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B342C" w14:textId="77777777" w:rsidR="00ED6628" w:rsidRDefault="00ED6628" w:rsidP="00A70542">
      <w:pPr>
        <w:rPr>
          <w:rFonts w:ascii="Arial" w:hAnsi="Arial" w:cs="Arial"/>
          <w:b/>
        </w:rPr>
      </w:pPr>
    </w:p>
    <w:p w14:paraId="6E6D4A0F" w14:textId="3BB50347" w:rsidR="00A70542" w:rsidRPr="00770718" w:rsidRDefault="00A70542" w:rsidP="00A70542">
      <w:pPr>
        <w:rPr>
          <w:rFonts w:asciiTheme="majorHAnsi" w:hAnsiTheme="majorHAnsi" w:cstheme="majorHAnsi"/>
          <w:sz w:val="24"/>
          <w:szCs w:val="24"/>
        </w:rPr>
      </w:pPr>
      <w:r w:rsidRPr="007820BF">
        <w:rPr>
          <w:rFonts w:asciiTheme="majorHAnsi" w:hAnsiTheme="majorHAnsi" w:cstheme="majorHAnsi"/>
          <w:sz w:val="24"/>
          <w:szCs w:val="24"/>
        </w:rPr>
        <w:t xml:space="preserve">Below are the minimum requirements to be incorporated into </w:t>
      </w:r>
      <w:r w:rsidR="00092705" w:rsidRPr="007820BF">
        <w:rPr>
          <w:rFonts w:asciiTheme="majorHAnsi" w:hAnsiTheme="majorHAnsi" w:cstheme="majorHAnsi"/>
          <w:sz w:val="24"/>
          <w:szCs w:val="24"/>
        </w:rPr>
        <w:t>the manufacturing process for all GPS</w:t>
      </w:r>
      <w:r w:rsidRPr="007820BF">
        <w:rPr>
          <w:rFonts w:asciiTheme="majorHAnsi" w:hAnsiTheme="majorHAnsi" w:cstheme="majorHAnsi"/>
          <w:sz w:val="24"/>
          <w:szCs w:val="24"/>
        </w:rPr>
        <w:t xml:space="preserve"> </w:t>
      </w:r>
      <w:r w:rsidR="00092705" w:rsidRPr="007820BF">
        <w:rPr>
          <w:rFonts w:asciiTheme="majorHAnsi" w:hAnsiTheme="majorHAnsi" w:cstheme="majorHAnsi"/>
          <w:sz w:val="24"/>
          <w:szCs w:val="24"/>
        </w:rPr>
        <w:t>commodities</w:t>
      </w:r>
      <w:r w:rsidRPr="007820BF">
        <w:rPr>
          <w:rFonts w:asciiTheme="majorHAnsi" w:hAnsiTheme="majorHAnsi" w:cstheme="majorHAnsi"/>
          <w:sz w:val="24"/>
          <w:szCs w:val="24"/>
        </w:rPr>
        <w:t>.</w:t>
      </w:r>
      <w:r w:rsidR="008D3A8B" w:rsidRPr="007820BF">
        <w:rPr>
          <w:rFonts w:asciiTheme="majorHAnsi" w:hAnsiTheme="majorHAnsi" w:cstheme="majorHAnsi"/>
          <w:sz w:val="24"/>
          <w:szCs w:val="24"/>
        </w:rPr>
        <w:t xml:space="preserve"> </w:t>
      </w:r>
      <w:r w:rsidRPr="007820BF">
        <w:rPr>
          <w:rFonts w:asciiTheme="majorHAnsi" w:hAnsiTheme="majorHAnsi" w:cstheme="majorHAnsi"/>
          <w:sz w:val="24"/>
          <w:szCs w:val="24"/>
        </w:rPr>
        <w:t>The expectation is for GM to rece</w:t>
      </w:r>
      <w:r w:rsidR="00F128EF" w:rsidRPr="007820BF">
        <w:rPr>
          <w:rFonts w:asciiTheme="majorHAnsi" w:hAnsiTheme="majorHAnsi" w:cstheme="majorHAnsi"/>
          <w:sz w:val="24"/>
          <w:szCs w:val="24"/>
        </w:rPr>
        <w:t xml:space="preserve">ive parts that meet 100% of the </w:t>
      </w:r>
      <w:r w:rsidR="006945D3" w:rsidRPr="007820BF">
        <w:rPr>
          <w:rFonts w:asciiTheme="majorHAnsi" w:hAnsiTheme="majorHAnsi" w:cstheme="majorHAnsi"/>
          <w:color w:val="000000"/>
          <w:sz w:val="24"/>
          <w:szCs w:val="24"/>
        </w:rPr>
        <w:t>specifications</w:t>
      </w:r>
      <w:r w:rsidR="00F128EF" w:rsidRPr="007820BF">
        <w:rPr>
          <w:rFonts w:asciiTheme="majorHAnsi" w:hAnsiTheme="majorHAnsi" w:cstheme="majorHAnsi"/>
          <w:sz w:val="24"/>
          <w:szCs w:val="24"/>
        </w:rPr>
        <w:t xml:space="preserve"> as defined by GM</w:t>
      </w:r>
      <w:r w:rsidRPr="007820BF">
        <w:rPr>
          <w:rFonts w:asciiTheme="majorHAnsi" w:hAnsiTheme="majorHAnsi" w:cstheme="majorHAnsi"/>
          <w:sz w:val="24"/>
          <w:szCs w:val="24"/>
        </w:rPr>
        <w:t xml:space="preserve">. It is understood that advances in technology may require modifications to the following requirements to ensure state of the art processing and testing. It is the responsibility of the supplier to ensure that the process </w:t>
      </w:r>
      <w:r w:rsidR="00A33425" w:rsidRPr="007820BF">
        <w:rPr>
          <w:rFonts w:asciiTheme="majorHAnsi" w:hAnsiTheme="majorHAnsi" w:cstheme="majorHAnsi"/>
          <w:sz w:val="24"/>
          <w:szCs w:val="24"/>
        </w:rPr>
        <w:t>meets or exceeds all requirements</w:t>
      </w:r>
      <w:r w:rsidRPr="007820BF">
        <w:rPr>
          <w:rFonts w:asciiTheme="majorHAnsi" w:hAnsiTheme="majorHAnsi" w:cstheme="majorHAnsi"/>
          <w:sz w:val="24"/>
          <w:szCs w:val="24"/>
        </w:rPr>
        <w:t xml:space="preserve"> and</w:t>
      </w:r>
      <w:r w:rsidR="00F128EF" w:rsidRPr="007820BF">
        <w:rPr>
          <w:rFonts w:asciiTheme="majorHAnsi" w:hAnsiTheme="majorHAnsi" w:cstheme="majorHAnsi"/>
          <w:sz w:val="24"/>
          <w:szCs w:val="24"/>
        </w:rPr>
        <w:t xml:space="preserve"> that </w:t>
      </w:r>
      <w:r w:rsidR="002E7AF2" w:rsidRPr="007820BF">
        <w:rPr>
          <w:rFonts w:asciiTheme="majorHAnsi" w:hAnsiTheme="majorHAnsi" w:cstheme="majorHAnsi"/>
          <w:sz w:val="24"/>
          <w:szCs w:val="24"/>
        </w:rPr>
        <w:t xml:space="preserve">the GM </w:t>
      </w:r>
      <w:r w:rsidR="00366B35" w:rsidRPr="007820BF">
        <w:rPr>
          <w:rFonts w:asciiTheme="majorHAnsi" w:hAnsiTheme="majorHAnsi" w:cstheme="majorHAnsi"/>
          <w:sz w:val="24"/>
          <w:szCs w:val="24"/>
        </w:rPr>
        <w:t>Supplier Quality Engineer (</w:t>
      </w:r>
      <w:r w:rsidR="002E7AF2" w:rsidRPr="007820BF">
        <w:rPr>
          <w:rFonts w:asciiTheme="majorHAnsi" w:hAnsiTheme="majorHAnsi" w:cstheme="majorHAnsi"/>
          <w:sz w:val="24"/>
          <w:szCs w:val="24"/>
        </w:rPr>
        <w:t>SQE</w:t>
      </w:r>
      <w:r w:rsidR="00366B35" w:rsidRPr="007820BF">
        <w:rPr>
          <w:rFonts w:asciiTheme="majorHAnsi" w:hAnsiTheme="majorHAnsi" w:cstheme="majorHAnsi"/>
          <w:sz w:val="24"/>
          <w:szCs w:val="24"/>
        </w:rPr>
        <w:t>)</w:t>
      </w:r>
      <w:r w:rsidR="003007AD" w:rsidRPr="007820BF">
        <w:rPr>
          <w:rFonts w:asciiTheme="majorHAnsi" w:hAnsiTheme="majorHAnsi" w:cstheme="majorHAnsi"/>
          <w:sz w:val="24"/>
          <w:szCs w:val="24"/>
        </w:rPr>
        <w:t xml:space="preserve"> and Supplier Quality Global Process Leader</w:t>
      </w:r>
      <w:r w:rsidR="002E7AF2" w:rsidRPr="007820BF">
        <w:rPr>
          <w:rFonts w:asciiTheme="majorHAnsi" w:hAnsiTheme="majorHAnsi" w:cstheme="majorHAnsi"/>
          <w:sz w:val="24"/>
          <w:szCs w:val="24"/>
        </w:rPr>
        <w:t xml:space="preserve"> </w:t>
      </w:r>
      <w:r w:rsidRPr="007820BF">
        <w:rPr>
          <w:rFonts w:asciiTheme="majorHAnsi" w:hAnsiTheme="majorHAnsi" w:cstheme="majorHAnsi"/>
          <w:sz w:val="24"/>
          <w:szCs w:val="24"/>
        </w:rPr>
        <w:t xml:space="preserve">is informed and </w:t>
      </w:r>
      <w:r w:rsidR="00A33425" w:rsidRPr="007820BF">
        <w:rPr>
          <w:rFonts w:asciiTheme="majorHAnsi" w:hAnsiTheme="majorHAnsi" w:cstheme="majorHAnsi"/>
          <w:sz w:val="24"/>
          <w:szCs w:val="24"/>
        </w:rPr>
        <w:t xml:space="preserve">is </w:t>
      </w:r>
      <w:r w:rsidRPr="007820BF">
        <w:rPr>
          <w:rFonts w:asciiTheme="majorHAnsi" w:hAnsiTheme="majorHAnsi" w:cstheme="majorHAnsi"/>
          <w:sz w:val="24"/>
          <w:szCs w:val="24"/>
        </w:rPr>
        <w:t xml:space="preserve">in </w:t>
      </w:r>
      <w:r w:rsidR="00A33425" w:rsidRPr="007820BF">
        <w:rPr>
          <w:rFonts w:asciiTheme="majorHAnsi" w:hAnsiTheme="majorHAnsi" w:cstheme="majorHAnsi"/>
          <w:sz w:val="24"/>
          <w:szCs w:val="24"/>
        </w:rPr>
        <w:t xml:space="preserve">written </w:t>
      </w:r>
      <w:r w:rsidRPr="007820BF">
        <w:rPr>
          <w:rFonts w:asciiTheme="majorHAnsi" w:hAnsiTheme="majorHAnsi" w:cstheme="majorHAnsi"/>
          <w:sz w:val="24"/>
          <w:szCs w:val="24"/>
        </w:rPr>
        <w:t>agreement to any modifications of the</w:t>
      </w:r>
      <w:r w:rsidR="00A33425" w:rsidRPr="007820BF">
        <w:rPr>
          <w:rFonts w:asciiTheme="majorHAnsi" w:hAnsiTheme="majorHAnsi" w:cstheme="majorHAnsi"/>
          <w:sz w:val="24"/>
          <w:szCs w:val="24"/>
        </w:rPr>
        <w:t xml:space="preserve"> </w:t>
      </w:r>
      <w:r w:rsidRPr="007820BF">
        <w:rPr>
          <w:rFonts w:asciiTheme="majorHAnsi" w:hAnsiTheme="majorHAnsi" w:cstheme="majorHAnsi"/>
          <w:sz w:val="24"/>
          <w:szCs w:val="24"/>
        </w:rPr>
        <w:t>requirements.</w:t>
      </w:r>
      <w:r w:rsidR="002073F6" w:rsidRPr="007820BF">
        <w:rPr>
          <w:rFonts w:asciiTheme="majorHAnsi" w:hAnsiTheme="majorHAnsi" w:cstheme="majorHAnsi"/>
          <w:sz w:val="24"/>
          <w:szCs w:val="24"/>
        </w:rPr>
        <w:t xml:space="preserve"> Where there’s a conflict or overlap of requirements </w:t>
      </w:r>
      <w:r w:rsidR="002073F6" w:rsidRPr="00770718">
        <w:rPr>
          <w:rFonts w:asciiTheme="majorHAnsi" w:hAnsiTheme="majorHAnsi" w:cstheme="majorHAnsi"/>
          <w:sz w:val="24"/>
          <w:szCs w:val="24"/>
        </w:rPr>
        <w:t>between CG4317</w:t>
      </w:r>
      <w:r w:rsidR="003E003D" w:rsidRPr="00770718">
        <w:rPr>
          <w:rFonts w:asciiTheme="majorHAnsi" w:hAnsiTheme="majorHAnsi" w:cstheme="majorHAnsi"/>
          <w:sz w:val="24"/>
          <w:szCs w:val="24"/>
        </w:rPr>
        <w:t xml:space="preserve"> GM 1927 03a or CG4338</w:t>
      </w:r>
      <w:r w:rsidR="00420466" w:rsidRPr="00770718">
        <w:rPr>
          <w:rFonts w:asciiTheme="majorHAnsi" w:hAnsiTheme="majorHAnsi" w:cstheme="majorHAnsi"/>
          <w:sz w:val="24"/>
          <w:szCs w:val="24"/>
        </w:rPr>
        <w:t xml:space="preserve"> </w:t>
      </w:r>
      <w:r w:rsidR="003E003D" w:rsidRPr="00770718">
        <w:rPr>
          <w:rFonts w:asciiTheme="majorHAnsi" w:hAnsiTheme="majorHAnsi" w:cstheme="majorHAnsi"/>
          <w:sz w:val="24"/>
          <w:szCs w:val="24"/>
        </w:rPr>
        <w:t>GM 1927 03</w:t>
      </w:r>
      <w:r w:rsidR="00420466" w:rsidRPr="00770718">
        <w:rPr>
          <w:rFonts w:asciiTheme="majorHAnsi" w:hAnsiTheme="majorHAnsi" w:cstheme="majorHAnsi"/>
          <w:sz w:val="24"/>
          <w:szCs w:val="24"/>
        </w:rPr>
        <w:t xml:space="preserve"> SQ SOR,</w:t>
      </w:r>
      <w:r w:rsidR="007820BF" w:rsidRPr="00770718">
        <w:rPr>
          <w:rFonts w:asciiTheme="majorHAnsi" w:hAnsiTheme="majorHAnsi" w:cstheme="majorHAnsi"/>
          <w:sz w:val="24"/>
          <w:szCs w:val="24"/>
        </w:rPr>
        <w:t xml:space="preserve"> </w:t>
      </w:r>
      <w:r w:rsidR="003E003D" w:rsidRPr="00770718">
        <w:rPr>
          <w:rFonts w:asciiTheme="majorHAnsi" w:hAnsiTheme="majorHAnsi" w:cstheme="majorHAnsi"/>
          <w:sz w:val="24"/>
          <w:szCs w:val="24"/>
        </w:rPr>
        <w:t>CG4317 GM 1927 03a</w:t>
      </w:r>
      <w:r w:rsidR="002073F6" w:rsidRPr="00770718">
        <w:rPr>
          <w:rFonts w:asciiTheme="majorHAnsi" w:hAnsiTheme="majorHAnsi" w:cstheme="majorHAnsi"/>
          <w:sz w:val="24"/>
          <w:szCs w:val="24"/>
        </w:rPr>
        <w:t xml:space="preserve"> supersede</w:t>
      </w:r>
      <w:r w:rsidR="003E003D" w:rsidRPr="00770718">
        <w:rPr>
          <w:rFonts w:asciiTheme="majorHAnsi" w:hAnsiTheme="majorHAnsi" w:cstheme="majorHAnsi"/>
          <w:sz w:val="24"/>
          <w:szCs w:val="24"/>
        </w:rPr>
        <w:t>s</w:t>
      </w:r>
      <w:r w:rsidR="002073F6" w:rsidRPr="00770718">
        <w:rPr>
          <w:rFonts w:asciiTheme="majorHAnsi" w:hAnsiTheme="majorHAnsi" w:cstheme="majorHAnsi"/>
          <w:sz w:val="24"/>
          <w:szCs w:val="24"/>
        </w:rPr>
        <w:t xml:space="preserve"> those stated in CG4338</w:t>
      </w:r>
      <w:r w:rsidR="007820BF" w:rsidRPr="00770718">
        <w:rPr>
          <w:rFonts w:asciiTheme="majorHAnsi" w:hAnsiTheme="majorHAnsi" w:cstheme="majorHAnsi"/>
          <w:sz w:val="24"/>
          <w:szCs w:val="24"/>
        </w:rPr>
        <w:t xml:space="preserve"> GM 1927 03 SQ SOR</w:t>
      </w:r>
      <w:r w:rsidR="002073F6" w:rsidRPr="00770718">
        <w:rPr>
          <w:rFonts w:asciiTheme="majorHAnsi" w:hAnsiTheme="majorHAnsi" w:cstheme="majorHAnsi"/>
          <w:sz w:val="24"/>
          <w:szCs w:val="24"/>
        </w:rPr>
        <w:t>.</w:t>
      </w:r>
    </w:p>
    <w:p w14:paraId="71BF05A0" w14:textId="77777777" w:rsidR="00A70542" w:rsidRDefault="00A70542" w:rsidP="001707F8">
      <w:pPr>
        <w:rPr>
          <w:rFonts w:ascii="Arial" w:hAnsi="Arial"/>
          <w:color w:val="FF0000"/>
          <w:sz w:val="32"/>
          <w:szCs w:val="32"/>
        </w:rPr>
      </w:pPr>
      <w:r w:rsidRPr="00077938">
        <w:rPr>
          <w:rFonts w:ascii="Arial" w:hAnsi="Arial" w:cs="Arial"/>
        </w:rPr>
        <w:t xml:space="preserve">  </w:t>
      </w:r>
    </w:p>
    <w:p w14:paraId="4847C5C8" w14:textId="5E4E459E" w:rsidR="00703445" w:rsidRPr="007820BF" w:rsidRDefault="003D7DAA" w:rsidP="004A3E5F">
      <w:pPr>
        <w:jc w:val="center"/>
        <w:rPr>
          <w:rStyle w:val="Emphasis"/>
          <w:rFonts w:asciiTheme="majorHAnsi" w:hAnsiTheme="majorHAnsi" w:cstheme="majorHAnsi"/>
          <w:i w:val="0"/>
          <w:iCs w:val="0"/>
          <w:sz w:val="32"/>
          <w:szCs w:val="32"/>
        </w:rPr>
      </w:pPr>
      <w:r w:rsidRPr="007820BF">
        <w:rPr>
          <w:rStyle w:val="Emphasis"/>
          <w:rFonts w:asciiTheme="majorHAnsi" w:hAnsiTheme="majorHAnsi" w:cstheme="majorHAnsi"/>
          <w:i w:val="0"/>
          <w:iCs w:val="0"/>
          <w:sz w:val="32"/>
          <w:szCs w:val="32"/>
        </w:rPr>
        <w:t>PFMEA Requirements</w:t>
      </w:r>
    </w:p>
    <w:p w14:paraId="0EA479CB" w14:textId="77777777" w:rsidR="00DC559A" w:rsidRPr="00ED6628" w:rsidRDefault="00DC559A" w:rsidP="00F70FB9">
      <w:pPr>
        <w:pStyle w:val="Default"/>
        <w:tabs>
          <w:tab w:val="left" w:pos="1365"/>
        </w:tabs>
        <w:rPr>
          <w:color w:val="auto"/>
          <w:sz w:val="22"/>
          <w:szCs w:val="22"/>
        </w:rPr>
      </w:pPr>
    </w:p>
    <w:p w14:paraId="56E10F20" w14:textId="77777777" w:rsidR="00DC559A" w:rsidRPr="007820BF" w:rsidRDefault="00DC559A" w:rsidP="00ED6628">
      <w:pPr>
        <w:pStyle w:val="Default"/>
        <w:ind w:left="360"/>
        <w:rPr>
          <w:rFonts w:asciiTheme="majorHAnsi" w:hAnsiTheme="majorHAnsi" w:cstheme="majorHAnsi"/>
          <w:color w:val="auto"/>
        </w:rPr>
      </w:pPr>
      <w:r w:rsidRPr="007820BF">
        <w:rPr>
          <w:rFonts w:asciiTheme="majorHAnsi" w:hAnsiTheme="majorHAnsi" w:cstheme="majorHAnsi"/>
          <w:color w:val="auto"/>
        </w:rPr>
        <w:t>The following are considerations</w:t>
      </w:r>
      <w:r w:rsidR="00393A29" w:rsidRPr="007820BF">
        <w:rPr>
          <w:rFonts w:asciiTheme="majorHAnsi" w:hAnsiTheme="majorHAnsi" w:cstheme="majorHAnsi"/>
          <w:color w:val="auto"/>
        </w:rPr>
        <w:t>/requirements</w:t>
      </w:r>
      <w:r w:rsidRPr="007820BF">
        <w:rPr>
          <w:rFonts w:asciiTheme="majorHAnsi" w:hAnsiTheme="majorHAnsi" w:cstheme="majorHAnsi"/>
          <w:color w:val="auto"/>
        </w:rPr>
        <w:t xml:space="preserve"> when establishing the acceptable </w:t>
      </w:r>
      <w:r w:rsidR="00393A29" w:rsidRPr="007820BF">
        <w:rPr>
          <w:rFonts w:asciiTheme="majorHAnsi" w:hAnsiTheme="majorHAnsi" w:cstheme="majorHAnsi"/>
          <w:color w:val="auto"/>
        </w:rPr>
        <w:t xml:space="preserve">PFMEA </w:t>
      </w:r>
      <w:r w:rsidRPr="007820BF">
        <w:rPr>
          <w:rFonts w:asciiTheme="majorHAnsi" w:hAnsiTheme="majorHAnsi" w:cstheme="majorHAnsi"/>
          <w:color w:val="auto"/>
        </w:rPr>
        <w:t xml:space="preserve">detection </w:t>
      </w:r>
      <w:r w:rsidR="00393A29" w:rsidRPr="007820BF">
        <w:rPr>
          <w:rFonts w:asciiTheme="majorHAnsi" w:hAnsiTheme="majorHAnsi" w:cstheme="majorHAnsi"/>
          <w:color w:val="auto"/>
        </w:rPr>
        <w:t>rankings and process controls</w:t>
      </w:r>
      <w:r w:rsidRPr="007820BF">
        <w:rPr>
          <w:rFonts w:asciiTheme="majorHAnsi" w:hAnsiTheme="majorHAnsi" w:cstheme="majorHAnsi"/>
          <w:color w:val="auto"/>
        </w:rPr>
        <w:t xml:space="preserve">.   </w:t>
      </w:r>
    </w:p>
    <w:p w14:paraId="214E6211" w14:textId="77777777" w:rsidR="001D0E95" w:rsidRPr="007820BF" w:rsidRDefault="001D0E95" w:rsidP="001D0E95">
      <w:pPr>
        <w:pStyle w:val="Default"/>
        <w:rPr>
          <w:rFonts w:asciiTheme="majorHAnsi" w:hAnsiTheme="majorHAnsi" w:cstheme="majorHAnsi"/>
          <w:color w:val="auto"/>
        </w:rPr>
      </w:pPr>
    </w:p>
    <w:p w14:paraId="5714DAED" w14:textId="52408FCD" w:rsidR="00AA7004" w:rsidRPr="003D620A" w:rsidRDefault="001D0E95" w:rsidP="001D0E95">
      <w:pPr>
        <w:pStyle w:val="Default"/>
        <w:numPr>
          <w:ilvl w:val="0"/>
          <w:numId w:val="7"/>
        </w:numPr>
        <w:rPr>
          <w:rFonts w:asciiTheme="majorHAnsi" w:hAnsiTheme="majorHAnsi" w:cstheme="majorHAnsi"/>
          <w:color w:val="auto"/>
        </w:rPr>
      </w:pPr>
      <w:r w:rsidRPr="003D620A">
        <w:rPr>
          <w:rFonts w:asciiTheme="majorHAnsi" w:hAnsiTheme="majorHAnsi" w:cstheme="majorHAnsi"/>
          <w:color w:val="auto"/>
        </w:rPr>
        <w:t>F</w:t>
      </w:r>
      <w:r w:rsidR="00C74AB6" w:rsidRPr="003D620A">
        <w:rPr>
          <w:rFonts w:asciiTheme="majorHAnsi" w:hAnsiTheme="majorHAnsi" w:cstheme="majorHAnsi"/>
          <w:color w:val="auto"/>
        </w:rPr>
        <w:t xml:space="preserve">or </w:t>
      </w:r>
      <w:r w:rsidRPr="003D620A">
        <w:rPr>
          <w:rFonts w:asciiTheme="majorHAnsi" w:hAnsiTheme="majorHAnsi" w:cstheme="majorHAnsi"/>
          <w:color w:val="auto"/>
        </w:rPr>
        <w:t>all Severity Level 8</w:t>
      </w:r>
      <w:r w:rsidR="00A44F97" w:rsidRPr="003D620A">
        <w:rPr>
          <w:rFonts w:asciiTheme="majorHAnsi" w:hAnsiTheme="majorHAnsi" w:cstheme="majorHAnsi"/>
          <w:color w:val="auto"/>
        </w:rPr>
        <w:t>,</w:t>
      </w:r>
      <w:r w:rsidRPr="003D620A">
        <w:rPr>
          <w:rFonts w:asciiTheme="majorHAnsi" w:hAnsiTheme="majorHAnsi" w:cstheme="majorHAnsi"/>
          <w:color w:val="auto"/>
        </w:rPr>
        <w:t xml:space="preserve"> 9</w:t>
      </w:r>
      <w:r w:rsidR="00A44F97" w:rsidRPr="003D620A">
        <w:rPr>
          <w:rFonts w:asciiTheme="majorHAnsi" w:hAnsiTheme="majorHAnsi" w:cstheme="majorHAnsi"/>
          <w:color w:val="auto"/>
        </w:rPr>
        <w:t>,</w:t>
      </w:r>
      <w:r w:rsidRPr="003D620A">
        <w:rPr>
          <w:rFonts w:asciiTheme="majorHAnsi" w:hAnsiTheme="majorHAnsi" w:cstheme="majorHAnsi"/>
          <w:color w:val="auto"/>
        </w:rPr>
        <w:t xml:space="preserve"> &amp; 10 items ensure that that </w:t>
      </w:r>
      <w:r w:rsidR="00AA7004" w:rsidRPr="003D620A">
        <w:rPr>
          <w:rFonts w:asciiTheme="majorHAnsi" w:hAnsiTheme="majorHAnsi" w:cstheme="majorHAnsi"/>
          <w:color w:val="auto"/>
        </w:rPr>
        <w:t>the PFMEA severity ranking</w:t>
      </w:r>
      <w:r w:rsidR="00DF12EF" w:rsidRPr="003D620A">
        <w:rPr>
          <w:rFonts w:asciiTheme="majorHAnsi" w:hAnsiTheme="majorHAnsi" w:cstheme="majorHAnsi"/>
          <w:color w:val="auto"/>
        </w:rPr>
        <w:t xml:space="preserve"> matche</w:t>
      </w:r>
      <w:r w:rsidR="00AA7004" w:rsidRPr="003D620A">
        <w:rPr>
          <w:rFonts w:asciiTheme="majorHAnsi" w:hAnsiTheme="majorHAnsi" w:cstheme="majorHAnsi"/>
          <w:color w:val="auto"/>
        </w:rPr>
        <w:t>s the design DFMEA severity ranking.</w:t>
      </w:r>
      <w:r w:rsidR="0030288C" w:rsidRPr="003D620A">
        <w:rPr>
          <w:rFonts w:asciiTheme="majorHAnsi" w:hAnsiTheme="majorHAnsi" w:cstheme="majorHAnsi"/>
          <w:color w:val="auto"/>
        </w:rPr>
        <w:t xml:space="preserve"> The </w:t>
      </w:r>
      <w:r w:rsidRPr="003D620A">
        <w:rPr>
          <w:rFonts w:asciiTheme="majorHAnsi" w:hAnsiTheme="majorHAnsi" w:cstheme="majorHAnsi"/>
          <w:color w:val="auto"/>
        </w:rPr>
        <w:t xml:space="preserve">attached </w:t>
      </w:r>
      <w:r w:rsidR="0030288C" w:rsidRPr="003D620A">
        <w:rPr>
          <w:rFonts w:asciiTheme="majorHAnsi" w:hAnsiTheme="majorHAnsi" w:cstheme="majorHAnsi"/>
          <w:color w:val="auto"/>
        </w:rPr>
        <w:t>DFMEA to PFMEA Connectivity Scorecard Template</w:t>
      </w:r>
      <w:r w:rsidR="003E003D" w:rsidRPr="003D620A">
        <w:rPr>
          <w:rFonts w:asciiTheme="majorHAnsi" w:hAnsiTheme="majorHAnsi" w:cstheme="majorHAnsi"/>
          <w:color w:val="auto"/>
        </w:rPr>
        <w:t xml:space="preserve"> or GM</w:t>
      </w:r>
      <w:r w:rsidR="00DE01BE">
        <w:rPr>
          <w:rFonts w:asciiTheme="majorHAnsi" w:hAnsiTheme="majorHAnsi" w:cstheme="majorHAnsi"/>
          <w:color w:val="auto"/>
        </w:rPr>
        <w:t xml:space="preserve"> </w:t>
      </w:r>
      <w:r w:rsidR="003E003D" w:rsidRPr="003D620A">
        <w:rPr>
          <w:rFonts w:asciiTheme="majorHAnsi" w:hAnsiTheme="majorHAnsi" w:cstheme="majorHAnsi"/>
          <w:color w:val="auto"/>
        </w:rPr>
        <w:t xml:space="preserve">1927 21 DFMEA PFMEA Gap </w:t>
      </w:r>
      <w:r w:rsidR="00DE01BE">
        <w:rPr>
          <w:rFonts w:asciiTheme="majorHAnsi" w:hAnsiTheme="majorHAnsi" w:cstheme="majorHAnsi"/>
          <w:color w:val="auto"/>
        </w:rPr>
        <w:t>A</w:t>
      </w:r>
      <w:r w:rsidR="003E003D" w:rsidRPr="003D620A">
        <w:rPr>
          <w:rFonts w:asciiTheme="majorHAnsi" w:hAnsiTheme="majorHAnsi" w:cstheme="majorHAnsi"/>
          <w:color w:val="auto"/>
        </w:rPr>
        <w:t xml:space="preserve">nalysis Process and Transition Form </w:t>
      </w:r>
      <w:r w:rsidRPr="003D620A">
        <w:rPr>
          <w:rFonts w:asciiTheme="majorHAnsi" w:hAnsiTheme="majorHAnsi" w:cstheme="majorHAnsi"/>
          <w:color w:val="auto"/>
        </w:rPr>
        <w:t>or equivalent</w:t>
      </w:r>
      <w:r w:rsidR="003E003D" w:rsidRPr="003D620A">
        <w:rPr>
          <w:rFonts w:asciiTheme="majorHAnsi" w:hAnsiTheme="majorHAnsi" w:cstheme="majorHAnsi"/>
          <w:color w:val="auto"/>
        </w:rPr>
        <w:t xml:space="preserve"> documentation</w:t>
      </w:r>
      <w:r w:rsidRPr="003D620A">
        <w:rPr>
          <w:rFonts w:asciiTheme="majorHAnsi" w:hAnsiTheme="majorHAnsi" w:cstheme="majorHAnsi"/>
          <w:color w:val="auto"/>
        </w:rPr>
        <w:t xml:space="preserve"> is required</w:t>
      </w:r>
      <w:r w:rsidR="0030288C" w:rsidRPr="003D620A">
        <w:rPr>
          <w:rFonts w:asciiTheme="majorHAnsi" w:hAnsiTheme="majorHAnsi" w:cstheme="majorHAnsi"/>
          <w:color w:val="auto"/>
        </w:rPr>
        <w:t xml:space="preserve"> </w:t>
      </w:r>
      <w:r w:rsidRPr="003D620A">
        <w:rPr>
          <w:rFonts w:asciiTheme="majorHAnsi" w:hAnsiTheme="majorHAnsi" w:cstheme="majorHAnsi"/>
          <w:color w:val="auto"/>
        </w:rPr>
        <w:t>as evidence of</w:t>
      </w:r>
      <w:r w:rsidR="0030288C" w:rsidRPr="003D620A">
        <w:rPr>
          <w:rFonts w:asciiTheme="majorHAnsi" w:hAnsiTheme="majorHAnsi" w:cstheme="majorHAnsi"/>
          <w:color w:val="auto"/>
        </w:rPr>
        <w:t xml:space="preserve"> this activity.</w:t>
      </w:r>
    </w:p>
    <w:p w14:paraId="561F8B24" w14:textId="19D36795" w:rsidR="00DC559A" w:rsidRPr="003D620A" w:rsidRDefault="002B3609" w:rsidP="00DC559A">
      <w:pPr>
        <w:pStyle w:val="Default"/>
        <w:numPr>
          <w:ilvl w:val="0"/>
          <w:numId w:val="7"/>
        </w:numPr>
        <w:spacing w:line="276" w:lineRule="auto"/>
        <w:rPr>
          <w:rFonts w:asciiTheme="majorHAnsi" w:hAnsiTheme="majorHAnsi" w:cstheme="majorHAnsi"/>
          <w:color w:val="auto"/>
        </w:rPr>
      </w:pPr>
      <w:r w:rsidRPr="003D620A">
        <w:rPr>
          <w:rFonts w:asciiTheme="majorHAnsi" w:hAnsiTheme="majorHAnsi" w:cstheme="majorHAnsi"/>
          <w:color w:val="auto"/>
        </w:rPr>
        <w:t>In all ca</w:t>
      </w:r>
      <w:r w:rsidR="00AA7004" w:rsidRPr="003D620A">
        <w:rPr>
          <w:rFonts w:asciiTheme="majorHAnsi" w:hAnsiTheme="majorHAnsi" w:cstheme="majorHAnsi"/>
          <w:color w:val="auto"/>
        </w:rPr>
        <w:t xml:space="preserve">ses, detection ratings for </w:t>
      </w:r>
      <w:r w:rsidRPr="003D620A">
        <w:rPr>
          <w:rFonts w:asciiTheme="majorHAnsi" w:hAnsiTheme="majorHAnsi" w:cstheme="majorHAnsi"/>
          <w:color w:val="auto"/>
        </w:rPr>
        <w:t>severity</w:t>
      </w:r>
      <w:r w:rsidR="00AA7004" w:rsidRPr="003D620A">
        <w:rPr>
          <w:rFonts w:asciiTheme="majorHAnsi" w:hAnsiTheme="majorHAnsi" w:cstheme="majorHAnsi"/>
          <w:color w:val="auto"/>
        </w:rPr>
        <w:t xml:space="preserve"> level</w:t>
      </w:r>
      <w:r w:rsidR="008D3A8B" w:rsidRPr="003D620A">
        <w:rPr>
          <w:rFonts w:asciiTheme="majorHAnsi" w:hAnsiTheme="majorHAnsi" w:cstheme="majorHAnsi"/>
          <w:color w:val="auto"/>
        </w:rPr>
        <w:t xml:space="preserve"> 9 &amp;1</w:t>
      </w:r>
      <w:r w:rsidR="00AA7004" w:rsidRPr="003D620A">
        <w:rPr>
          <w:rFonts w:asciiTheme="majorHAnsi" w:hAnsiTheme="majorHAnsi" w:cstheme="majorHAnsi"/>
          <w:color w:val="auto"/>
        </w:rPr>
        <w:t>0</w:t>
      </w:r>
      <w:r w:rsidRPr="003D620A">
        <w:rPr>
          <w:rFonts w:asciiTheme="majorHAnsi" w:hAnsiTheme="majorHAnsi" w:cstheme="majorHAnsi"/>
          <w:color w:val="auto"/>
        </w:rPr>
        <w:t xml:space="preserve"> features must be properly assessed and driven to the lowest possible value based on industry accepted best practices for process control.</w:t>
      </w:r>
      <w:r w:rsidR="00AA7004" w:rsidRPr="003D620A">
        <w:rPr>
          <w:rFonts w:asciiTheme="majorHAnsi" w:hAnsiTheme="majorHAnsi" w:cstheme="majorHAnsi"/>
          <w:color w:val="auto"/>
        </w:rPr>
        <w:t xml:space="preserve">  The default approval for PFMEA detection ratings and associated process controls will be the Production Part Approval Process (PPAP).</w:t>
      </w:r>
      <w:r w:rsidR="007820BF" w:rsidRPr="003D620A">
        <w:rPr>
          <w:rFonts w:asciiTheme="majorHAnsi" w:hAnsiTheme="majorHAnsi" w:cstheme="majorHAnsi"/>
          <w:color w:val="auto"/>
        </w:rPr>
        <w:t xml:space="preserve"> Refer and comply to AIAG FMEA VDA Handbook or AIAG PFMEA Handbook or AIAG PFMEA 4</w:t>
      </w:r>
      <w:r w:rsidR="007820BF" w:rsidRPr="003D620A">
        <w:rPr>
          <w:rFonts w:asciiTheme="majorHAnsi" w:hAnsiTheme="majorHAnsi" w:cstheme="majorHAnsi"/>
          <w:color w:val="auto"/>
          <w:vertAlign w:val="superscript"/>
        </w:rPr>
        <w:t>th</w:t>
      </w:r>
      <w:r w:rsidR="007820BF" w:rsidRPr="003D620A">
        <w:rPr>
          <w:rFonts w:asciiTheme="majorHAnsi" w:hAnsiTheme="majorHAnsi" w:cstheme="majorHAnsi"/>
          <w:color w:val="auto"/>
        </w:rPr>
        <w:t xml:space="preserve"> Addition and CG4338 GM 1927 03 SQ SOR.</w:t>
      </w:r>
    </w:p>
    <w:p w14:paraId="1329C424" w14:textId="105C2354" w:rsidR="00AA7004" w:rsidRPr="003D620A" w:rsidRDefault="00AA7004" w:rsidP="00AA7004">
      <w:pPr>
        <w:pStyle w:val="Default"/>
        <w:numPr>
          <w:ilvl w:val="0"/>
          <w:numId w:val="7"/>
        </w:numPr>
        <w:spacing w:line="276" w:lineRule="auto"/>
        <w:rPr>
          <w:rFonts w:asciiTheme="majorHAnsi" w:hAnsiTheme="majorHAnsi" w:cstheme="majorHAnsi"/>
          <w:color w:val="auto"/>
        </w:rPr>
      </w:pPr>
      <w:r w:rsidRPr="003D620A">
        <w:rPr>
          <w:rFonts w:asciiTheme="majorHAnsi" w:hAnsiTheme="majorHAnsi" w:cstheme="majorHAnsi"/>
          <w:color w:val="auto"/>
        </w:rPr>
        <w:t xml:space="preserve">Critical features requiring additional care will be identified as a KCDS </w:t>
      </w:r>
      <w:r w:rsidR="00A44F97" w:rsidRPr="003D620A">
        <w:rPr>
          <w:rFonts w:asciiTheme="majorHAnsi" w:hAnsiTheme="majorHAnsi" w:cstheme="majorHAnsi"/>
          <w:color w:val="auto"/>
        </w:rPr>
        <w:t>s</w:t>
      </w:r>
      <w:r w:rsidR="00FB1714" w:rsidRPr="003D620A">
        <w:rPr>
          <w:rFonts w:asciiTheme="majorHAnsi" w:hAnsiTheme="majorHAnsi" w:cstheme="majorHAnsi"/>
          <w:color w:val="auto"/>
        </w:rPr>
        <w:t xml:space="preserve">pecial </w:t>
      </w:r>
      <w:r w:rsidR="00A44F97" w:rsidRPr="003D620A">
        <w:rPr>
          <w:rFonts w:asciiTheme="majorHAnsi" w:hAnsiTheme="majorHAnsi" w:cstheme="majorHAnsi"/>
          <w:color w:val="auto"/>
        </w:rPr>
        <w:t>c</w:t>
      </w:r>
      <w:r w:rsidRPr="003D620A">
        <w:rPr>
          <w:rFonts w:asciiTheme="majorHAnsi" w:hAnsiTheme="majorHAnsi" w:cstheme="majorHAnsi"/>
          <w:color w:val="auto"/>
        </w:rPr>
        <w:t xml:space="preserve">haracteristic </w:t>
      </w:r>
      <w:r w:rsidR="00AE1372" w:rsidRPr="003D620A">
        <w:rPr>
          <w:rFonts w:asciiTheme="majorHAnsi" w:hAnsiTheme="majorHAnsi" w:cstheme="majorHAnsi"/>
          <w:color w:val="auto"/>
        </w:rPr>
        <w:t xml:space="preserve">in math data, </w:t>
      </w:r>
      <w:r w:rsidRPr="003D620A">
        <w:rPr>
          <w:rFonts w:asciiTheme="majorHAnsi" w:hAnsiTheme="majorHAnsi" w:cstheme="majorHAnsi"/>
          <w:color w:val="auto"/>
        </w:rPr>
        <w:t>engineering drawings</w:t>
      </w:r>
      <w:r w:rsidR="00A44F97" w:rsidRPr="003D620A">
        <w:rPr>
          <w:rFonts w:asciiTheme="majorHAnsi" w:hAnsiTheme="majorHAnsi" w:cstheme="majorHAnsi"/>
          <w:color w:val="auto"/>
        </w:rPr>
        <w:t>,</w:t>
      </w:r>
      <w:r w:rsidRPr="003D620A">
        <w:rPr>
          <w:rFonts w:asciiTheme="majorHAnsi" w:hAnsiTheme="majorHAnsi" w:cstheme="majorHAnsi"/>
          <w:color w:val="auto"/>
        </w:rPr>
        <w:t xml:space="preserve"> or SORs (KPC, PQC, AQC, DR, etc.) </w:t>
      </w:r>
      <w:r w:rsidR="00AE1372" w:rsidRPr="003D620A">
        <w:rPr>
          <w:rFonts w:asciiTheme="majorHAnsi" w:hAnsiTheme="majorHAnsi" w:cstheme="majorHAnsi"/>
          <w:color w:val="auto"/>
        </w:rPr>
        <w:t>and shall</w:t>
      </w:r>
      <w:r w:rsidRPr="003D620A">
        <w:rPr>
          <w:rFonts w:asciiTheme="majorHAnsi" w:hAnsiTheme="majorHAnsi" w:cstheme="majorHAnsi"/>
          <w:color w:val="auto"/>
        </w:rPr>
        <w:t xml:space="preserve"> meet process capability &amp; control plan requirements specified in </w:t>
      </w:r>
      <w:r w:rsidR="00C63D31" w:rsidRPr="003D620A">
        <w:rPr>
          <w:rFonts w:asciiTheme="majorHAnsi" w:hAnsiTheme="majorHAnsi" w:cstheme="majorHAnsi"/>
          <w:color w:val="auto"/>
        </w:rPr>
        <w:t>CG4338</w:t>
      </w:r>
      <w:r w:rsidR="007820BF" w:rsidRPr="003D620A">
        <w:rPr>
          <w:rFonts w:asciiTheme="majorHAnsi" w:hAnsiTheme="majorHAnsi" w:cstheme="majorHAnsi"/>
          <w:color w:val="auto"/>
        </w:rPr>
        <w:t xml:space="preserve"> GM 1927 03</w:t>
      </w:r>
      <w:r w:rsidR="00BF5253" w:rsidRPr="003D620A">
        <w:rPr>
          <w:rFonts w:asciiTheme="majorHAnsi" w:hAnsiTheme="majorHAnsi" w:cstheme="majorHAnsi"/>
          <w:color w:val="auto"/>
        </w:rPr>
        <w:t xml:space="preserve"> SQ SOR.</w:t>
      </w:r>
    </w:p>
    <w:p w14:paraId="4456474F" w14:textId="6292E01D" w:rsidR="002B3609" w:rsidRPr="007820BF" w:rsidRDefault="002B3609" w:rsidP="002B3609">
      <w:pPr>
        <w:pStyle w:val="Default"/>
        <w:numPr>
          <w:ilvl w:val="0"/>
          <w:numId w:val="7"/>
        </w:numPr>
        <w:spacing w:line="276" w:lineRule="auto"/>
        <w:rPr>
          <w:rFonts w:asciiTheme="majorHAnsi" w:hAnsiTheme="majorHAnsi" w:cstheme="majorHAnsi"/>
          <w:color w:val="auto"/>
        </w:rPr>
      </w:pPr>
      <w:r w:rsidRPr="007820BF">
        <w:rPr>
          <w:rFonts w:asciiTheme="majorHAnsi" w:hAnsiTheme="majorHAnsi" w:cstheme="majorHAnsi"/>
          <w:color w:val="auto"/>
        </w:rPr>
        <w:t xml:space="preserve">If detection of </w:t>
      </w:r>
      <w:r w:rsidR="00FB1714" w:rsidRPr="007820BF">
        <w:rPr>
          <w:rFonts w:asciiTheme="majorHAnsi" w:hAnsiTheme="majorHAnsi" w:cstheme="majorHAnsi"/>
          <w:color w:val="auto"/>
        </w:rPr>
        <w:t>a</w:t>
      </w:r>
      <w:r w:rsidRPr="007820BF">
        <w:rPr>
          <w:rFonts w:asciiTheme="majorHAnsi" w:hAnsiTheme="majorHAnsi" w:cstheme="majorHAnsi"/>
          <w:color w:val="auto"/>
        </w:rPr>
        <w:t xml:space="preserve"> failure mode is only possible by a destructive test, </w:t>
      </w:r>
      <w:r w:rsidR="008622BA" w:rsidRPr="007820BF">
        <w:rPr>
          <w:rFonts w:asciiTheme="majorHAnsi" w:hAnsiTheme="majorHAnsi" w:cstheme="majorHAnsi"/>
          <w:color w:val="auto"/>
        </w:rPr>
        <w:t xml:space="preserve">lot </w:t>
      </w:r>
      <w:r w:rsidRPr="007820BF">
        <w:rPr>
          <w:rFonts w:asciiTheme="majorHAnsi" w:hAnsiTheme="majorHAnsi" w:cstheme="majorHAnsi"/>
          <w:color w:val="auto"/>
        </w:rPr>
        <w:t xml:space="preserve">acceptance </w:t>
      </w:r>
      <w:r w:rsidR="008D3A8B" w:rsidRPr="007820BF">
        <w:rPr>
          <w:rFonts w:asciiTheme="majorHAnsi" w:hAnsiTheme="majorHAnsi" w:cstheme="majorHAnsi"/>
          <w:color w:val="auto"/>
        </w:rPr>
        <w:t>testing,</w:t>
      </w:r>
      <w:r w:rsidRPr="007820BF">
        <w:rPr>
          <w:rFonts w:asciiTheme="majorHAnsi" w:hAnsiTheme="majorHAnsi" w:cstheme="majorHAnsi"/>
          <w:color w:val="auto"/>
        </w:rPr>
        <w:t xml:space="preserve"> and traceability are </w:t>
      </w:r>
      <w:r w:rsidR="00FB1714" w:rsidRPr="007820BF">
        <w:rPr>
          <w:rFonts w:asciiTheme="majorHAnsi" w:hAnsiTheme="majorHAnsi" w:cstheme="majorHAnsi"/>
          <w:color w:val="auto"/>
        </w:rPr>
        <w:t>required</w:t>
      </w:r>
      <w:r w:rsidRPr="007820BF">
        <w:rPr>
          <w:rFonts w:asciiTheme="majorHAnsi" w:hAnsiTheme="majorHAnsi" w:cstheme="majorHAnsi"/>
          <w:color w:val="auto"/>
        </w:rPr>
        <w:t>.</w:t>
      </w:r>
    </w:p>
    <w:p w14:paraId="3CFA7E50" w14:textId="5E6E606F" w:rsidR="006F5D65" w:rsidRPr="007820BF" w:rsidRDefault="006F5D65" w:rsidP="006F5D65">
      <w:pPr>
        <w:pStyle w:val="Default"/>
        <w:numPr>
          <w:ilvl w:val="0"/>
          <w:numId w:val="7"/>
        </w:numPr>
        <w:spacing w:line="276" w:lineRule="auto"/>
        <w:rPr>
          <w:rFonts w:asciiTheme="majorHAnsi" w:hAnsiTheme="majorHAnsi" w:cstheme="majorHAnsi"/>
          <w:color w:val="auto"/>
        </w:rPr>
      </w:pPr>
      <w:r w:rsidRPr="007820BF">
        <w:rPr>
          <w:rFonts w:asciiTheme="majorHAnsi" w:hAnsiTheme="majorHAnsi" w:cstheme="majorHAnsi"/>
          <w:color w:val="auto"/>
        </w:rPr>
        <w:t xml:space="preserve">Provide documentation of direct linkage from KCDS </w:t>
      </w:r>
      <w:r w:rsidR="00A44F97" w:rsidRPr="007820BF">
        <w:rPr>
          <w:rFonts w:asciiTheme="majorHAnsi" w:hAnsiTheme="majorHAnsi" w:cstheme="majorHAnsi"/>
          <w:color w:val="auto"/>
        </w:rPr>
        <w:t>s</w:t>
      </w:r>
      <w:r w:rsidRPr="007820BF">
        <w:rPr>
          <w:rFonts w:asciiTheme="majorHAnsi" w:hAnsiTheme="majorHAnsi" w:cstheme="majorHAnsi"/>
          <w:color w:val="auto"/>
        </w:rPr>
        <w:t xml:space="preserve">pecial </w:t>
      </w:r>
      <w:r w:rsidR="00A44F97" w:rsidRPr="007820BF">
        <w:rPr>
          <w:rFonts w:asciiTheme="majorHAnsi" w:hAnsiTheme="majorHAnsi" w:cstheme="majorHAnsi"/>
          <w:color w:val="auto"/>
        </w:rPr>
        <w:t>c</w:t>
      </w:r>
      <w:r w:rsidRPr="007820BF">
        <w:rPr>
          <w:rFonts w:asciiTheme="majorHAnsi" w:hAnsiTheme="majorHAnsi" w:cstheme="majorHAnsi"/>
          <w:color w:val="auto"/>
        </w:rPr>
        <w:t xml:space="preserve">haracteristics on the PFMEA to </w:t>
      </w:r>
      <w:r w:rsidR="00BF5253" w:rsidRPr="007820BF">
        <w:rPr>
          <w:rFonts w:asciiTheme="majorHAnsi" w:hAnsiTheme="majorHAnsi" w:cstheme="majorHAnsi"/>
          <w:color w:val="auto"/>
        </w:rPr>
        <w:t>online</w:t>
      </w:r>
      <w:r w:rsidRPr="007820BF">
        <w:rPr>
          <w:rFonts w:asciiTheme="majorHAnsi" w:hAnsiTheme="majorHAnsi" w:cstheme="majorHAnsi"/>
          <w:color w:val="auto"/>
        </w:rPr>
        <w:t xml:space="preserve"> control / operator work instructions</w:t>
      </w:r>
      <w:r w:rsidR="00E963E1" w:rsidRPr="007820BF">
        <w:rPr>
          <w:rFonts w:asciiTheme="majorHAnsi" w:hAnsiTheme="majorHAnsi" w:cstheme="majorHAnsi"/>
          <w:color w:val="auto"/>
        </w:rPr>
        <w:t>.</w:t>
      </w:r>
    </w:p>
    <w:p w14:paraId="70CC8A04" w14:textId="7484A8A3" w:rsidR="00C67F56" w:rsidRPr="007820BF" w:rsidRDefault="008222BD" w:rsidP="00C67F56">
      <w:pPr>
        <w:pStyle w:val="Default"/>
        <w:numPr>
          <w:ilvl w:val="0"/>
          <w:numId w:val="7"/>
        </w:numPr>
        <w:spacing w:line="276" w:lineRule="auto"/>
        <w:rPr>
          <w:rFonts w:asciiTheme="majorHAnsi" w:hAnsiTheme="majorHAnsi" w:cstheme="majorHAnsi"/>
          <w:color w:val="auto"/>
        </w:rPr>
      </w:pPr>
      <w:r w:rsidRPr="007820BF">
        <w:rPr>
          <w:rFonts w:asciiTheme="majorHAnsi" w:hAnsiTheme="majorHAnsi" w:cstheme="majorHAnsi"/>
          <w:color w:val="auto"/>
        </w:rPr>
        <w:t>When incorporating new p</w:t>
      </w:r>
      <w:r w:rsidR="00844EF9" w:rsidRPr="007820BF">
        <w:rPr>
          <w:rFonts w:asciiTheme="majorHAnsi" w:hAnsiTheme="majorHAnsi" w:cstheme="majorHAnsi"/>
          <w:color w:val="auto"/>
        </w:rPr>
        <w:t xml:space="preserve">rocess or technology at </w:t>
      </w:r>
      <w:r w:rsidR="00A44F97" w:rsidRPr="007820BF">
        <w:rPr>
          <w:rFonts w:asciiTheme="majorHAnsi" w:hAnsiTheme="majorHAnsi" w:cstheme="majorHAnsi"/>
          <w:color w:val="auto"/>
        </w:rPr>
        <w:t>s</w:t>
      </w:r>
      <w:r w:rsidR="00844EF9" w:rsidRPr="007820BF">
        <w:rPr>
          <w:rFonts w:asciiTheme="majorHAnsi" w:hAnsiTheme="majorHAnsi" w:cstheme="majorHAnsi"/>
          <w:color w:val="auto"/>
        </w:rPr>
        <w:t>ub-</w:t>
      </w:r>
      <w:r w:rsidR="00A44F97" w:rsidRPr="007820BF">
        <w:rPr>
          <w:rFonts w:asciiTheme="majorHAnsi" w:hAnsiTheme="majorHAnsi" w:cstheme="majorHAnsi"/>
          <w:color w:val="auto"/>
        </w:rPr>
        <w:t>t</w:t>
      </w:r>
      <w:r w:rsidR="00844EF9" w:rsidRPr="007820BF">
        <w:rPr>
          <w:rFonts w:asciiTheme="majorHAnsi" w:hAnsiTheme="majorHAnsi" w:cstheme="majorHAnsi"/>
          <w:color w:val="auto"/>
        </w:rPr>
        <w:t>iers</w:t>
      </w:r>
      <w:r w:rsidRPr="007820BF">
        <w:rPr>
          <w:rFonts w:asciiTheme="majorHAnsi" w:hAnsiTheme="majorHAnsi" w:cstheme="majorHAnsi"/>
          <w:color w:val="auto"/>
        </w:rPr>
        <w:t xml:space="preserve"> </w:t>
      </w:r>
      <w:r w:rsidR="00844EF9" w:rsidRPr="007820BF">
        <w:rPr>
          <w:rFonts w:asciiTheme="majorHAnsi" w:hAnsiTheme="majorHAnsi" w:cstheme="majorHAnsi"/>
          <w:color w:val="auto"/>
        </w:rPr>
        <w:t>the</w:t>
      </w:r>
      <w:r w:rsidRPr="007820BF">
        <w:rPr>
          <w:rFonts w:asciiTheme="majorHAnsi" w:hAnsiTheme="majorHAnsi" w:cstheme="majorHAnsi"/>
          <w:color w:val="auto"/>
        </w:rPr>
        <w:t xml:space="preserve"> </w:t>
      </w:r>
      <w:r w:rsidR="00A44F97" w:rsidRPr="007820BF">
        <w:rPr>
          <w:rFonts w:asciiTheme="majorHAnsi" w:hAnsiTheme="majorHAnsi" w:cstheme="majorHAnsi"/>
          <w:color w:val="auto"/>
        </w:rPr>
        <w:t>t</w:t>
      </w:r>
      <w:r w:rsidR="00844EF9" w:rsidRPr="007820BF">
        <w:rPr>
          <w:rFonts w:asciiTheme="majorHAnsi" w:hAnsiTheme="majorHAnsi" w:cstheme="majorHAnsi"/>
          <w:color w:val="auto"/>
        </w:rPr>
        <w:t>ier</w:t>
      </w:r>
      <w:r w:rsidR="008D3A8B" w:rsidRPr="007820BF">
        <w:rPr>
          <w:rFonts w:asciiTheme="majorHAnsi" w:hAnsiTheme="majorHAnsi" w:cstheme="majorHAnsi"/>
          <w:color w:val="auto"/>
        </w:rPr>
        <w:t xml:space="preserve"> </w:t>
      </w:r>
      <w:r w:rsidR="00844EF9" w:rsidRPr="007820BF">
        <w:rPr>
          <w:rFonts w:asciiTheme="majorHAnsi" w:hAnsiTheme="majorHAnsi" w:cstheme="majorHAnsi"/>
          <w:color w:val="auto"/>
        </w:rPr>
        <w:t xml:space="preserve">1 </w:t>
      </w:r>
      <w:r w:rsidRPr="007820BF">
        <w:rPr>
          <w:rFonts w:asciiTheme="majorHAnsi" w:hAnsiTheme="majorHAnsi" w:cstheme="majorHAnsi"/>
          <w:color w:val="auto"/>
        </w:rPr>
        <w:t xml:space="preserve">supplier </w:t>
      </w:r>
      <w:r w:rsidR="00A44F97" w:rsidRPr="007820BF">
        <w:rPr>
          <w:rFonts w:asciiTheme="majorHAnsi" w:hAnsiTheme="majorHAnsi" w:cstheme="majorHAnsi"/>
          <w:color w:val="auto"/>
        </w:rPr>
        <w:t>shall</w:t>
      </w:r>
      <w:r w:rsidRPr="007820BF">
        <w:rPr>
          <w:rFonts w:asciiTheme="majorHAnsi" w:hAnsiTheme="majorHAnsi" w:cstheme="majorHAnsi"/>
          <w:color w:val="auto"/>
        </w:rPr>
        <w:t xml:space="preserve"> perform a DFMEA and PFMEA review with </w:t>
      </w:r>
      <w:r w:rsidR="00844EF9" w:rsidRPr="007820BF">
        <w:rPr>
          <w:rFonts w:asciiTheme="majorHAnsi" w:hAnsiTheme="majorHAnsi" w:cstheme="majorHAnsi"/>
          <w:color w:val="auto"/>
        </w:rPr>
        <w:t xml:space="preserve">their </w:t>
      </w:r>
      <w:r w:rsidR="00A44F97" w:rsidRPr="007820BF">
        <w:rPr>
          <w:rFonts w:asciiTheme="majorHAnsi" w:hAnsiTheme="majorHAnsi" w:cstheme="majorHAnsi"/>
          <w:color w:val="auto"/>
        </w:rPr>
        <w:t>s</w:t>
      </w:r>
      <w:r w:rsidR="00844EF9" w:rsidRPr="007820BF">
        <w:rPr>
          <w:rFonts w:asciiTheme="majorHAnsi" w:hAnsiTheme="majorHAnsi" w:cstheme="majorHAnsi"/>
          <w:color w:val="auto"/>
        </w:rPr>
        <w:t>ub-</w:t>
      </w:r>
      <w:r w:rsidR="00A44F97" w:rsidRPr="007820BF">
        <w:rPr>
          <w:rFonts w:asciiTheme="majorHAnsi" w:hAnsiTheme="majorHAnsi" w:cstheme="majorHAnsi"/>
          <w:color w:val="auto"/>
        </w:rPr>
        <w:t>t</w:t>
      </w:r>
      <w:r w:rsidR="00844EF9" w:rsidRPr="007820BF">
        <w:rPr>
          <w:rFonts w:asciiTheme="majorHAnsi" w:hAnsiTheme="majorHAnsi" w:cstheme="majorHAnsi"/>
          <w:color w:val="auto"/>
        </w:rPr>
        <w:t xml:space="preserve">ier(s). </w:t>
      </w:r>
    </w:p>
    <w:p w14:paraId="71D7BC2D" w14:textId="77777777" w:rsidR="008222BD" w:rsidRPr="007820BF" w:rsidRDefault="00DC559A" w:rsidP="00C455CF">
      <w:pPr>
        <w:pStyle w:val="Default"/>
        <w:numPr>
          <w:ilvl w:val="0"/>
          <w:numId w:val="7"/>
        </w:numPr>
        <w:spacing w:line="276" w:lineRule="auto"/>
        <w:rPr>
          <w:rFonts w:asciiTheme="majorHAnsi" w:hAnsiTheme="majorHAnsi" w:cstheme="majorHAnsi"/>
          <w:color w:val="auto"/>
        </w:rPr>
      </w:pPr>
      <w:r w:rsidRPr="007820BF">
        <w:rPr>
          <w:rFonts w:asciiTheme="majorHAnsi" w:hAnsiTheme="majorHAnsi" w:cstheme="majorHAnsi"/>
          <w:color w:val="auto"/>
        </w:rPr>
        <w:t xml:space="preserve">All types of fasteners </w:t>
      </w:r>
      <w:r w:rsidR="00A44F97" w:rsidRPr="007820BF">
        <w:rPr>
          <w:rFonts w:asciiTheme="majorHAnsi" w:hAnsiTheme="majorHAnsi" w:cstheme="majorHAnsi"/>
          <w:color w:val="auto"/>
        </w:rPr>
        <w:t>shall</w:t>
      </w:r>
      <w:r w:rsidRPr="007820BF">
        <w:rPr>
          <w:rFonts w:asciiTheme="majorHAnsi" w:hAnsiTheme="majorHAnsi" w:cstheme="majorHAnsi"/>
          <w:color w:val="auto"/>
        </w:rPr>
        <w:t xml:space="preserve"> be verified for presence within the assembly process and </w:t>
      </w:r>
      <w:r w:rsidR="001D0E95" w:rsidRPr="007820BF">
        <w:rPr>
          <w:rFonts w:asciiTheme="majorHAnsi" w:hAnsiTheme="majorHAnsi" w:cstheme="majorHAnsi"/>
          <w:color w:val="auto"/>
        </w:rPr>
        <w:t xml:space="preserve">have </w:t>
      </w:r>
      <w:r w:rsidRPr="007820BF">
        <w:rPr>
          <w:rFonts w:asciiTheme="majorHAnsi" w:hAnsiTheme="majorHAnsi" w:cstheme="majorHAnsi"/>
          <w:color w:val="auto"/>
        </w:rPr>
        <w:t xml:space="preserve">a detection </w:t>
      </w:r>
      <w:r w:rsidR="001D0E95" w:rsidRPr="007820BF">
        <w:rPr>
          <w:rFonts w:asciiTheme="majorHAnsi" w:hAnsiTheme="majorHAnsi" w:cstheme="majorHAnsi"/>
          <w:color w:val="auto"/>
        </w:rPr>
        <w:t xml:space="preserve">level </w:t>
      </w:r>
      <w:r w:rsidRPr="007820BF">
        <w:rPr>
          <w:rFonts w:asciiTheme="majorHAnsi" w:hAnsiTheme="majorHAnsi" w:cstheme="majorHAnsi"/>
          <w:color w:val="auto"/>
        </w:rPr>
        <w:t>of 5 or lower.</w:t>
      </w:r>
    </w:p>
    <w:p w14:paraId="7C5B0CF2" w14:textId="77777777" w:rsidR="008222BD" w:rsidRPr="007820BF" w:rsidRDefault="008222BD" w:rsidP="008222BD">
      <w:pPr>
        <w:pStyle w:val="Default"/>
        <w:rPr>
          <w:rFonts w:asciiTheme="majorHAnsi" w:hAnsiTheme="majorHAnsi" w:cstheme="majorHAnsi"/>
          <w:color w:val="auto"/>
        </w:rPr>
      </w:pPr>
    </w:p>
    <w:p w14:paraId="4C0C90D5" w14:textId="77777777" w:rsidR="008222BD" w:rsidRDefault="008222BD" w:rsidP="008222BD">
      <w:pPr>
        <w:pStyle w:val="Default"/>
        <w:rPr>
          <w:color w:val="auto"/>
          <w:sz w:val="22"/>
          <w:szCs w:val="22"/>
        </w:rPr>
      </w:pPr>
    </w:p>
    <w:p w14:paraId="191D0B08" w14:textId="77777777" w:rsidR="0009213E" w:rsidRDefault="0009213E" w:rsidP="008222BD">
      <w:pPr>
        <w:pStyle w:val="Default"/>
        <w:rPr>
          <w:color w:val="auto"/>
          <w:sz w:val="22"/>
          <w:szCs w:val="22"/>
        </w:rPr>
      </w:pPr>
    </w:p>
    <w:p w14:paraId="0A3CE89C" w14:textId="4A5C64B5" w:rsidR="008222BD" w:rsidRDefault="008222BD" w:rsidP="008222BD">
      <w:pPr>
        <w:pStyle w:val="Default"/>
        <w:rPr>
          <w:color w:val="auto"/>
          <w:sz w:val="22"/>
          <w:szCs w:val="22"/>
        </w:rPr>
      </w:pPr>
    </w:p>
    <w:p w14:paraId="5DB44CB6" w14:textId="77777777" w:rsidR="008222BD" w:rsidRDefault="008222BD" w:rsidP="008222BD">
      <w:pPr>
        <w:pStyle w:val="Default"/>
        <w:rPr>
          <w:color w:val="auto"/>
          <w:sz w:val="22"/>
          <w:szCs w:val="22"/>
        </w:rPr>
      </w:pPr>
    </w:p>
    <w:p w14:paraId="68EFCA1E" w14:textId="77777777" w:rsidR="00B16B7E" w:rsidRDefault="00B16B7E" w:rsidP="008222BD">
      <w:pPr>
        <w:pStyle w:val="Default"/>
        <w:rPr>
          <w:color w:val="auto"/>
          <w:sz w:val="22"/>
          <w:szCs w:val="22"/>
        </w:rPr>
      </w:pPr>
    </w:p>
    <w:p w14:paraId="5229BF3B" w14:textId="77777777" w:rsidR="008222BD" w:rsidRDefault="008222BD" w:rsidP="008222BD">
      <w:pPr>
        <w:pStyle w:val="Default"/>
        <w:rPr>
          <w:color w:val="auto"/>
          <w:sz w:val="22"/>
          <w:szCs w:val="22"/>
        </w:rPr>
      </w:pPr>
    </w:p>
    <w:p w14:paraId="2E1E14DC" w14:textId="77777777" w:rsidR="00BF5253" w:rsidRDefault="00BF5253" w:rsidP="008222BD">
      <w:pPr>
        <w:pStyle w:val="Default"/>
        <w:rPr>
          <w:rFonts w:asciiTheme="majorHAnsi" w:hAnsiTheme="majorHAnsi" w:cstheme="majorHAnsi"/>
          <w:color w:val="auto"/>
          <w:sz w:val="32"/>
          <w:szCs w:val="32"/>
        </w:rPr>
      </w:pPr>
    </w:p>
    <w:p w14:paraId="168B5576" w14:textId="01D0461A" w:rsidR="00ED6628" w:rsidRPr="007820BF" w:rsidRDefault="007820BF" w:rsidP="008222BD">
      <w:pPr>
        <w:pStyle w:val="Default"/>
        <w:rPr>
          <w:rFonts w:asciiTheme="majorHAnsi" w:hAnsiTheme="majorHAnsi" w:cstheme="majorHAnsi"/>
          <w:color w:val="auto"/>
          <w:sz w:val="32"/>
          <w:szCs w:val="32"/>
        </w:rPr>
      </w:pPr>
      <w:r w:rsidRPr="007820BF">
        <w:rPr>
          <w:rFonts w:asciiTheme="majorHAnsi" w:hAnsiTheme="majorHAnsi" w:cstheme="majorHAnsi"/>
          <w:color w:val="auto"/>
          <w:sz w:val="32"/>
          <w:szCs w:val="32"/>
        </w:rPr>
        <w:t>Acknowledgement</w:t>
      </w:r>
    </w:p>
    <w:p w14:paraId="7A5A4823" w14:textId="77777777" w:rsidR="00ED6628" w:rsidRPr="007820BF" w:rsidRDefault="00ED6628" w:rsidP="008222BD">
      <w:pPr>
        <w:pStyle w:val="Default"/>
        <w:rPr>
          <w:rFonts w:asciiTheme="majorHAnsi" w:hAnsiTheme="majorHAnsi" w:cstheme="majorHAnsi"/>
          <w:color w:val="auto"/>
          <w:sz w:val="22"/>
          <w:szCs w:val="22"/>
        </w:rPr>
      </w:pPr>
    </w:p>
    <w:p w14:paraId="748E505C" w14:textId="77777777" w:rsidR="00ED6628" w:rsidRPr="007820BF" w:rsidRDefault="00ED6628" w:rsidP="008222BD">
      <w:pPr>
        <w:pStyle w:val="Default"/>
        <w:rPr>
          <w:rFonts w:asciiTheme="majorHAnsi" w:hAnsiTheme="majorHAnsi" w:cstheme="majorHAnsi"/>
          <w:color w:val="auto"/>
          <w:sz w:val="22"/>
          <w:szCs w:val="22"/>
        </w:rPr>
      </w:pPr>
    </w:p>
    <w:p w14:paraId="12ADDE1F" w14:textId="77777777" w:rsidR="00ED6628" w:rsidRPr="007820BF" w:rsidRDefault="00ED6628" w:rsidP="00ED6628">
      <w:pPr>
        <w:rPr>
          <w:rFonts w:asciiTheme="majorHAnsi" w:hAnsiTheme="majorHAnsi" w:cstheme="majorHAnsi"/>
          <w:sz w:val="24"/>
          <w:szCs w:val="24"/>
        </w:rPr>
      </w:pPr>
      <w:r w:rsidRPr="007820BF">
        <w:rPr>
          <w:rFonts w:asciiTheme="majorHAnsi" w:hAnsiTheme="majorHAnsi" w:cstheme="majorHAnsi"/>
          <w:sz w:val="24"/>
          <w:szCs w:val="24"/>
        </w:rPr>
        <w:t>Please sign, date, &amp; return this document as a record of your understanding of these requirements.</w:t>
      </w:r>
    </w:p>
    <w:p w14:paraId="332F191D" w14:textId="77777777" w:rsidR="00F237DE" w:rsidRPr="007820BF" w:rsidRDefault="0023519D" w:rsidP="00ED6628">
      <w:pPr>
        <w:pStyle w:val="Header"/>
        <w:tabs>
          <w:tab w:val="clear" w:pos="4320"/>
          <w:tab w:val="clear" w:pos="8640"/>
        </w:tabs>
        <w:rPr>
          <w:rFonts w:asciiTheme="majorHAnsi" w:hAnsiTheme="majorHAnsi" w:cstheme="majorHAnsi"/>
          <w:sz w:val="24"/>
          <w:szCs w:val="24"/>
        </w:rPr>
      </w:pPr>
      <w:r w:rsidRPr="007820BF">
        <w:rPr>
          <w:rFonts w:asciiTheme="majorHAnsi" w:hAnsiTheme="majorHAnsi" w:cstheme="majorHAnsi"/>
          <w:sz w:val="24"/>
          <w:szCs w:val="24"/>
        </w:rPr>
        <w:t>Authorized Supplier Management:</w:t>
      </w:r>
    </w:p>
    <w:p w14:paraId="30E33CCF" w14:textId="77777777" w:rsidR="0023519D" w:rsidRDefault="00793F7F" w:rsidP="00ED6628">
      <w:pPr>
        <w:pStyle w:val="Header"/>
        <w:tabs>
          <w:tab w:val="clear" w:pos="4320"/>
          <w:tab w:val="clear" w:pos="8640"/>
        </w:tabs>
        <w:rPr>
          <w:rFonts w:ascii="Arial" w:hAnsi="Arial"/>
        </w:rPr>
      </w:pPr>
      <w:r>
        <w:rPr>
          <w:rFonts w:ascii="Arial" w:hAnsi="Arial"/>
        </w:rPr>
        <w:t xml:space="preserve"> </w:t>
      </w:r>
    </w:p>
    <w:p w14:paraId="18A0B1C9" w14:textId="77777777" w:rsidR="0023519D" w:rsidRDefault="0023519D">
      <w:pPr>
        <w:pStyle w:val="Header"/>
        <w:tabs>
          <w:tab w:val="clear" w:pos="4320"/>
          <w:tab w:val="clear" w:pos="8640"/>
        </w:tabs>
        <w:rPr>
          <w:rFonts w:ascii="Arial" w:hAnsi="Arial"/>
        </w:rPr>
      </w:pPr>
    </w:p>
    <w:p w14:paraId="67D124AA" w14:textId="77777777" w:rsidR="00C35F5B" w:rsidRPr="007820BF" w:rsidRDefault="00C35F5B">
      <w:pPr>
        <w:pStyle w:val="Header"/>
        <w:tabs>
          <w:tab w:val="clear" w:pos="4320"/>
          <w:tab w:val="clear" w:pos="8640"/>
        </w:tabs>
        <w:rPr>
          <w:rFonts w:asciiTheme="majorHAnsi" w:hAnsiTheme="majorHAnsi" w:cstheme="majorHAnsi"/>
          <w:sz w:val="24"/>
          <w:szCs w:val="24"/>
        </w:rPr>
      </w:pPr>
    </w:p>
    <w:p w14:paraId="5D7873E2" w14:textId="5928FACB" w:rsidR="00C35F5B" w:rsidRPr="007820BF" w:rsidRDefault="00C35F5B" w:rsidP="00C35F5B">
      <w:pPr>
        <w:rPr>
          <w:rFonts w:asciiTheme="majorHAnsi" w:hAnsiTheme="majorHAnsi" w:cstheme="majorHAnsi"/>
          <w:sz w:val="24"/>
          <w:szCs w:val="24"/>
        </w:rPr>
      </w:pPr>
      <w:r w:rsidRPr="007820BF">
        <w:rPr>
          <w:rFonts w:asciiTheme="majorHAnsi" w:hAnsiTheme="majorHAnsi" w:cstheme="majorHAnsi"/>
          <w:sz w:val="24"/>
          <w:szCs w:val="24"/>
        </w:rPr>
        <w:t>__________________________</w:t>
      </w:r>
      <w:r w:rsidR="00FC663A" w:rsidRPr="007820BF">
        <w:rPr>
          <w:rFonts w:asciiTheme="majorHAnsi" w:hAnsiTheme="majorHAnsi" w:cstheme="majorHAnsi"/>
          <w:sz w:val="24"/>
          <w:szCs w:val="24"/>
        </w:rPr>
        <w:t xml:space="preserve">     </w:t>
      </w:r>
      <w:r w:rsidRPr="007820BF">
        <w:rPr>
          <w:rFonts w:asciiTheme="majorHAnsi" w:hAnsiTheme="majorHAnsi" w:cstheme="majorHAnsi"/>
          <w:sz w:val="24"/>
          <w:szCs w:val="24"/>
        </w:rPr>
        <w:t xml:space="preserve">_____________________________  _____________________________   </w:t>
      </w:r>
    </w:p>
    <w:p w14:paraId="7102950B" w14:textId="1BC13ED7" w:rsidR="00C35F5B" w:rsidRPr="007820BF" w:rsidRDefault="00C35F5B" w:rsidP="00C35F5B">
      <w:pPr>
        <w:rPr>
          <w:rFonts w:asciiTheme="majorHAnsi" w:hAnsiTheme="majorHAnsi" w:cstheme="majorHAnsi"/>
          <w:sz w:val="24"/>
          <w:szCs w:val="24"/>
        </w:rPr>
      </w:pPr>
      <w:r w:rsidRPr="007820BF">
        <w:rPr>
          <w:rFonts w:asciiTheme="majorHAnsi" w:hAnsiTheme="majorHAnsi" w:cstheme="majorHAnsi"/>
          <w:sz w:val="24"/>
          <w:szCs w:val="24"/>
        </w:rPr>
        <w:t>Print Name</w:t>
      </w:r>
      <w:r w:rsidRPr="007820BF">
        <w:rPr>
          <w:rFonts w:asciiTheme="majorHAnsi" w:hAnsiTheme="majorHAnsi" w:cstheme="majorHAnsi"/>
          <w:sz w:val="24"/>
          <w:szCs w:val="24"/>
        </w:rPr>
        <w:tab/>
      </w:r>
      <w:r w:rsidRPr="007820BF">
        <w:rPr>
          <w:rFonts w:asciiTheme="majorHAnsi" w:hAnsiTheme="majorHAnsi" w:cstheme="majorHAnsi"/>
          <w:sz w:val="24"/>
          <w:szCs w:val="24"/>
        </w:rPr>
        <w:tab/>
      </w:r>
      <w:r w:rsidRPr="007820BF">
        <w:rPr>
          <w:rFonts w:asciiTheme="majorHAnsi" w:hAnsiTheme="majorHAnsi" w:cstheme="majorHAnsi"/>
          <w:sz w:val="24"/>
          <w:szCs w:val="24"/>
        </w:rPr>
        <w:tab/>
        <w:t xml:space="preserve">    </w:t>
      </w:r>
      <w:r w:rsidR="007820BF">
        <w:rPr>
          <w:rFonts w:asciiTheme="majorHAnsi" w:hAnsiTheme="majorHAnsi" w:cstheme="majorHAnsi"/>
          <w:sz w:val="24"/>
          <w:szCs w:val="24"/>
        </w:rPr>
        <w:t xml:space="preserve">                    </w:t>
      </w:r>
      <w:r w:rsidRPr="007820BF">
        <w:rPr>
          <w:rFonts w:asciiTheme="majorHAnsi" w:hAnsiTheme="majorHAnsi" w:cstheme="majorHAnsi"/>
          <w:sz w:val="24"/>
          <w:szCs w:val="24"/>
        </w:rPr>
        <w:t>Signature</w:t>
      </w:r>
      <w:r w:rsidRPr="007820BF">
        <w:rPr>
          <w:rFonts w:asciiTheme="majorHAnsi" w:hAnsiTheme="majorHAnsi" w:cstheme="majorHAnsi"/>
          <w:sz w:val="24"/>
          <w:szCs w:val="24"/>
        </w:rPr>
        <w:tab/>
      </w:r>
      <w:r w:rsidRPr="007820BF">
        <w:rPr>
          <w:rFonts w:asciiTheme="majorHAnsi" w:hAnsiTheme="majorHAnsi" w:cstheme="majorHAnsi"/>
          <w:sz w:val="24"/>
          <w:szCs w:val="24"/>
        </w:rPr>
        <w:tab/>
      </w:r>
      <w:r w:rsidR="00BF5253">
        <w:rPr>
          <w:rFonts w:asciiTheme="majorHAnsi" w:hAnsiTheme="majorHAnsi" w:cstheme="majorHAnsi"/>
          <w:sz w:val="24"/>
          <w:szCs w:val="24"/>
        </w:rPr>
        <w:t xml:space="preserve">                          </w:t>
      </w:r>
      <w:r w:rsidR="00836633" w:rsidRPr="007820BF">
        <w:rPr>
          <w:rFonts w:asciiTheme="majorHAnsi" w:hAnsiTheme="majorHAnsi" w:cstheme="majorHAnsi"/>
          <w:sz w:val="24"/>
          <w:szCs w:val="24"/>
        </w:rPr>
        <w:t>Title</w:t>
      </w:r>
    </w:p>
    <w:p w14:paraId="0B1CAF13" w14:textId="77777777" w:rsidR="00C35F5B" w:rsidRPr="007820BF" w:rsidRDefault="00C35F5B" w:rsidP="00C35F5B">
      <w:pPr>
        <w:rPr>
          <w:rFonts w:asciiTheme="majorHAnsi" w:hAnsiTheme="majorHAnsi" w:cstheme="majorHAnsi"/>
          <w:sz w:val="24"/>
          <w:szCs w:val="24"/>
        </w:rPr>
      </w:pPr>
    </w:p>
    <w:p w14:paraId="66752AEA" w14:textId="142A2560" w:rsidR="0004619E" w:rsidRPr="007820BF" w:rsidRDefault="0004619E" w:rsidP="00C35F5B">
      <w:pPr>
        <w:rPr>
          <w:rFonts w:asciiTheme="majorHAnsi" w:hAnsiTheme="majorHAnsi" w:cstheme="majorHAnsi"/>
          <w:sz w:val="24"/>
          <w:szCs w:val="24"/>
        </w:rPr>
      </w:pPr>
      <w:r w:rsidRPr="007820BF">
        <w:rPr>
          <w:rFonts w:asciiTheme="majorHAnsi" w:hAnsiTheme="majorHAnsi" w:cstheme="majorHAnsi"/>
          <w:sz w:val="24"/>
          <w:szCs w:val="24"/>
        </w:rPr>
        <w:t>__________________________</w:t>
      </w:r>
      <w:r w:rsidR="00FC663A" w:rsidRPr="007820BF">
        <w:rPr>
          <w:rFonts w:asciiTheme="majorHAnsi" w:hAnsiTheme="majorHAnsi" w:cstheme="majorHAnsi"/>
          <w:sz w:val="24"/>
          <w:szCs w:val="24"/>
        </w:rPr>
        <w:t xml:space="preserve">     </w:t>
      </w:r>
      <w:r w:rsidRPr="007820BF">
        <w:rPr>
          <w:rFonts w:asciiTheme="majorHAnsi" w:hAnsiTheme="majorHAnsi" w:cstheme="majorHAnsi"/>
          <w:sz w:val="24"/>
          <w:szCs w:val="24"/>
        </w:rPr>
        <w:t>_____________________________</w:t>
      </w:r>
      <w:r w:rsidR="00C35F5B" w:rsidRPr="007820BF">
        <w:rPr>
          <w:rFonts w:asciiTheme="majorHAnsi" w:hAnsiTheme="majorHAnsi" w:cstheme="majorHAnsi"/>
          <w:sz w:val="24"/>
          <w:szCs w:val="24"/>
        </w:rPr>
        <w:t xml:space="preserve">  _____________________________   </w:t>
      </w:r>
    </w:p>
    <w:p w14:paraId="37FC49FF" w14:textId="5313055A" w:rsidR="0004619E" w:rsidRPr="007820BF" w:rsidRDefault="00A70542" w:rsidP="00C35F5B">
      <w:pPr>
        <w:rPr>
          <w:rFonts w:asciiTheme="majorHAnsi" w:hAnsiTheme="majorHAnsi" w:cstheme="majorHAnsi"/>
          <w:sz w:val="24"/>
          <w:szCs w:val="24"/>
        </w:rPr>
      </w:pPr>
      <w:r w:rsidRPr="007820BF">
        <w:rPr>
          <w:rFonts w:asciiTheme="majorHAnsi" w:hAnsiTheme="majorHAnsi" w:cstheme="majorHAnsi"/>
          <w:sz w:val="24"/>
          <w:szCs w:val="24"/>
        </w:rPr>
        <w:t>Date</w:t>
      </w:r>
      <w:r w:rsidRPr="007820BF">
        <w:rPr>
          <w:rFonts w:asciiTheme="majorHAnsi" w:hAnsiTheme="majorHAnsi" w:cstheme="majorHAnsi"/>
          <w:sz w:val="24"/>
          <w:szCs w:val="24"/>
        </w:rPr>
        <w:tab/>
      </w:r>
      <w:r w:rsidR="0004619E" w:rsidRPr="007820BF">
        <w:rPr>
          <w:rFonts w:asciiTheme="majorHAnsi" w:hAnsiTheme="majorHAnsi" w:cstheme="majorHAnsi"/>
          <w:sz w:val="24"/>
          <w:szCs w:val="24"/>
        </w:rPr>
        <w:tab/>
      </w:r>
      <w:r w:rsidR="0004619E" w:rsidRPr="007820BF">
        <w:rPr>
          <w:rFonts w:asciiTheme="majorHAnsi" w:hAnsiTheme="majorHAnsi" w:cstheme="majorHAnsi"/>
          <w:sz w:val="24"/>
          <w:szCs w:val="24"/>
        </w:rPr>
        <w:tab/>
      </w:r>
      <w:r w:rsidR="0004619E" w:rsidRPr="007820BF">
        <w:rPr>
          <w:rFonts w:asciiTheme="majorHAnsi" w:hAnsiTheme="majorHAnsi" w:cstheme="majorHAnsi"/>
          <w:sz w:val="24"/>
          <w:szCs w:val="24"/>
        </w:rPr>
        <w:tab/>
        <w:t xml:space="preserve">    </w:t>
      </w:r>
      <w:r w:rsidR="007820BF">
        <w:rPr>
          <w:rFonts w:asciiTheme="majorHAnsi" w:hAnsiTheme="majorHAnsi" w:cstheme="majorHAnsi"/>
          <w:sz w:val="24"/>
          <w:szCs w:val="24"/>
        </w:rPr>
        <w:t xml:space="preserve">                  </w:t>
      </w:r>
      <w:r w:rsidR="0004619E" w:rsidRPr="007820BF">
        <w:rPr>
          <w:rFonts w:asciiTheme="majorHAnsi" w:hAnsiTheme="majorHAnsi" w:cstheme="majorHAnsi"/>
          <w:sz w:val="24"/>
          <w:szCs w:val="24"/>
        </w:rPr>
        <w:t xml:space="preserve"> </w:t>
      </w:r>
      <w:r w:rsidRPr="007820BF">
        <w:rPr>
          <w:rFonts w:asciiTheme="majorHAnsi" w:hAnsiTheme="majorHAnsi" w:cstheme="majorHAnsi"/>
          <w:sz w:val="24"/>
          <w:szCs w:val="24"/>
        </w:rPr>
        <w:t>Program &amp; Model Year</w:t>
      </w:r>
      <w:r w:rsidR="00C35F5B" w:rsidRPr="007820BF">
        <w:rPr>
          <w:rFonts w:asciiTheme="majorHAnsi" w:hAnsiTheme="majorHAnsi" w:cstheme="majorHAnsi"/>
          <w:sz w:val="24"/>
          <w:szCs w:val="24"/>
        </w:rPr>
        <w:tab/>
      </w:r>
      <w:r w:rsidR="00836633" w:rsidRPr="007820BF">
        <w:rPr>
          <w:rFonts w:asciiTheme="majorHAnsi" w:hAnsiTheme="majorHAnsi" w:cstheme="majorHAnsi"/>
          <w:sz w:val="24"/>
          <w:szCs w:val="24"/>
        </w:rPr>
        <w:tab/>
      </w:r>
      <w:r w:rsidR="007820BF">
        <w:rPr>
          <w:rFonts w:asciiTheme="majorHAnsi" w:hAnsiTheme="majorHAnsi" w:cstheme="majorHAnsi"/>
          <w:sz w:val="24"/>
          <w:szCs w:val="24"/>
        </w:rPr>
        <w:t xml:space="preserve">     </w:t>
      </w:r>
      <w:r w:rsidR="00BF5253">
        <w:rPr>
          <w:rFonts w:asciiTheme="majorHAnsi" w:hAnsiTheme="majorHAnsi" w:cstheme="majorHAnsi"/>
          <w:sz w:val="24"/>
          <w:szCs w:val="24"/>
        </w:rPr>
        <w:t xml:space="preserve">  </w:t>
      </w:r>
      <w:r w:rsidR="007820BF">
        <w:rPr>
          <w:rFonts w:asciiTheme="majorHAnsi" w:hAnsiTheme="majorHAnsi" w:cstheme="majorHAnsi"/>
          <w:sz w:val="24"/>
          <w:szCs w:val="24"/>
        </w:rPr>
        <w:t xml:space="preserve">    </w:t>
      </w:r>
      <w:r w:rsidR="00836633" w:rsidRPr="007820BF">
        <w:rPr>
          <w:rFonts w:asciiTheme="majorHAnsi" w:hAnsiTheme="majorHAnsi" w:cstheme="majorHAnsi"/>
          <w:sz w:val="24"/>
          <w:szCs w:val="24"/>
        </w:rPr>
        <w:t xml:space="preserve"> Part</w:t>
      </w:r>
      <w:r w:rsidRPr="007820BF">
        <w:rPr>
          <w:rFonts w:asciiTheme="majorHAnsi" w:hAnsiTheme="majorHAnsi" w:cstheme="majorHAnsi"/>
          <w:sz w:val="24"/>
          <w:szCs w:val="24"/>
        </w:rPr>
        <w:t xml:space="preserve"> Name</w:t>
      </w:r>
    </w:p>
    <w:p w14:paraId="64AF8032" w14:textId="77777777" w:rsidR="0004619E" w:rsidRPr="007820BF" w:rsidRDefault="0004619E" w:rsidP="0004619E">
      <w:pPr>
        <w:jc w:val="center"/>
        <w:rPr>
          <w:rFonts w:asciiTheme="majorHAnsi" w:hAnsiTheme="majorHAnsi" w:cstheme="majorHAnsi"/>
          <w:sz w:val="24"/>
          <w:szCs w:val="24"/>
        </w:rPr>
      </w:pPr>
    </w:p>
    <w:p w14:paraId="3BD5DFB9" w14:textId="2FE88F5F" w:rsidR="00A70542" w:rsidRPr="007820BF" w:rsidRDefault="0004619E" w:rsidP="00A70542">
      <w:pPr>
        <w:rPr>
          <w:rFonts w:asciiTheme="majorHAnsi" w:hAnsiTheme="majorHAnsi" w:cstheme="majorHAnsi"/>
          <w:sz w:val="24"/>
          <w:szCs w:val="24"/>
        </w:rPr>
      </w:pPr>
      <w:r w:rsidRPr="007820BF">
        <w:rPr>
          <w:rFonts w:asciiTheme="majorHAnsi" w:hAnsiTheme="majorHAnsi" w:cstheme="majorHAnsi"/>
          <w:sz w:val="24"/>
          <w:szCs w:val="24"/>
        </w:rPr>
        <w:t>__________________________</w:t>
      </w:r>
      <w:r w:rsidR="00FC663A" w:rsidRPr="007820BF">
        <w:rPr>
          <w:rFonts w:asciiTheme="majorHAnsi" w:hAnsiTheme="majorHAnsi" w:cstheme="majorHAnsi"/>
          <w:sz w:val="24"/>
          <w:szCs w:val="24"/>
        </w:rPr>
        <w:t xml:space="preserve">     </w:t>
      </w:r>
      <w:r w:rsidR="00A70542" w:rsidRPr="007820BF">
        <w:rPr>
          <w:rFonts w:asciiTheme="majorHAnsi" w:hAnsiTheme="majorHAnsi" w:cstheme="majorHAnsi"/>
          <w:sz w:val="24"/>
          <w:szCs w:val="24"/>
        </w:rPr>
        <w:t xml:space="preserve">_____________________________  _____________________________   </w:t>
      </w:r>
    </w:p>
    <w:p w14:paraId="16F482B8" w14:textId="25726F93" w:rsidR="00A70542" w:rsidRPr="007820BF" w:rsidRDefault="00A70542" w:rsidP="00A70542">
      <w:pPr>
        <w:rPr>
          <w:rFonts w:asciiTheme="majorHAnsi" w:hAnsiTheme="majorHAnsi" w:cstheme="majorHAnsi"/>
          <w:sz w:val="24"/>
          <w:szCs w:val="24"/>
        </w:rPr>
      </w:pPr>
      <w:r w:rsidRPr="007820BF">
        <w:rPr>
          <w:rFonts w:asciiTheme="majorHAnsi" w:hAnsiTheme="majorHAnsi" w:cstheme="majorHAnsi"/>
          <w:sz w:val="24"/>
          <w:szCs w:val="24"/>
        </w:rPr>
        <w:t>Supplier</w:t>
      </w:r>
      <w:r w:rsidRPr="007820BF">
        <w:rPr>
          <w:rFonts w:asciiTheme="majorHAnsi" w:hAnsiTheme="majorHAnsi" w:cstheme="majorHAnsi"/>
          <w:sz w:val="24"/>
          <w:szCs w:val="24"/>
        </w:rPr>
        <w:tab/>
      </w:r>
      <w:r w:rsidRPr="007820BF">
        <w:rPr>
          <w:rFonts w:asciiTheme="majorHAnsi" w:hAnsiTheme="majorHAnsi" w:cstheme="majorHAnsi"/>
          <w:sz w:val="24"/>
          <w:szCs w:val="24"/>
        </w:rPr>
        <w:tab/>
      </w:r>
      <w:r w:rsidRPr="007820BF">
        <w:rPr>
          <w:rFonts w:asciiTheme="majorHAnsi" w:hAnsiTheme="majorHAnsi" w:cstheme="majorHAnsi"/>
          <w:sz w:val="24"/>
          <w:szCs w:val="24"/>
        </w:rPr>
        <w:tab/>
      </w:r>
      <w:r w:rsidR="00BF5253">
        <w:rPr>
          <w:rFonts w:asciiTheme="majorHAnsi" w:hAnsiTheme="majorHAnsi" w:cstheme="majorHAnsi"/>
          <w:sz w:val="24"/>
          <w:szCs w:val="24"/>
        </w:rPr>
        <w:t xml:space="preserve">                  </w:t>
      </w:r>
      <w:r w:rsidRPr="007820BF">
        <w:rPr>
          <w:rFonts w:asciiTheme="majorHAnsi" w:hAnsiTheme="majorHAnsi" w:cstheme="majorHAnsi"/>
          <w:sz w:val="24"/>
          <w:szCs w:val="24"/>
        </w:rPr>
        <w:t xml:space="preserve">     Manufacturing Location</w:t>
      </w:r>
      <w:r w:rsidRPr="007820BF">
        <w:rPr>
          <w:rFonts w:asciiTheme="majorHAnsi" w:hAnsiTheme="majorHAnsi" w:cstheme="majorHAnsi"/>
          <w:sz w:val="24"/>
          <w:szCs w:val="24"/>
        </w:rPr>
        <w:tab/>
      </w:r>
      <w:r w:rsidR="00836633" w:rsidRPr="007820BF">
        <w:rPr>
          <w:rFonts w:asciiTheme="majorHAnsi" w:hAnsiTheme="majorHAnsi" w:cstheme="majorHAnsi"/>
          <w:sz w:val="24"/>
          <w:szCs w:val="24"/>
        </w:rPr>
        <w:tab/>
      </w:r>
      <w:r w:rsidR="00BF5253">
        <w:rPr>
          <w:rFonts w:asciiTheme="majorHAnsi" w:hAnsiTheme="majorHAnsi" w:cstheme="majorHAnsi"/>
          <w:sz w:val="24"/>
          <w:szCs w:val="24"/>
        </w:rPr>
        <w:t xml:space="preserve">            </w:t>
      </w:r>
      <w:r w:rsidR="00836633" w:rsidRPr="007820BF">
        <w:rPr>
          <w:rFonts w:asciiTheme="majorHAnsi" w:hAnsiTheme="majorHAnsi" w:cstheme="majorHAnsi"/>
          <w:sz w:val="24"/>
          <w:szCs w:val="24"/>
        </w:rPr>
        <w:t xml:space="preserve"> Duns</w:t>
      </w:r>
    </w:p>
    <w:p w14:paraId="3D477D66" w14:textId="77777777" w:rsidR="00C35F5B" w:rsidRPr="007820BF" w:rsidRDefault="00C35F5B" w:rsidP="00C35F5B">
      <w:pPr>
        <w:rPr>
          <w:rFonts w:asciiTheme="majorHAnsi" w:hAnsiTheme="majorHAnsi" w:cstheme="majorHAnsi"/>
          <w:sz w:val="24"/>
          <w:szCs w:val="24"/>
        </w:rPr>
      </w:pPr>
    </w:p>
    <w:p w14:paraId="7AA28080" w14:textId="77777777" w:rsidR="0004619E" w:rsidRPr="007820BF" w:rsidRDefault="0004619E" w:rsidP="00C35F5B">
      <w:pPr>
        <w:rPr>
          <w:rFonts w:asciiTheme="majorHAnsi" w:hAnsiTheme="majorHAnsi" w:cstheme="majorHAnsi"/>
          <w:sz w:val="24"/>
          <w:szCs w:val="24"/>
        </w:rPr>
      </w:pPr>
    </w:p>
    <w:p w14:paraId="071B8E8E" w14:textId="47389E53" w:rsidR="00BF5253" w:rsidRDefault="00BF5253" w:rsidP="00C35F5B">
      <w:pPr>
        <w:rPr>
          <w:rFonts w:ascii="Arial" w:hAnsi="Arial" w:cs="Arial"/>
        </w:rPr>
      </w:pPr>
    </w:p>
    <w:p w14:paraId="621EAD98" w14:textId="4DF67915" w:rsidR="00BF5253" w:rsidRDefault="00BF5253" w:rsidP="00C35F5B">
      <w:pPr>
        <w:rPr>
          <w:rFonts w:ascii="Arial" w:hAnsi="Arial" w:cs="Arial"/>
        </w:rPr>
      </w:pPr>
    </w:p>
    <w:p w14:paraId="039004CE" w14:textId="47151513" w:rsidR="00BF5253" w:rsidRDefault="00BF5253" w:rsidP="00C35F5B">
      <w:pPr>
        <w:rPr>
          <w:rFonts w:ascii="Arial" w:hAnsi="Arial" w:cs="Arial"/>
        </w:rPr>
      </w:pPr>
    </w:p>
    <w:p w14:paraId="0ED64343" w14:textId="4CDF0E26" w:rsidR="00BF5253" w:rsidRDefault="00BF5253" w:rsidP="00C35F5B">
      <w:pPr>
        <w:rPr>
          <w:rFonts w:ascii="Arial" w:hAnsi="Arial" w:cs="Arial"/>
        </w:rPr>
      </w:pPr>
    </w:p>
    <w:p w14:paraId="242E931C" w14:textId="29CE61B4" w:rsidR="00BF5253" w:rsidRDefault="00BF5253" w:rsidP="00C35F5B">
      <w:pPr>
        <w:rPr>
          <w:rFonts w:ascii="Arial" w:hAnsi="Arial" w:cs="Arial"/>
        </w:rPr>
      </w:pPr>
    </w:p>
    <w:p w14:paraId="6D8709A2" w14:textId="7089847C" w:rsidR="00BF5253" w:rsidRDefault="00BF5253" w:rsidP="00C35F5B">
      <w:pPr>
        <w:rPr>
          <w:rFonts w:ascii="Arial" w:hAnsi="Arial" w:cs="Arial"/>
        </w:rPr>
      </w:pPr>
    </w:p>
    <w:p w14:paraId="66AC73F8" w14:textId="00E9D2BB" w:rsidR="00BF5253" w:rsidRDefault="00BF5253" w:rsidP="00C35F5B">
      <w:pPr>
        <w:rPr>
          <w:rFonts w:ascii="Arial" w:hAnsi="Arial" w:cs="Arial"/>
        </w:rPr>
      </w:pPr>
    </w:p>
    <w:p w14:paraId="2545F70C" w14:textId="08235A29" w:rsidR="00BF5253" w:rsidRDefault="00BF5253" w:rsidP="00C35F5B">
      <w:pPr>
        <w:rPr>
          <w:rFonts w:ascii="Arial" w:hAnsi="Arial" w:cs="Arial"/>
        </w:rPr>
      </w:pPr>
    </w:p>
    <w:p w14:paraId="4F468ADB" w14:textId="6049DF57" w:rsidR="00BF5253" w:rsidRDefault="00BF5253" w:rsidP="00C35F5B">
      <w:pPr>
        <w:rPr>
          <w:rFonts w:ascii="Arial" w:hAnsi="Arial" w:cs="Arial"/>
        </w:rPr>
      </w:pPr>
    </w:p>
    <w:p w14:paraId="0D0A04CB" w14:textId="5466A0B5" w:rsidR="00BF5253" w:rsidRDefault="00BF5253" w:rsidP="00C35F5B">
      <w:pPr>
        <w:rPr>
          <w:rFonts w:ascii="Arial" w:hAnsi="Arial" w:cs="Arial"/>
        </w:rPr>
      </w:pPr>
    </w:p>
    <w:p w14:paraId="00302C1B" w14:textId="5318ADF2" w:rsidR="00BF5253" w:rsidRDefault="00BF5253" w:rsidP="00C35F5B">
      <w:pPr>
        <w:rPr>
          <w:rFonts w:ascii="Arial" w:hAnsi="Arial" w:cs="Arial"/>
        </w:rPr>
      </w:pPr>
    </w:p>
    <w:p w14:paraId="74D60836" w14:textId="5205EC0A" w:rsidR="00BF5253" w:rsidRDefault="00BF5253" w:rsidP="00C35F5B">
      <w:pPr>
        <w:rPr>
          <w:rFonts w:ascii="Arial" w:hAnsi="Arial" w:cs="Arial"/>
        </w:rPr>
      </w:pPr>
    </w:p>
    <w:bookmarkStart w:id="0" w:name="_MON_1709625076"/>
    <w:bookmarkEnd w:id="0"/>
    <w:p w14:paraId="483D0F2D" w14:textId="7E8BCB62" w:rsidR="00BF5253" w:rsidRDefault="009E546D" w:rsidP="00C35F5B">
      <w:pPr>
        <w:rPr>
          <w:rFonts w:ascii="Arial" w:hAnsi="Arial" w:cs="Arial"/>
        </w:rPr>
      </w:pPr>
      <w:r>
        <w:rPr>
          <w:sz w:val="22"/>
          <w:szCs w:val="22"/>
        </w:rPr>
        <w:object w:dxaOrig="2520" w:dyaOrig="1640" w14:anchorId="335EB0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82.5pt" o:ole="">
            <v:imagedata r:id="rId12" o:title=""/>
          </v:shape>
          <o:OLEObject Type="Embed" ProgID="Excel.Sheet.8" ShapeID="_x0000_i1025" DrawAspect="Icon" ObjectID="_1723442022" r:id="rId13"/>
        </w:object>
      </w:r>
    </w:p>
    <w:p w14:paraId="59D0FF10" w14:textId="41D5DDEE" w:rsidR="00BF5253" w:rsidRDefault="00BF5253" w:rsidP="00C35F5B">
      <w:pPr>
        <w:rPr>
          <w:rFonts w:ascii="Arial" w:hAnsi="Arial" w:cs="Arial"/>
        </w:rPr>
      </w:pPr>
    </w:p>
    <w:p w14:paraId="44AFDA7D" w14:textId="295DBDE3" w:rsidR="00BF5253" w:rsidRDefault="00BF5253" w:rsidP="00C35F5B">
      <w:pPr>
        <w:rPr>
          <w:rFonts w:ascii="Arial" w:hAnsi="Arial" w:cs="Arial"/>
        </w:rPr>
      </w:pPr>
    </w:p>
    <w:p w14:paraId="0C4A6417" w14:textId="1CEE89CB" w:rsidR="00BF5253" w:rsidRDefault="00BF5253" w:rsidP="00C35F5B">
      <w:pPr>
        <w:rPr>
          <w:rFonts w:ascii="Arial" w:hAnsi="Arial" w:cs="Arial"/>
        </w:rPr>
      </w:pPr>
    </w:p>
    <w:p w14:paraId="0628F682" w14:textId="468AEA66" w:rsidR="00BF5253" w:rsidRDefault="00BF5253" w:rsidP="00C35F5B">
      <w:pPr>
        <w:rPr>
          <w:rFonts w:ascii="Arial" w:hAnsi="Arial" w:cs="Arial"/>
        </w:rPr>
      </w:pPr>
    </w:p>
    <w:p w14:paraId="5A4F2C03" w14:textId="2A584A94" w:rsidR="00BF5253" w:rsidRDefault="00BF5253" w:rsidP="00C35F5B">
      <w:pPr>
        <w:rPr>
          <w:rFonts w:ascii="Arial" w:hAnsi="Arial" w:cs="Arial"/>
        </w:rPr>
      </w:pPr>
    </w:p>
    <w:p w14:paraId="1831E14A" w14:textId="4C9C9F56" w:rsidR="00BF5253" w:rsidRDefault="00BF5253" w:rsidP="00C35F5B">
      <w:pPr>
        <w:rPr>
          <w:rFonts w:ascii="Arial" w:hAnsi="Arial" w:cs="Arial"/>
        </w:rPr>
      </w:pPr>
    </w:p>
    <w:p w14:paraId="2F997CB6" w14:textId="2E521D1F" w:rsidR="00BF5253" w:rsidRDefault="00BF5253" w:rsidP="00C35F5B">
      <w:pPr>
        <w:rPr>
          <w:rFonts w:ascii="Arial" w:hAnsi="Arial" w:cs="Arial"/>
        </w:rPr>
      </w:pPr>
    </w:p>
    <w:p w14:paraId="1F340149" w14:textId="29220AE3" w:rsidR="00BF5253" w:rsidRDefault="00BF5253" w:rsidP="00C35F5B">
      <w:pPr>
        <w:rPr>
          <w:rFonts w:ascii="Arial" w:hAnsi="Arial" w:cs="Arial"/>
        </w:rPr>
      </w:pPr>
    </w:p>
    <w:p w14:paraId="1A08773D" w14:textId="51D331A8" w:rsidR="00BF5253" w:rsidRDefault="00BF5253" w:rsidP="00C35F5B">
      <w:pPr>
        <w:rPr>
          <w:rFonts w:ascii="Arial" w:hAnsi="Arial" w:cs="Arial"/>
        </w:rPr>
      </w:pPr>
    </w:p>
    <w:p w14:paraId="2E24D359" w14:textId="55CCC496" w:rsidR="00BF5253" w:rsidRDefault="00BF5253" w:rsidP="00C35F5B">
      <w:pPr>
        <w:rPr>
          <w:rFonts w:ascii="Arial" w:hAnsi="Arial" w:cs="Arial"/>
        </w:rPr>
      </w:pPr>
    </w:p>
    <w:p w14:paraId="2B9EA4BB" w14:textId="0022658A" w:rsidR="00BF5253" w:rsidRDefault="00BF5253" w:rsidP="00C35F5B">
      <w:pPr>
        <w:rPr>
          <w:rFonts w:ascii="Arial" w:hAnsi="Arial" w:cs="Arial"/>
        </w:rPr>
      </w:pPr>
    </w:p>
    <w:p w14:paraId="429E1D2C" w14:textId="77777777" w:rsidR="00BF5253" w:rsidRDefault="00BF5253" w:rsidP="00C35F5B">
      <w:pPr>
        <w:rPr>
          <w:rFonts w:ascii="Arial" w:hAnsi="Arial" w:cs="Arial"/>
        </w:rPr>
      </w:pPr>
    </w:p>
    <w:p w14:paraId="5B11BFF3" w14:textId="52FDAA43" w:rsidR="00BF5253" w:rsidRDefault="00BF5253" w:rsidP="00C35F5B">
      <w:pPr>
        <w:rPr>
          <w:rFonts w:ascii="Arial" w:hAnsi="Arial" w:cs="Arial"/>
        </w:rPr>
      </w:pPr>
    </w:p>
    <w:p w14:paraId="0E14ADDA" w14:textId="4A5E40AA" w:rsidR="00BF5253" w:rsidRDefault="00BF5253" w:rsidP="00C35F5B">
      <w:pPr>
        <w:rPr>
          <w:rFonts w:ascii="Arial" w:hAnsi="Arial" w:cs="Arial"/>
        </w:rPr>
      </w:pPr>
    </w:p>
    <w:p w14:paraId="1CE383A4" w14:textId="5F3DE1CC" w:rsidR="00BF5253" w:rsidRDefault="00BF5253" w:rsidP="00C35F5B">
      <w:pPr>
        <w:rPr>
          <w:rFonts w:ascii="Arial" w:hAnsi="Arial" w:cs="Arial"/>
        </w:rPr>
      </w:pPr>
    </w:p>
    <w:p w14:paraId="640C4A4A" w14:textId="77777777" w:rsidR="00BF5253" w:rsidRDefault="00BF5253" w:rsidP="00C35F5B">
      <w:pPr>
        <w:rPr>
          <w:rFonts w:ascii="Arial" w:hAnsi="Arial" w:cs="Arial"/>
        </w:rPr>
      </w:pPr>
    </w:p>
    <w:p w14:paraId="4D19FFFE" w14:textId="77777777" w:rsidR="008222BD" w:rsidRDefault="008222BD" w:rsidP="00C35F5B">
      <w:pPr>
        <w:rPr>
          <w:rFonts w:ascii="Arial" w:hAnsi="Arial" w:cs="Arial"/>
        </w:rPr>
      </w:pPr>
    </w:p>
    <w:tbl>
      <w:tblPr>
        <w:tblStyle w:val="TableGrid1"/>
        <w:tblW w:w="10530" w:type="dxa"/>
        <w:tblInd w:w="85" w:type="dxa"/>
        <w:tblLook w:val="04A0" w:firstRow="1" w:lastRow="0" w:firstColumn="1" w:lastColumn="0" w:noHBand="0" w:noVBand="1"/>
      </w:tblPr>
      <w:tblGrid>
        <w:gridCol w:w="1156"/>
        <w:gridCol w:w="1126"/>
        <w:gridCol w:w="4680"/>
        <w:gridCol w:w="1780"/>
        <w:gridCol w:w="1788"/>
      </w:tblGrid>
      <w:tr w:rsidR="00493AE1" w:rsidRPr="00770718" w14:paraId="09204A61" w14:textId="77777777" w:rsidTr="00493AE1">
        <w:trPr>
          <w:trHeight w:val="458"/>
        </w:trPr>
        <w:tc>
          <w:tcPr>
            <w:tcW w:w="10530" w:type="dxa"/>
            <w:gridSpan w:val="5"/>
          </w:tcPr>
          <w:p w14:paraId="797E9B7F" w14:textId="77777777" w:rsidR="00493AE1" w:rsidRPr="00770718" w:rsidRDefault="00493AE1" w:rsidP="00493AE1">
            <w:pPr>
              <w:jc w:val="center"/>
              <w:rPr>
                <w:rFonts w:asciiTheme="majorHAnsi" w:hAnsiTheme="majorHAnsi" w:cstheme="majorHAnsi"/>
              </w:rPr>
            </w:pPr>
            <w:r w:rsidRPr="00770718">
              <w:rPr>
                <w:rFonts w:asciiTheme="majorHAnsi" w:hAnsiTheme="majorHAnsi" w:cstheme="majorHAnsi"/>
                <w:b/>
                <w:bCs/>
                <w:color w:val="000000"/>
              </w:rPr>
              <w:t>Change History</w:t>
            </w:r>
          </w:p>
        </w:tc>
      </w:tr>
      <w:tr w:rsidR="00493AE1" w:rsidRPr="00770718" w14:paraId="6EEBEAD5" w14:textId="77777777" w:rsidTr="007F176A">
        <w:tc>
          <w:tcPr>
            <w:tcW w:w="1128" w:type="dxa"/>
            <w:shd w:val="clear" w:color="auto" w:fill="D0CECE" w:themeFill="background2" w:themeFillShade="E6"/>
            <w:vAlign w:val="center"/>
          </w:tcPr>
          <w:p w14:paraId="36D22CCD" w14:textId="77777777" w:rsidR="00493AE1" w:rsidRPr="00770718" w:rsidRDefault="00493AE1" w:rsidP="004F30C5">
            <w:pPr>
              <w:jc w:val="center"/>
              <w:rPr>
                <w:rFonts w:asciiTheme="majorHAnsi" w:hAnsiTheme="majorHAnsi" w:cstheme="majorHAnsi"/>
                <w:b/>
                <w:bCs/>
                <w:color w:val="000000"/>
              </w:rPr>
            </w:pPr>
            <w:r w:rsidRPr="00770718">
              <w:rPr>
                <w:rFonts w:asciiTheme="majorHAnsi" w:hAnsiTheme="majorHAnsi" w:cstheme="majorHAnsi"/>
                <w:b/>
                <w:bCs/>
                <w:color w:val="000000"/>
              </w:rPr>
              <w:t>Date</w:t>
            </w:r>
          </w:p>
        </w:tc>
        <w:tc>
          <w:tcPr>
            <w:tcW w:w="1128" w:type="dxa"/>
            <w:shd w:val="clear" w:color="auto" w:fill="D0CECE" w:themeFill="background2" w:themeFillShade="E6"/>
            <w:vAlign w:val="center"/>
          </w:tcPr>
          <w:p w14:paraId="380D8BD7" w14:textId="77777777" w:rsidR="00493AE1" w:rsidRPr="00770718" w:rsidRDefault="00493AE1" w:rsidP="004F30C5">
            <w:pPr>
              <w:jc w:val="center"/>
              <w:rPr>
                <w:rFonts w:asciiTheme="majorHAnsi" w:hAnsiTheme="majorHAnsi" w:cstheme="majorHAnsi"/>
                <w:b/>
                <w:bCs/>
                <w:color w:val="000000"/>
              </w:rPr>
            </w:pPr>
            <w:r w:rsidRPr="00770718">
              <w:rPr>
                <w:rFonts w:asciiTheme="majorHAnsi" w:hAnsiTheme="majorHAnsi" w:cstheme="majorHAnsi"/>
                <w:b/>
                <w:bCs/>
                <w:color w:val="000000"/>
              </w:rPr>
              <w:t>Version</w:t>
            </w:r>
          </w:p>
        </w:tc>
        <w:tc>
          <w:tcPr>
            <w:tcW w:w="4699" w:type="dxa"/>
            <w:shd w:val="clear" w:color="auto" w:fill="D0CECE" w:themeFill="background2" w:themeFillShade="E6"/>
            <w:vAlign w:val="center"/>
          </w:tcPr>
          <w:p w14:paraId="7ABA8900" w14:textId="77777777" w:rsidR="00493AE1" w:rsidRPr="00770718" w:rsidRDefault="00493AE1" w:rsidP="004F30C5">
            <w:pPr>
              <w:jc w:val="center"/>
              <w:rPr>
                <w:rFonts w:asciiTheme="majorHAnsi" w:hAnsiTheme="majorHAnsi" w:cstheme="majorHAnsi"/>
                <w:b/>
                <w:bCs/>
                <w:color w:val="000000"/>
              </w:rPr>
            </w:pPr>
            <w:r w:rsidRPr="00770718">
              <w:rPr>
                <w:rFonts w:asciiTheme="majorHAnsi" w:hAnsiTheme="majorHAnsi" w:cstheme="majorHAnsi"/>
                <w:b/>
                <w:bCs/>
                <w:color w:val="000000"/>
              </w:rPr>
              <w:t>Change Summary</w:t>
            </w:r>
          </w:p>
        </w:tc>
        <w:tc>
          <w:tcPr>
            <w:tcW w:w="1785" w:type="dxa"/>
            <w:shd w:val="clear" w:color="auto" w:fill="D0CECE" w:themeFill="background2" w:themeFillShade="E6"/>
            <w:vAlign w:val="center"/>
          </w:tcPr>
          <w:p w14:paraId="6126B34B" w14:textId="77777777" w:rsidR="00493AE1" w:rsidRPr="00770718" w:rsidRDefault="00493AE1" w:rsidP="004F30C5">
            <w:pPr>
              <w:jc w:val="center"/>
              <w:rPr>
                <w:rFonts w:asciiTheme="majorHAnsi" w:hAnsiTheme="majorHAnsi" w:cstheme="majorHAnsi"/>
                <w:b/>
                <w:bCs/>
                <w:color w:val="000000"/>
              </w:rPr>
            </w:pPr>
            <w:r w:rsidRPr="00770718">
              <w:rPr>
                <w:rFonts w:asciiTheme="majorHAnsi" w:hAnsiTheme="majorHAnsi" w:cstheme="majorHAnsi"/>
                <w:b/>
                <w:bCs/>
                <w:color w:val="000000"/>
              </w:rPr>
              <w:t>Approver</w:t>
            </w:r>
          </w:p>
        </w:tc>
        <w:tc>
          <w:tcPr>
            <w:tcW w:w="1790" w:type="dxa"/>
            <w:shd w:val="clear" w:color="auto" w:fill="D0CECE" w:themeFill="background2" w:themeFillShade="E6"/>
            <w:vAlign w:val="center"/>
          </w:tcPr>
          <w:p w14:paraId="24B92C79" w14:textId="77777777" w:rsidR="00493AE1" w:rsidRPr="00770718" w:rsidRDefault="00493AE1" w:rsidP="004F30C5">
            <w:pPr>
              <w:jc w:val="center"/>
              <w:rPr>
                <w:rFonts w:asciiTheme="majorHAnsi" w:hAnsiTheme="majorHAnsi" w:cstheme="majorHAnsi"/>
                <w:b/>
                <w:bCs/>
                <w:color w:val="000000"/>
              </w:rPr>
            </w:pPr>
            <w:r w:rsidRPr="00770718">
              <w:rPr>
                <w:rFonts w:asciiTheme="majorHAnsi" w:hAnsiTheme="majorHAnsi" w:cstheme="majorHAnsi"/>
                <w:b/>
                <w:bCs/>
                <w:color w:val="000000"/>
              </w:rPr>
              <w:t>Approving Department</w:t>
            </w:r>
          </w:p>
        </w:tc>
      </w:tr>
      <w:tr w:rsidR="00493AE1" w:rsidRPr="00770718" w14:paraId="5DC56DD0" w14:textId="77777777" w:rsidTr="007F176A">
        <w:tc>
          <w:tcPr>
            <w:tcW w:w="1128" w:type="dxa"/>
            <w:vAlign w:val="center"/>
          </w:tcPr>
          <w:p w14:paraId="6B9CD527" w14:textId="77777777" w:rsidR="00493AE1" w:rsidRPr="00770718" w:rsidRDefault="003D7DAA" w:rsidP="00C5522B">
            <w:pPr>
              <w:jc w:val="center"/>
              <w:rPr>
                <w:rFonts w:asciiTheme="majorHAnsi" w:hAnsiTheme="majorHAnsi" w:cstheme="majorHAnsi"/>
              </w:rPr>
            </w:pPr>
            <w:r w:rsidRPr="00770718">
              <w:rPr>
                <w:rFonts w:asciiTheme="majorHAnsi" w:hAnsiTheme="majorHAnsi" w:cstheme="majorHAnsi"/>
              </w:rPr>
              <w:t>1/11/16</w:t>
            </w:r>
          </w:p>
        </w:tc>
        <w:tc>
          <w:tcPr>
            <w:tcW w:w="1128" w:type="dxa"/>
            <w:vAlign w:val="center"/>
          </w:tcPr>
          <w:p w14:paraId="7AAA2908" w14:textId="77777777" w:rsidR="00493AE1" w:rsidRPr="00770718" w:rsidRDefault="003D7DAA" w:rsidP="00C5522B">
            <w:pPr>
              <w:jc w:val="center"/>
              <w:rPr>
                <w:rFonts w:asciiTheme="majorHAnsi" w:hAnsiTheme="majorHAnsi" w:cstheme="majorHAnsi"/>
              </w:rPr>
            </w:pPr>
            <w:r w:rsidRPr="00770718">
              <w:rPr>
                <w:rFonts w:asciiTheme="majorHAnsi" w:hAnsiTheme="majorHAnsi" w:cstheme="majorHAnsi"/>
              </w:rPr>
              <w:t>1.0</w:t>
            </w:r>
          </w:p>
        </w:tc>
        <w:tc>
          <w:tcPr>
            <w:tcW w:w="4699" w:type="dxa"/>
          </w:tcPr>
          <w:p w14:paraId="6CF51F73" w14:textId="77777777" w:rsidR="00493AE1" w:rsidRPr="00770718" w:rsidRDefault="003D7DAA" w:rsidP="00C5522B">
            <w:pPr>
              <w:rPr>
                <w:rFonts w:asciiTheme="majorHAnsi" w:hAnsiTheme="majorHAnsi" w:cstheme="majorHAnsi"/>
              </w:rPr>
            </w:pPr>
            <w:r w:rsidRPr="00770718">
              <w:rPr>
                <w:rFonts w:asciiTheme="majorHAnsi" w:hAnsiTheme="majorHAnsi" w:cstheme="majorHAnsi"/>
              </w:rPr>
              <w:t xml:space="preserve">PFMEA SOR for </w:t>
            </w:r>
            <w:r w:rsidRPr="00770718">
              <w:rPr>
                <w:rFonts w:asciiTheme="majorHAnsi" w:hAnsiTheme="majorHAnsi" w:cstheme="majorHAnsi"/>
                <w:u w:val="single"/>
              </w:rPr>
              <w:t xml:space="preserve">ALL </w:t>
            </w:r>
            <w:r w:rsidRPr="00770718">
              <w:rPr>
                <w:rFonts w:asciiTheme="majorHAnsi" w:hAnsiTheme="majorHAnsi" w:cstheme="majorHAnsi"/>
              </w:rPr>
              <w:t>Powertrain components.</w:t>
            </w:r>
          </w:p>
        </w:tc>
        <w:tc>
          <w:tcPr>
            <w:tcW w:w="1785" w:type="dxa"/>
            <w:vAlign w:val="center"/>
          </w:tcPr>
          <w:p w14:paraId="12C46F3F" w14:textId="77777777" w:rsidR="00793F7F" w:rsidRPr="00770718" w:rsidRDefault="00793F7F" w:rsidP="00241CDC">
            <w:pPr>
              <w:jc w:val="center"/>
              <w:rPr>
                <w:rFonts w:asciiTheme="majorHAnsi" w:hAnsiTheme="majorHAnsi" w:cstheme="majorHAnsi"/>
              </w:rPr>
            </w:pPr>
            <w:r w:rsidRPr="00770718">
              <w:rPr>
                <w:rFonts w:asciiTheme="majorHAnsi" w:hAnsiTheme="majorHAnsi" w:cstheme="majorHAnsi"/>
              </w:rPr>
              <w:t>GPM –</w:t>
            </w:r>
          </w:p>
          <w:p w14:paraId="14EC9017" w14:textId="77777777" w:rsidR="00493AE1" w:rsidRPr="00770718" w:rsidRDefault="00793F7F" w:rsidP="00241CDC">
            <w:pPr>
              <w:jc w:val="center"/>
              <w:rPr>
                <w:rFonts w:asciiTheme="majorHAnsi" w:hAnsiTheme="majorHAnsi" w:cstheme="majorHAnsi"/>
              </w:rPr>
            </w:pPr>
            <w:r w:rsidRPr="00770718">
              <w:rPr>
                <w:rFonts w:asciiTheme="majorHAnsi" w:hAnsiTheme="majorHAnsi" w:cstheme="majorHAnsi"/>
              </w:rPr>
              <w:t>Tom Pougnet</w:t>
            </w:r>
          </w:p>
        </w:tc>
        <w:tc>
          <w:tcPr>
            <w:tcW w:w="1790" w:type="dxa"/>
            <w:vAlign w:val="center"/>
          </w:tcPr>
          <w:p w14:paraId="526091C7" w14:textId="77777777" w:rsidR="00493AE1" w:rsidRPr="00770718" w:rsidRDefault="00493AE1" w:rsidP="00C5522B">
            <w:pPr>
              <w:jc w:val="center"/>
              <w:rPr>
                <w:rFonts w:asciiTheme="majorHAnsi" w:hAnsiTheme="majorHAnsi" w:cstheme="majorHAnsi"/>
              </w:rPr>
            </w:pPr>
            <w:r w:rsidRPr="00770718">
              <w:rPr>
                <w:rFonts w:asciiTheme="majorHAnsi" w:hAnsiTheme="majorHAnsi" w:cstheme="majorHAnsi"/>
              </w:rPr>
              <w:t>Supplier Quality and Development</w:t>
            </w:r>
          </w:p>
        </w:tc>
      </w:tr>
      <w:tr w:rsidR="00493AE1" w:rsidRPr="00770718" w14:paraId="48D9D766" w14:textId="77777777" w:rsidTr="007F176A">
        <w:tc>
          <w:tcPr>
            <w:tcW w:w="1128" w:type="dxa"/>
          </w:tcPr>
          <w:p w14:paraId="7A129B54" w14:textId="77777777" w:rsidR="00493AE1" w:rsidRPr="00770718" w:rsidRDefault="00E962C9" w:rsidP="00C5522B">
            <w:pPr>
              <w:jc w:val="center"/>
              <w:rPr>
                <w:rFonts w:asciiTheme="majorHAnsi" w:hAnsiTheme="majorHAnsi" w:cstheme="majorHAnsi"/>
              </w:rPr>
            </w:pPr>
            <w:r w:rsidRPr="00770718">
              <w:rPr>
                <w:rFonts w:asciiTheme="majorHAnsi" w:hAnsiTheme="majorHAnsi" w:cstheme="majorHAnsi"/>
              </w:rPr>
              <w:t>5/16/16</w:t>
            </w:r>
          </w:p>
        </w:tc>
        <w:tc>
          <w:tcPr>
            <w:tcW w:w="1128" w:type="dxa"/>
          </w:tcPr>
          <w:p w14:paraId="36DDCC65" w14:textId="77777777" w:rsidR="00493AE1" w:rsidRPr="00770718" w:rsidRDefault="00E962C9" w:rsidP="00C5522B">
            <w:pPr>
              <w:jc w:val="center"/>
              <w:rPr>
                <w:rFonts w:asciiTheme="majorHAnsi" w:hAnsiTheme="majorHAnsi" w:cstheme="majorHAnsi"/>
              </w:rPr>
            </w:pPr>
            <w:r w:rsidRPr="00770718">
              <w:rPr>
                <w:rFonts w:asciiTheme="majorHAnsi" w:hAnsiTheme="majorHAnsi" w:cstheme="majorHAnsi"/>
              </w:rPr>
              <w:t>2.0</w:t>
            </w:r>
          </w:p>
        </w:tc>
        <w:tc>
          <w:tcPr>
            <w:tcW w:w="4699" w:type="dxa"/>
          </w:tcPr>
          <w:p w14:paraId="75F7014D" w14:textId="77777777" w:rsidR="00493AE1" w:rsidRPr="00770718" w:rsidRDefault="00E962C9" w:rsidP="00C5522B">
            <w:pPr>
              <w:rPr>
                <w:rFonts w:asciiTheme="majorHAnsi" w:hAnsiTheme="majorHAnsi" w:cstheme="majorHAnsi"/>
              </w:rPr>
            </w:pPr>
            <w:r w:rsidRPr="00770718">
              <w:rPr>
                <w:rFonts w:asciiTheme="majorHAnsi" w:hAnsiTheme="majorHAnsi" w:cstheme="majorHAnsi"/>
              </w:rPr>
              <w:t xml:space="preserve">Updated for “supplier </w:t>
            </w:r>
            <w:r w:rsidR="00844EF9" w:rsidRPr="00770718">
              <w:rPr>
                <w:rFonts w:asciiTheme="majorHAnsi" w:hAnsiTheme="majorHAnsi" w:cstheme="majorHAnsi"/>
              </w:rPr>
              <w:t>SHALL</w:t>
            </w:r>
            <w:r w:rsidRPr="00770718">
              <w:rPr>
                <w:rFonts w:asciiTheme="majorHAnsi" w:hAnsiTheme="majorHAnsi" w:cstheme="majorHAnsi"/>
              </w:rPr>
              <w:t xml:space="preserve"> complete</w:t>
            </w:r>
            <w:r w:rsidR="00836633" w:rsidRPr="00770718">
              <w:rPr>
                <w:rFonts w:asciiTheme="majorHAnsi" w:hAnsiTheme="majorHAnsi" w:cstheme="majorHAnsi"/>
              </w:rPr>
              <w:t>…. PFMEA</w:t>
            </w:r>
            <w:r w:rsidRPr="00770718">
              <w:rPr>
                <w:rFonts w:asciiTheme="majorHAnsi" w:hAnsiTheme="majorHAnsi" w:cstheme="majorHAnsi"/>
              </w:rPr>
              <w:t xml:space="preserve"> Gap Analysis….” </w:t>
            </w:r>
            <w:r w:rsidR="005F0EA5" w:rsidRPr="00770718">
              <w:rPr>
                <w:rFonts w:asciiTheme="majorHAnsi" w:hAnsiTheme="majorHAnsi" w:cstheme="majorHAnsi"/>
              </w:rPr>
              <w:t>Added phase pictures a</w:t>
            </w:r>
            <w:r w:rsidRPr="00770718">
              <w:rPr>
                <w:rFonts w:asciiTheme="majorHAnsi" w:hAnsiTheme="majorHAnsi" w:cstheme="majorHAnsi"/>
              </w:rPr>
              <w:t>nd embedded PFMEA GA File</w:t>
            </w:r>
            <w:r w:rsidR="005F0EA5" w:rsidRPr="00770718">
              <w:rPr>
                <w:rFonts w:asciiTheme="majorHAnsi" w:hAnsiTheme="majorHAnsi" w:cstheme="majorHAnsi"/>
              </w:rPr>
              <w:t>. M. Plotkowski</w:t>
            </w:r>
          </w:p>
        </w:tc>
        <w:tc>
          <w:tcPr>
            <w:tcW w:w="1785" w:type="dxa"/>
          </w:tcPr>
          <w:p w14:paraId="1FF9D32C" w14:textId="77777777" w:rsidR="00493AE1" w:rsidRPr="00770718" w:rsidRDefault="00E962C9" w:rsidP="00241CDC">
            <w:pPr>
              <w:jc w:val="center"/>
              <w:rPr>
                <w:rFonts w:asciiTheme="majorHAnsi" w:hAnsiTheme="majorHAnsi" w:cstheme="majorHAnsi"/>
              </w:rPr>
            </w:pPr>
            <w:r w:rsidRPr="00770718">
              <w:rPr>
                <w:rFonts w:asciiTheme="majorHAnsi" w:hAnsiTheme="majorHAnsi" w:cstheme="majorHAnsi"/>
              </w:rPr>
              <w:t>GPL – Brian Davis</w:t>
            </w:r>
          </w:p>
        </w:tc>
        <w:tc>
          <w:tcPr>
            <w:tcW w:w="1790" w:type="dxa"/>
          </w:tcPr>
          <w:p w14:paraId="4E26FD8D" w14:textId="77777777" w:rsidR="00493AE1" w:rsidRPr="00770718" w:rsidRDefault="00E962C9" w:rsidP="00C5522B">
            <w:pPr>
              <w:jc w:val="center"/>
              <w:rPr>
                <w:rFonts w:asciiTheme="majorHAnsi" w:hAnsiTheme="majorHAnsi" w:cstheme="majorHAnsi"/>
              </w:rPr>
            </w:pPr>
            <w:r w:rsidRPr="00770718">
              <w:rPr>
                <w:rFonts w:asciiTheme="majorHAnsi" w:hAnsiTheme="majorHAnsi" w:cstheme="majorHAnsi"/>
              </w:rPr>
              <w:t>Supplier Quality and Development</w:t>
            </w:r>
          </w:p>
        </w:tc>
      </w:tr>
      <w:tr w:rsidR="007F176A" w:rsidRPr="00770718" w14:paraId="4E0473C7" w14:textId="77777777" w:rsidTr="007F176A">
        <w:tc>
          <w:tcPr>
            <w:tcW w:w="1128" w:type="dxa"/>
          </w:tcPr>
          <w:p w14:paraId="68294157" w14:textId="77777777" w:rsidR="007F176A" w:rsidRPr="00770718" w:rsidRDefault="00C63D31" w:rsidP="00C5522B">
            <w:pPr>
              <w:jc w:val="center"/>
              <w:rPr>
                <w:rFonts w:asciiTheme="majorHAnsi" w:hAnsiTheme="majorHAnsi" w:cstheme="majorHAnsi"/>
              </w:rPr>
            </w:pPr>
            <w:r w:rsidRPr="00770718">
              <w:rPr>
                <w:rFonts w:asciiTheme="majorHAnsi" w:hAnsiTheme="majorHAnsi" w:cstheme="majorHAnsi"/>
              </w:rPr>
              <w:t>8/</w:t>
            </w:r>
            <w:r w:rsidR="00C54FC3" w:rsidRPr="00770718">
              <w:rPr>
                <w:rFonts w:asciiTheme="majorHAnsi" w:hAnsiTheme="majorHAnsi" w:cstheme="majorHAnsi"/>
              </w:rPr>
              <w:t>24</w:t>
            </w:r>
            <w:r w:rsidR="00F31960" w:rsidRPr="00770718">
              <w:rPr>
                <w:rFonts w:asciiTheme="majorHAnsi" w:hAnsiTheme="majorHAnsi" w:cstheme="majorHAnsi"/>
              </w:rPr>
              <w:t>/</w:t>
            </w:r>
            <w:r w:rsidRPr="00770718">
              <w:rPr>
                <w:rFonts w:asciiTheme="majorHAnsi" w:hAnsiTheme="majorHAnsi" w:cstheme="majorHAnsi"/>
              </w:rPr>
              <w:t>18</w:t>
            </w:r>
          </w:p>
        </w:tc>
        <w:tc>
          <w:tcPr>
            <w:tcW w:w="1128" w:type="dxa"/>
          </w:tcPr>
          <w:p w14:paraId="11BC85EB" w14:textId="77777777" w:rsidR="007F176A" w:rsidRPr="00770718" w:rsidRDefault="00C63D31" w:rsidP="00C5522B">
            <w:pPr>
              <w:jc w:val="center"/>
              <w:rPr>
                <w:rFonts w:asciiTheme="majorHAnsi" w:hAnsiTheme="majorHAnsi" w:cstheme="majorHAnsi"/>
              </w:rPr>
            </w:pPr>
            <w:r w:rsidRPr="00770718">
              <w:rPr>
                <w:rFonts w:asciiTheme="majorHAnsi" w:hAnsiTheme="majorHAnsi" w:cstheme="majorHAnsi"/>
              </w:rPr>
              <w:t>3.0</w:t>
            </w:r>
          </w:p>
        </w:tc>
        <w:tc>
          <w:tcPr>
            <w:tcW w:w="4699" w:type="dxa"/>
          </w:tcPr>
          <w:p w14:paraId="086A3DA6" w14:textId="77777777" w:rsidR="007F176A" w:rsidRPr="00770718" w:rsidRDefault="00F31960" w:rsidP="00C5522B">
            <w:pPr>
              <w:rPr>
                <w:rFonts w:asciiTheme="majorHAnsi" w:hAnsiTheme="majorHAnsi" w:cstheme="majorHAnsi"/>
              </w:rPr>
            </w:pPr>
            <w:r w:rsidRPr="00770718">
              <w:rPr>
                <w:rFonts w:asciiTheme="majorHAnsi" w:hAnsiTheme="majorHAnsi" w:cstheme="majorHAnsi"/>
              </w:rPr>
              <w:t>Updated to Establish Connectivity linkage for 8,</w:t>
            </w:r>
            <w:r w:rsidR="00836633" w:rsidRPr="00770718">
              <w:rPr>
                <w:rFonts w:asciiTheme="majorHAnsi" w:hAnsiTheme="majorHAnsi" w:cstheme="majorHAnsi"/>
              </w:rPr>
              <w:t>9, &amp;</w:t>
            </w:r>
            <w:r w:rsidRPr="00770718">
              <w:rPr>
                <w:rFonts w:asciiTheme="majorHAnsi" w:hAnsiTheme="majorHAnsi" w:cstheme="majorHAnsi"/>
              </w:rPr>
              <w:t xml:space="preserve">10 Items, </w:t>
            </w:r>
            <w:r w:rsidR="00836633" w:rsidRPr="00770718">
              <w:rPr>
                <w:rFonts w:asciiTheme="majorHAnsi" w:hAnsiTheme="majorHAnsi" w:cstheme="majorHAnsi"/>
              </w:rPr>
              <w:t>provided</w:t>
            </w:r>
            <w:r w:rsidRPr="00770718">
              <w:rPr>
                <w:rFonts w:asciiTheme="majorHAnsi" w:hAnsiTheme="majorHAnsi" w:cstheme="majorHAnsi"/>
              </w:rPr>
              <w:t xml:space="preserve"> linkage to KCDS for capability requirements and PPAP for detection </w:t>
            </w:r>
            <w:r w:rsidR="00836633" w:rsidRPr="00770718">
              <w:rPr>
                <w:rFonts w:asciiTheme="majorHAnsi" w:hAnsiTheme="majorHAnsi" w:cstheme="majorHAnsi"/>
              </w:rPr>
              <w:t>approval, added</w:t>
            </w:r>
            <w:r w:rsidRPr="00770718">
              <w:rPr>
                <w:rFonts w:asciiTheme="majorHAnsi" w:hAnsiTheme="majorHAnsi" w:cstheme="majorHAnsi"/>
              </w:rPr>
              <w:t xml:space="preserve"> New GPS DFMEA/PFMEA Connectivity Worksheet</w:t>
            </w:r>
          </w:p>
        </w:tc>
        <w:tc>
          <w:tcPr>
            <w:tcW w:w="1785" w:type="dxa"/>
          </w:tcPr>
          <w:p w14:paraId="6ECBC266" w14:textId="77777777" w:rsidR="007F176A" w:rsidRPr="00770718" w:rsidRDefault="00F31960" w:rsidP="00241CDC">
            <w:pPr>
              <w:jc w:val="center"/>
              <w:rPr>
                <w:rFonts w:asciiTheme="majorHAnsi" w:hAnsiTheme="majorHAnsi" w:cstheme="majorHAnsi"/>
              </w:rPr>
            </w:pPr>
            <w:r w:rsidRPr="00770718">
              <w:rPr>
                <w:rFonts w:asciiTheme="majorHAnsi" w:hAnsiTheme="majorHAnsi" w:cstheme="majorHAnsi"/>
              </w:rPr>
              <w:t>GPM-Brian Davis</w:t>
            </w:r>
          </w:p>
        </w:tc>
        <w:tc>
          <w:tcPr>
            <w:tcW w:w="1790" w:type="dxa"/>
          </w:tcPr>
          <w:p w14:paraId="19EDACA2" w14:textId="77777777" w:rsidR="007F176A" w:rsidRPr="00770718" w:rsidRDefault="00F31960" w:rsidP="00C5522B">
            <w:pPr>
              <w:jc w:val="center"/>
              <w:rPr>
                <w:rFonts w:asciiTheme="majorHAnsi" w:hAnsiTheme="majorHAnsi" w:cstheme="majorHAnsi"/>
              </w:rPr>
            </w:pPr>
            <w:r w:rsidRPr="00770718">
              <w:rPr>
                <w:rFonts w:asciiTheme="majorHAnsi" w:hAnsiTheme="majorHAnsi" w:cstheme="majorHAnsi"/>
              </w:rPr>
              <w:t>Supplier Quality and Development</w:t>
            </w:r>
          </w:p>
        </w:tc>
      </w:tr>
      <w:tr w:rsidR="00836633" w:rsidRPr="00770718" w14:paraId="7B495132" w14:textId="77777777" w:rsidTr="007F176A">
        <w:tc>
          <w:tcPr>
            <w:tcW w:w="1128" w:type="dxa"/>
          </w:tcPr>
          <w:p w14:paraId="1BDA8A96" w14:textId="77777777" w:rsidR="00836633" w:rsidRPr="00770718" w:rsidRDefault="00836633" w:rsidP="00C5522B">
            <w:pPr>
              <w:jc w:val="center"/>
              <w:rPr>
                <w:rFonts w:asciiTheme="majorHAnsi" w:hAnsiTheme="majorHAnsi" w:cstheme="majorHAnsi"/>
              </w:rPr>
            </w:pPr>
            <w:r w:rsidRPr="00770718">
              <w:rPr>
                <w:rFonts w:asciiTheme="majorHAnsi" w:hAnsiTheme="majorHAnsi" w:cstheme="majorHAnsi"/>
              </w:rPr>
              <w:t>8/30/18</w:t>
            </w:r>
          </w:p>
        </w:tc>
        <w:tc>
          <w:tcPr>
            <w:tcW w:w="1128" w:type="dxa"/>
          </w:tcPr>
          <w:p w14:paraId="2A03688C" w14:textId="77777777" w:rsidR="00836633" w:rsidRPr="00770718" w:rsidRDefault="00836633" w:rsidP="00C5522B">
            <w:pPr>
              <w:jc w:val="center"/>
              <w:rPr>
                <w:rFonts w:asciiTheme="majorHAnsi" w:hAnsiTheme="majorHAnsi" w:cstheme="majorHAnsi"/>
              </w:rPr>
            </w:pPr>
            <w:r w:rsidRPr="00770718">
              <w:rPr>
                <w:rFonts w:asciiTheme="majorHAnsi" w:hAnsiTheme="majorHAnsi" w:cstheme="majorHAnsi"/>
              </w:rPr>
              <w:t>3.1</w:t>
            </w:r>
          </w:p>
        </w:tc>
        <w:tc>
          <w:tcPr>
            <w:tcW w:w="4699" w:type="dxa"/>
          </w:tcPr>
          <w:p w14:paraId="5FCE8458" w14:textId="77777777" w:rsidR="00836633" w:rsidRPr="00770718" w:rsidRDefault="00836633" w:rsidP="00C5522B">
            <w:pPr>
              <w:rPr>
                <w:rFonts w:asciiTheme="majorHAnsi" w:hAnsiTheme="majorHAnsi" w:cstheme="majorHAnsi"/>
              </w:rPr>
            </w:pPr>
            <w:r w:rsidRPr="00770718">
              <w:rPr>
                <w:rFonts w:asciiTheme="majorHAnsi" w:hAnsiTheme="majorHAnsi" w:cstheme="majorHAnsi"/>
              </w:rPr>
              <w:t>Minor typo correction</w:t>
            </w:r>
          </w:p>
        </w:tc>
        <w:tc>
          <w:tcPr>
            <w:tcW w:w="1785" w:type="dxa"/>
          </w:tcPr>
          <w:p w14:paraId="10B81ABC" w14:textId="77777777" w:rsidR="00836633" w:rsidRPr="00770718" w:rsidRDefault="00836633" w:rsidP="00241CDC">
            <w:pPr>
              <w:jc w:val="center"/>
              <w:rPr>
                <w:rFonts w:asciiTheme="majorHAnsi" w:hAnsiTheme="majorHAnsi" w:cstheme="majorHAnsi"/>
              </w:rPr>
            </w:pPr>
            <w:r w:rsidRPr="00770718">
              <w:rPr>
                <w:rFonts w:asciiTheme="majorHAnsi" w:hAnsiTheme="majorHAnsi" w:cstheme="majorHAnsi"/>
              </w:rPr>
              <w:t>GPM – Brian Davis</w:t>
            </w:r>
          </w:p>
        </w:tc>
        <w:tc>
          <w:tcPr>
            <w:tcW w:w="1790" w:type="dxa"/>
          </w:tcPr>
          <w:p w14:paraId="01E64DF5" w14:textId="77777777" w:rsidR="00836633" w:rsidRPr="00770718" w:rsidRDefault="00836633" w:rsidP="00C5522B">
            <w:pPr>
              <w:jc w:val="center"/>
              <w:rPr>
                <w:rFonts w:asciiTheme="majorHAnsi" w:hAnsiTheme="majorHAnsi" w:cstheme="majorHAnsi"/>
              </w:rPr>
            </w:pPr>
            <w:r w:rsidRPr="00770718">
              <w:rPr>
                <w:rFonts w:asciiTheme="majorHAnsi" w:hAnsiTheme="majorHAnsi" w:cstheme="majorHAnsi"/>
              </w:rPr>
              <w:t>Supplier Quality and Development</w:t>
            </w:r>
          </w:p>
        </w:tc>
      </w:tr>
      <w:tr w:rsidR="007F176A" w:rsidRPr="00770718" w14:paraId="3374A739" w14:textId="77777777" w:rsidTr="007F176A">
        <w:tc>
          <w:tcPr>
            <w:tcW w:w="1128" w:type="dxa"/>
          </w:tcPr>
          <w:p w14:paraId="46BCD6EA" w14:textId="77777777" w:rsidR="007F176A" w:rsidRPr="00770718" w:rsidRDefault="0059784E" w:rsidP="00C5522B">
            <w:pPr>
              <w:jc w:val="center"/>
              <w:rPr>
                <w:rFonts w:asciiTheme="majorHAnsi" w:hAnsiTheme="majorHAnsi" w:cstheme="majorHAnsi"/>
              </w:rPr>
            </w:pPr>
            <w:r w:rsidRPr="00770718">
              <w:rPr>
                <w:rFonts w:asciiTheme="majorHAnsi" w:hAnsiTheme="majorHAnsi" w:cstheme="majorHAnsi"/>
              </w:rPr>
              <w:t>4/23/</w:t>
            </w:r>
            <w:r w:rsidR="00C5522B" w:rsidRPr="00770718">
              <w:rPr>
                <w:rFonts w:asciiTheme="majorHAnsi" w:hAnsiTheme="majorHAnsi" w:cstheme="majorHAnsi"/>
              </w:rPr>
              <w:t>201</w:t>
            </w:r>
            <w:r w:rsidRPr="00770718">
              <w:rPr>
                <w:rFonts w:asciiTheme="majorHAnsi" w:hAnsiTheme="majorHAnsi" w:cstheme="majorHAnsi"/>
              </w:rPr>
              <w:t>9</w:t>
            </w:r>
          </w:p>
        </w:tc>
        <w:tc>
          <w:tcPr>
            <w:tcW w:w="1128" w:type="dxa"/>
          </w:tcPr>
          <w:p w14:paraId="558DA134" w14:textId="77777777" w:rsidR="007F176A" w:rsidRPr="00770718" w:rsidRDefault="0059784E" w:rsidP="00C5522B">
            <w:pPr>
              <w:jc w:val="center"/>
              <w:rPr>
                <w:rFonts w:asciiTheme="majorHAnsi" w:hAnsiTheme="majorHAnsi" w:cstheme="majorHAnsi"/>
              </w:rPr>
            </w:pPr>
            <w:r w:rsidRPr="00770718">
              <w:rPr>
                <w:rFonts w:asciiTheme="majorHAnsi" w:hAnsiTheme="majorHAnsi" w:cstheme="majorHAnsi"/>
              </w:rPr>
              <w:t>3.2</w:t>
            </w:r>
          </w:p>
        </w:tc>
        <w:tc>
          <w:tcPr>
            <w:tcW w:w="4699" w:type="dxa"/>
          </w:tcPr>
          <w:p w14:paraId="356E2BB2" w14:textId="77777777" w:rsidR="007F176A" w:rsidRPr="00770718" w:rsidRDefault="0059784E" w:rsidP="00C5522B">
            <w:pPr>
              <w:rPr>
                <w:rFonts w:asciiTheme="majorHAnsi" w:hAnsiTheme="majorHAnsi" w:cstheme="majorHAnsi"/>
              </w:rPr>
            </w:pPr>
            <w:r w:rsidRPr="00770718">
              <w:rPr>
                <w:rFonts w:asciiTheme="majorHAnsi" w:hAnsiTheme="majorHAnsi" w:cstheme="majorHAnsi"/>
              </w:rPr>
              <w:t>Rename to remove date and GM Conf</w:t>
            </w:r>
          </w:p>
        </w:tc>
        <w:tc>
          <w:tcPr>
            <w:tcW w:w="1785" w:type="dxa"/>
          </w:tcPr>
          <w:p w14:paraId="5E8F2367" w14:textId="77777777" w:rsidR="007F176A" w:rsidRPr="00770718" w:rsidRDefault="0059784E" w:rsidP="00241CDC">
            <w:pPr>
              <w:jc w:val="center"/>
              <w:rPr>
                <w:rFonts w:asciiTheme="majorHAnsi" w:hAnsiTheme="majorHAnsi" w:cstheme="majorHAnsi"/>
              </w:rPr>
            </w:pPr>
            <w:r w:rsidRPr="00770718">
              <w:rPr>
                <w:rFonts w:asciiTheme="majorHAnsi" w:hAnsiTheme="majorHAnsi" w:cstheme="majorHAnsi"/>
              </w:rPr>
              <w:t>Brian Davis</w:t>
            </w:r>
          </w:p>
        </w:tc>
        <w:tc>
          <w:tcPr>
            <w:tcW w:w="1790" w:type="dxa"/>
          </w:tcPr>
          <w:p w14:paraId="344E1B28" w14:textId="77777777" w:rsidR="007F176A" w:rsidRPr="00770718" w:rsidRDefault="0059784E" w:rsidP="00C5522B">
            <w:pPr>
              <w:jc w:val="center"/>
              <w:rPr>
                <w:rFonts w:asciiTheme="majorHAnsi" w:hAnsiTheme="majorHAnsi" w:cstheme="majorHAnsi"/>
              </w:rPr>
            </w:pPr>
            <w:r w:rsidRPr="00770718">
              <w:rPr>
                <w:rFonts w:asciiTheme="majorHAnsi" w:hAnsiTheme="majorHAnsi" w:cstheme="majorHAnsi"/>
              </w:rPr>
              <w:t>GPS GPL</w:t>
            </w:r>
          </w:p>
        </w:tc>
      </w:tr>
      <w:tr w:rsidR="007F176A" w:rsidRPr="00770718" w14:paraId="6288DF6D" w14:textId="77777777" w:rsidTr="007F176A">
        <w:tc>
          <w:tcPr>
            <w:tcW w:w="1128" w:type="dxa"/>
          </w:tcPr>
          <w:p w14:paraId="1D3FF972" w14:textId="77777777" w:rsidR="007F176A" w:rsidRPr="00770718" w:rsidRDefault="00C5522B" w:rsidP="00C5522B">
            <w:pPr>
              <w:jc w:val="center"/>
              <w:rPr>
                <w:rFonts w:asciiTheme="majorHAnsi" w:hAnsiTheme="majorHAnsi" w:cstheme="majorHAnsi"/>
              </w:rPr>
            </w:pPr>
            <w:r w:rsidRPr="00770718">
              <w:rPr>
                <w:rFonts w:asciiTheme="majorHAnsi" w:hAnsiTheme="majorHAnsi" w:cstheme="majorHAnsi"/>
              </w:rPr>
              <w:t>8/6/2019</w:t>
            </w:r>
          </w:p>
        </w:tc>
        <w:tc>
          <w:tcPr>
            <w:tcW w:w="1128" w:type="dxa"/>
          </w:tcPr>
          <w:p w14:paraId="3A5145AF" w14:textId="77777777" w:rsidR="00C5522B" w:rsidRPr="00770718" w:rsidRDefault="00C5522B" w:rsidP="00C5522B">
            <w:pPr>
              <w:jc w:val="center"/>
              <w:rPr>
                <w:rFonts w:asciiTheme="majorHAnsi" w:hAnsiTheme="majorHAnsi" w:cstheme="majorHAnsi"/>
              </w:rPr>
            </w:pPr>
            <w:r w:rsidRPr="00770718">
              <w:rPr>
                <w:rFonts w:asciiTheme="majorHAnsi" w:hAnsiTheme="majorHAnsi" w:cstheme="majorHAnsi"/>
              </w:rPr>
              <w:t>3.3</w:t>
            </w:r>
          </w:p>
        </w:tc>
        <w:tc>
          <w:tcPr>
            <w:tcW w:w="4699" w:type="dxa"/>
          </w:tcPr>
          <w:p w14:paraId="5AEB180C" w14:textId="77777777" w:rsidR="007F176A" w:rsidRPr="00770718" w:rsidRDefault="00241CDC" w:rsidP="00493AE1">
            <w:pPr>
              <w:rPr>
                <w:rFonts w:asciiTheme="majorHAnsi" w:hAnsiTheme="majorHAnsi" w:cstheme="majorHAnsi"/>
              </w:rPr>
            </w:pPr>
            <w:r w:rsidRPr="00770718">
              <w:rPr>
                <w:rFonts w:asciiTheme="majorHAnsi" w:hAnsiTheme="majorHAnsi" w:cstheme="majorHAnsi"/>
              </w:rPr>
              <w:t>Updated wording regarding requirement conflicts with CG4338</w:t>
            </w:r>
          </w:p>
        </w:tc>
        <w:tc>
          <w:tcPr>
            <w:tcW w:w="1785" w:type="dxa"/>
          </w:tcPr>
          <w:p w14:paraId="08067D86" w14:textId="77777777" w:rsidR="007F176A" w:rsidRPr="00770718" w:rsidRDefault="00241CDC" w:rsidP="00241CDC">
            <w:pPr>
              <w:jc w:val="center"/>
              <w:rPr>
                <w:rFonts w:asciiTheme="majorHAnsi" w:hAnsiTheme="majorHAnsi" w:cstheme="majorHAnsi"/>
              </w:rPr>
            </w:pPr>
            <w:r w:rsidRPr="00770718">
              <w:rPr>
                <w:rFonts w:asciiTheme="majorHAnsi" w:hAnsiTheme="majorHAnsi" w:cstheme="majorHAnsi"/>
              </w:rPr>
              <w:t>James Bokros</w:t>
            </w:r>
          </w:p>
        </w:tc>
        <w:tc>
          <w:tcPr>
            <w:tcW w:w="1790" w:type="dxa"/>
          </w:tcPr>
          <w:p w14:paraId="7C0A2623" w14:textId="77777777" w:rsidR="007F176A" w:rsidRPr="00770718" w:rsidRDefault="00241CDC" w:rsidP="00C5522B">
            <w:pPr>
              <w:jc w:val="center"/>
              <w:rPr>
                <w:rFonts w:asciiTheme="majorHAnsi" w:hAnsiTheme="majorHAnsi" w:cstheme="majorHAnsi"/>
              </w:rPr>
            </w:pPr>
            <w:r w:rsidRPr="00770718">
              <w:rPr>
                <w:rFonts w:asciiTheme="majorHAnsi" w:hAnsiTheme="majorHAnsi" w:cstheme="majorHAnsi"/>
              </w:rPr>
              <w:t>Supplier</w:t>
            </w:r>
          </w:p>
          <w:p w14:paraId="2C661037" w14:textId="77777777" w:rsidR="00241CDC" w:rsidRPr="00770718" w:rsidRDefault="00241CDC" w:rsidP="00C5522B">
            <w:pPr>
              <w:jc w:val="center"/>
              <w:rPr>
                <w:rFonts w:asciiTheme="majorHAnsi" w:hAnsiTheme="majorHAnsi" w:cstheme="majorHAnsi"/>
              </w:rPr>
            </w:pPr>
            <w:r w:rsidRPr="00770718">
              <w:rPr>
                <w:rFonts w:asciiTheme="majorHAnsi" w:hAnsiTheme="majorHAnsi" w:cstheme="majorHAnsi"/>
              </w:rPr>
              <w:t>Quality</w:t>
            </w:r>
          </w:p>
        </w:tc>
      </w:tr>
      <w:tr w:rsidR="00C5522B" w:rsidRPr="00770718" w14:paraId="76923A74" w14:textId="77777777" w:rsidTr="007F176A">
        <w:tc>
          <w:tcPr>
            <w:tcW w:w="1128" w:type="dxa"/>
          </w:tcPr>
          <w:p w14:paraId="37F04372" w14:textId="3EA2F5EF" w:rsidR="00C5522B" w:rsidRPr="00770718" w:rsidRDefault="00BF5253" w:rsidP="00C5522B">
            <w:pPr>
              <w:jc w:val="center"/>
              <w:rPr>
                <w:rFonts w:asciiTheme="majorHAnsi" w:hAnsiTheme="majorHAnsi" w:cstheme="majorHAnsi"/>
              </w:rPr>
            </w:pPr>
            <w:r w:rsidRPr="00770718">
              <w:rPr>
                <w:rFonts w:asciiTheme="majorHAnsi" w:hAnsiTheme="majorHAnsi" w:cstheme="majorHAnsi"/>
              </w:rPr>
              <w:t>4/2/2022</w:t>
            </w:r>
          </w:p>
        </w:tc>
        <w:tc>
          <w:tcPr>
            <w:tcW w:w="1128" w:type="dxa"/>
          </w:tcPr>
          <w:p w14:paraId="17584701" w14:textId="37C82C55" w:rsidR="00C5522B" w:rsidRPr="00770718" w:rsidRDefault="00BF5253" w:rsidP="00C5522B">
            <w:pPr>
              <w:jc w:val="center"/>
              <w:rPr>
                <w:rFonts w:asciiTheme="majorHAnsi" w:hAnsiTheme="majorHAnsi" w:cstheme="majorHAnsi"/>
              </w:rPr>
            </w:pPr>
            <w:r w:rsidRPr="00770718">
              <w:rPr>
                <w:rFonts w:asciiTheme="majorHAnsi" w:hAnsiTheme="majorHAnsi" w:cstheme="majorHAnsi"/>
              </w:rPr>
              <w:t>4.0</w:t>
            </w:r>
          </w:p>
        </w:tc>
        <w:tc>
          <w:tcPr>
            <w:tcW w:w="4699" w:type="dxa"/>
          </w:tcPr>
          <w:p w14:paraId="30A8BBFE" w14:textId="0984EC00" w:rsidR="00C5522B" w:rsidRPr="00770718" w:rsidRDefault="00770718" w:rsidP="00493AE1">
            <w:pPr>
              <w:rPr>
                <w:rFonts w:asciiTheme="majorHAnsi" w:hAnsiTheme="majorHAnsi" w:cstheme="majorHAnsi"/>
              </w:rPr>
            </w:pPr>
            <w:r w:rsidRPr="00770718">
              <w:rPr>
                <w:rFonts w:asciiTheme="majorHAnsi" w:hAnsiTheme="majorHAnsi" w:cstheme="majorHAnsi"/>
              </w:rPr>
              <w:t xml:space="preserve">Updated with new GM Logo, </w:t>
            </w:r>
            <w:r>
              <w:rPr>
                <w:rFonts w:asciiTheme="majorHAnsi" w:hAnsiTheme="majorHAnsi" w:cstheme="majorHAnsi"/>
              </w:rPr>
              <w:t xml:space="preserve">changed name of CG document, </w:t>
            </w:r>
            <w:r w:rsidRPr="00770718">
              <w:rPr>
                <w:rFonts w:asciiTheme="majorHAnsi" w:hAnsiTheme="majorHAnsi" w:cstheme="majorHAnsi"/>
              </w:rPr>
              <w:t>added new</w:t>
            </w:r>
            <w:r w:rsidRPr="00770718">
              <w:rPr>
                <w:rFonts w:asciiTheme="majorHAnsi" w:eastAsia="Calibri" w:hAnsiTheme="majorHAnsi" w:cstheme="majorHAnsi"/>
                <w:color w:val="000000" w:themeColor="text1"/>
              </w:rPr>
              <w:t xml:space="preserve"> reference for AIAG FMEA VDA requirements, added new CG references</w:t>
            </w:r>
            <w:r w:rsidRPr="00770718">
              <w:rPr>
                <w:rFonts w:asciiTheme="majorHAnsi" w:hAnsiTheme="majorHAnsi" w:cstheme="majorHAnsi"/>
              </w:rPr>
              <w:t xml:space="preserve"> </w:t>
            </w:r>
            <w:r>
              <w:rPr>
                <w:rFonts w:asciiTheme="majorHAnsi" w:hAnsiTheme="majorHAnsi" w:cstheme="majorHAnsi"/>
              </w:rPr>
              <w:t xml:space="preserve">for </w:t>
            </w:r>
            <w:r w:rsidRPr="00770718">
              <w:rPr>
                <w:rFonts w:asciiTheme="majorHAnsi" w:hAnsiTheme="majorHAnsi" w:cstheme="majorHAnsi"/>
              </w:rPr>
              <w:t>AIAG VDA</w:t>
            </w:r>
            <w:r>
              <w:rPr>
                <w:rFonts w:asciiTheme="majorHAnsi" w:hAnsiTheme="majorHAnsi" w:cstheme="majorHAnsi"/>
              </w:rPr>
              <w:t>, removed FMEA Rankings tab on attached worksheet</w:t>
            </w:r>
            <w:r w:rsidRPr="00770718">
              <w:rPr>
                <w:rFonts w:asciiTheme="majorHAnsi" w:hAnsiTheme="majorHAnsi" w:cstheme="majorHAnsi"/>
              </w:rPr>
              <w:t xml:space="preserve"> </w:t>
            </w:r>
          </w:p>
        </w:tc>
        <w:tc>
          <w:tcPr>
            <w:tcW w:w="1785" w:type="dxa"/>
          </w:tcPr>
          <w:p w14:paraId="5440D5D1" w14:textId="1501BB90" w:rsidR="00C5522B" w:rsidRPr="00770718" w:rsidRDefault="00BF5253" w:rsidP="00241CDC">
            <w:pPr>
              <w:jc w:val="center"/>
              <w:rPr>
                <w:rFonts w:asciiTheme="majorHAnsi" w:hAnsiTheme="majorHAnsi" w:cstheme="majorHAnsi"/>
              </w:rPr>
            </w:pPr>
            <w:r w:rsidRPr="00770718">
              <w:rPr>
                <w:rFonts w:asciiTheme="majorHAnsi" w:hAnsiTheme="majorHAnsi" w:cstheme="majorHAnsi"/>
              </w:rPr>
              <w:t>Craig Kirbitz</w:t>
            </w:r>
          </w:p>
        </w:tc>
        <w:tc>
          <w:tcPr>
            <w:tcW w:w="1790" w:type="dxa"/>
          </w:tcPr>
          <w:p w14:paraId="565784E5" w14:textId="09B6BB4E" w:rsidR="00C5522B" w:rsidRPr="00770718" w:rsidRDefault="00BF5253" w:rsidP="00C5522B">
            <w:pPr>
              <w:jc w:val="center"/>
              <w:rPr>
                <w:rFonts w:asciiTheme="majorHAnsi" w:hAnsiTheme="majorHAnsi" w:cstheme="majorHAnsi"/>
              </w:rPr>
            </w:pPr>
            <w:r w:rsidRPr="00770718">
              <w:rPr>
                <w:rFonts w:asciiTheme="majorHAnsi" w:hAnsiTheme="majorHAnsi" w:cstheme="majorHAnsi"/>
              </w:rPr>
              <w:t>GPS Global Process</w:t>
            </w:r>
          </w:p>
        </w:tc>
      </w:tr>
      <w:tr w:rsidR="00C5522B" w:rsidRPr="00770718" w14:paraId="7024286D" w14:textId="77777777" w:rsidTr="007F176A">
        <w:tc>
          <w:tcPr>
            <w:tcW w:w="1128" w:type="dxa"/>
          </w:tcPr>
          <w:p w14:paraId="62D9583E" w14:textId="77777777" w:rsidR="00C5522B" w:rsidRPr="00770718" w:rsidRDefault="00C5522B" w:rsidP="00C5522B">
            <w:pPr>
              <w:jc w:val="center"/>
              <w:rPr>
                <w:rFonts w:asciiTheme="majorHAnsi" w:hAnsiTheme="majorHAnsi" w:cstheme="majorHAnsi"/>
              </w:rPr>
            </w:pPr>
          </w:p>
        </w:tc>
        <w:tc>
          <w:tcPr>
            <w:tcW w:w="1128" w:type="dxa"/>
          </w:tcPr>
          <w:p w14:paraId="471B3623" w14:textId="77777777" w:rsidR="00C5522B" w:rsidRPr="00770718" w:rsidRDefault="00C5522B" w:rsidP="00C5522B">
            <w:pPr>
              <w:jc w:val="center"/>
              <w:rPr>
                <w:rFonts w:asciiTheme="majorHAnsi" w:hAnsiTheme="majorHAnsi" w:cstheme="majorHAnsi"/>
              </w:rPr>
            </w:pPr>
          </w:p>
        </w:tc>
        <w:tc>
          <w:tcPr>
            <w:tcW w:w="4699" w:type="dxa"/>
          </w:tcPr>
          <w:p w14:paraId="79F8C0F7" w14:textId="77777777" w:rsidR="00C5522B" w:rsidRPr="00770718" w:rsidRDefault="00C5522B" w:rsidP="00493AE1">
            <w:pPr>
              <w:rPr>
                <w:rFonts w:asciiTheme="majorHAnsi" w:hAnsiTheme="majorHAnsi" w:cstheme="majorHAnsi"/>
              </w:rPr>
            </w:pPr>
          </w:p>
        </w:tc>
        <w:tc>
          <w:tcPr>
            <w:tcW w:w="1785" w:type="dxa"/>
          </w:tcPr>
          <w:p w14:paraId="570FC548" w14:textId="77777777" w:rsidR="00C5522B" w:rsidRPr="00770718" w:rsidRDefault="00C5522B" w:rsidP="00241CDC">
            <w:pPr>
              <w:jc w:val="center"/>
              <w:rPr>
                <w:rFonts w:asciiTheme="majorHAnsi" w:hAnsiTheme="majorHAnsi" w:cstheme="majorHAnsi"/>
              </w:rPr>
            </w:pPr>
          </w:p>
        </w:tc>
        <w:tc>
          <w:tcPr>
            <w:tcW w:w="1790" w:type="dxa"/>
          </w:tcPr>
          <w:p w14:paraId="1310373F" w14:textId="77777777" w:rsidR="00C5522B" w:rsidRPr="00770718" w:rsidRDefault="00C5522B" w:rsidP="00C5522B">
            <w:pPr>
              <w:jc w:val="center"/>
              <w:rPr>
                <w:rFonts w:asciiTheme="majorHAnsi" w:hAnsiTheme="majorHAnsi" w:cstheme="majorHAnsi"/>
              </w:rPr>
            </w:pPr>
          </w:p>
        </w:tc>
      </w:tr>
      <w:tr w:rsidR="00C5522B" w:rsidRPr="00770718" w14:paraId="13965264" w14:textId="77777777" w:rsidTr="007F176A">
        <w:tc>
          <w:tcPr>
            <w:tcW w:w="1128" w:type="dxa"/>
          </w:tcPr>
          <w:p w14:paraId="362FD4CF" w14:textId="77777777" w:rsidR="00C5522B" w:rsidRPr="00770718" w:rsidRDefault="00C5522B" w:rsidP="00C5522B">
            <w:pPr>
              <w:jc w:val="center"/>
              <w:rPr>
                <w:rFonts w:asciiTheme="majorHAnsi" w:hAnsiTheme="majorHAnsi" w:cstheme="majorHAnsi"/>
              </w:rPr>
            </w:pPr>
          </w:p>
        </w:tc>
        <w:tc>
          <w:tcPr>
            <w:tcW w:w="1128" w:type="dxa"/>
          </w:tcPr>
          <w:p w14:paraId="6403E2BD" w14:textId="77777777" w:rsidR="00C5522B" w:rsidRPr="00770718" w:rsidRDefault="00C5522B" w:rsidP="00C5522B">
            <w:pPr>
              <w:jc w:val="center"/>
              <w:rPr>
                <w:rFonts w:asciiTheme="majorHAnsi" w:hAnsiTheme="majorHAnsi" w:cstheme="majorHAnsi"/>
              </w:rPr>
            </w:pPr>
          </w:p>
        </w:tc>
        <w:tc>
          <w:tcPr>
            <w:tcW w:w="4699" w:type="dxa"/>
          </w:tcPr>
          <w:p w14:paraId="041E48D3" w14:textId="77777777" w:rsidR="00C5522B" w:rsidRPr="00770718" w:rsidRDefault="00C5522B" w:rsidP="00493AE1">
            <w:pPr>
              <w:rPr>
                <w:rFonts w:asciiTheme="majorHAnsi" w:hAnsiTheme="majorHAnsi" w:cstheme="majorHAnsi"/>
              </w:rPr>
            </w:pPr>
          </w:p>
        </w:tc>
        <w:tc>
          <w:tcPr>
            <w:tcW w:w="1785" w:type="dxa"/>
          </w:tcPr>
          <w:p w14:paraId="18DC8A2A" w14:textId="77777777" w:rsidR="00C5522B" w:rsidRPr="00770718" w:rsidRDefault="00C5522B" w:rsidP="00241CDC">
            <w:pPr>
              <w:jc w:val="center"/>
              <w:rPr>
                <w:rFonts w:asciiTheme="majorHAnsi" w:hAnsiTheme="majorHAnsi" w:cstheme="majorHAnsi"/>
              </w:rPr>
            </w:pPr>
          </w:p>
        </w:tc>
        <w:tc>
          <w:tcPr>
            <w:tcW w:w="1790" w:type="dxa"/>
          </w:tcPr>
          <w:p w14:paraId="5FAD39FC" w14:textId="77777777" w:rsidR="00C5522B" w:rsidRPr="00770718" w:rsidRDefault="00C5522B" w:rsidP="00C5522B">
            <w:pPr>
              <w:jc w:val="center"/>
              <w:rPr>
                <w:rFonts w:asciiTheme="majorHAnsi" w:hAnsiTheme="majorHAnsi" w:cstheme="majorHAnsi"/>
              </w:rPr>
            </w:pPr>
          </w:p>
        </w:tc>
      </w:tr>
      <w:tr w:rsidR="00C5522B" w:rsidRPr="00770718" w14:paraId="69E083E9" w14:textId="77777777" w:rsidTr="007F176A">
        <w:tc>
          <w:tcPr>
            <w:tcW w:w="1128" w:type="dxa"/>
          </w:tcPr>
          <w:p w14:paraId="08E371A4" w14:textId="77777777" w:rsidR="00C5522B" w:rsidRPr="00770718" w:rsidRDefault="00C5522B" w:rsidP="00C5522B">
            <w:pPr>
              <w:jc w:val="center"/>
              <w:rPr>
                <w:rFonts w:asciiTheme="majorHAnsi" w:hAnsiTheme="majorHAnsi" w:cstheme="majorHAnsi"/>
              </w:rPr>
            </w:pPr>
          </w:p>
        </w:tc>
        <w:tc>
          <w:tcPr>
            <w:tcW w:w="1128" w:type="dxa"/>
          </w:tcPr>
          <w:p w14:paraId="188B539B" w14:textId="77777777" w:rsidR="00C5522B" w:rsidRPr="00770718" w:rsidRDefault="00C5522B" w:rsidP="00C5522B">
            <w:pPr>
              <w:jc w:val="center"/>
              <w:rPr>
                <w:rFonts w:asciiTheme="majorHAnsi" w:hAnsiTheme="majorHAnsi" w:cstheme="majorHAnsi"/>
              </w:rPr>
            </w:pPr>
          </w:p>
        </w:tc>
        <w:tc>
          <w:tcPr>
            <w:tcW w:w="4699" w:type="dxa"/>
          </w:tcPr>
          <w:p w14:paraId="34132F89" w14:textId="77777777" w:rsidR="00C5522B" w:rsidRPr="00770718" w:rsidRDefault="00C5522B" w:rsidP="00493AE1">
            <w:pPr>
              <w:rPr>
                <w:rFonts w:asciiTheme="majorHAnsi" w:hAnsiTheme="majorHAnsi" w:cstheme="majorHAnsi"/>
              </w:rPr>
            </w:pPr>
          </w:p>
        </w:tc>
        <w:tc>
          <w:tcPr>
            <w:tcW w:w="1785" w:type="dxa"/>
          </w:tcPr>
          <w:p w14:paraId="5F136685" w14:textId="77777777" w:rsidR="00C5522B" w:rsidRPr="00770718" w:rsidRDefault="00C5522B" w:rsidP="00241CDC">
            <w:pPr>
              <w:jc w:val="center"/>
              <w:rPr>
                <w:rFonts w:asciiTheme="majorHAnsi" w:hAnsiTheme="majorHAnsi" w:cstheme="majorHAnsi"/>
              </w:rPr>
            </w:pPr>
          </w:p>
        </w:tc>
        <w:tc>
          <w:tcPr>
            <w:tcW w:w="1790" w:type="dxa"/>
          </w:tcPr>
          <w:p w14:paraId="0650EEA9" w14:textId="77777777" w:rsidR="00C5522B" w:rsidRPr="00770718" w:rsidRDefault="00C5522B" w:rsidP="00C5522B">
            <w:pPr>
              <w:jc w:val="center"/>
              <w:rPr>
                <w:rFonts w:asciiTheme="majorHAnsi" w:hAnsiTheme="majorHAnsi" w:cstheme="majorHAnsi"/>
              </w:rPr>
            </w:pPr>
          </w:p>
        </w:tc>
      </w:tr>
    </w:tbl>
    <w:p w14:paraId="65317C86" w14:textId="77777777" w:rsidR="0023519D" w:rsidRPr="00770718" w:rsidRDefault="0023519D" w:rsidP="00510960">
      <w:pPr>
        <w:rPr>
          <w:rFonts w:asciiTheme="majorHAnsi" w:hAnsiTheme="majorHAnsi" w:cstheme="majorHAnsi"/>
          <w:sz w:val="22"/>
          <w:szCs w:val="22"/>
        </w:rPr>
      </w:pPr>
    </w:p>
    <w:sectPr w:rsidR="0023519D" w:rsidRPr="00770718" w:rsidSect="00E1748D">
      <w:headerReference w:type="default" r:id="rId14"/>
      <w:footerReference w:type="default" r:id="rId15"/>
      <w:pgSz w:w="11907" w:h="16840" w:code="9"/>
      <w:pgMar w:top="432" w:right="720" w:bottom="432" w:left="72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F6C29" w14:textId="77777777" w:rsidR="00FE0D4E" w:rsidRDefault="00FE0D4E">
      <w:r>
        <w:separator/>
      </w:r>
    </w:p>
  </w:endnote>
  <w:endnote w:type="continuationSeparator" w:id="0">
    <w:p w14:paraId="3BF153FF" w14:textId="77777777" w:rsidR="00FE0D4E" w:rsidRDefault="00FE0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19EC" w14:textId="15A190E9" w:rsidR="007F5639" w:rsidRPr="001E33E9" w:rsidRDefault="004F30C5" w:rsidP="001E33E9">
    <w:pPr>
      <w:pStyle w:val="Footer"/>
      <w:rPr>
        <w:rFonts w:asciiTheme="majorHAnsi" w:hAnsiTheme="majorHAnsi" w:cstheme="majorHAnsi"/>
      </w:rPr>
    </w:pPr>
    <w:r w:rsidRPr="001E33E9">
      <w:rPr>
        <w:rFonts w:asciiTheme="majorHAnsi" w:hAnsiTheme="majorHAnsi" w:cstheme="majorHAnsi"/>
      </w:rPr>
      <w:t xml:space="preserve">Page </w:t>
    </w:r>
    <w:r w:rsidRPr="001E33E9">
      <w:rPr>
        <w:rFonts w:asciiTheme="majorHAnsi" w:hAnsiTheme="majorHAnsi" w:cstheme="majorHAnsi"/>
      </w:rPr>
      <w:fldChar w:fldCharType="begin"/>
    </w:r>
    <w:r w:rsidRPr="001E33E9">
      <w:rPr>
        <w:rFonts w:asciiTheme="majorHAnsi" w:hAnsiTheme="majorHAnsi" w:cstheme="majorHAnsi"/>
      </w:rPr>
      <w:instrText xml:space="preserve"> PAGE </w:instrText>
    </w:r>
    <w:r w:rsidRPr="001E33E9">
      <w:rPr>
        <w:rFonts w:asciiTheme="majorHAnsi" w:hAnsiTheme="majorHAnsi" w:cstheme="majorHAnsi"/>
      </w:rPr>
      <w:fldChar w:fldCharType="separate"/>
    </w:r>
    <w:r w:rsidR="00275767" w:rsidRPr="001E33E9">
      <w:rPr>
        <w:rFonts w:asciiTheme="majorHAnsi" w:hAnsiTheme="majorHAnsi" w:cstheme="majorHAnsi"/>
        <w:noProof/>
      </w:rPr>
      <w:t>1</w:t>
    </w:r>
    <w:r w:rsidRPr="001E33E9">
      <w:rPr>
        <w:rFonts w:asciiTheme="majorHAnsi" w:hAnsiTheme="majorHAnsi" w:cstheme="majorHAnsi"/>
      </w:rPr>
      <w:fldChar w:fldCharType="end"/>
    </w:r>
    <w:r w:rsidRPr="001E33E9">
      <w:rPr>
        <w:rFonts w:asciiTheme="majorHAnsi" w:hAnsiTheme="majorHAnsi" w:cstheme="majorHAnsi"/>
      </w:rPr>
      <w:t xml:space="preserve"> of </w:t>
    </w:r>
    <w:r w:rsidRPr="001E33E9">
      <w:rPr>
        <w:rFonts w:asciiTheme="majorHAnsi" w:hAnsiTheme="majorHAnsi" w:cstheme="majorHAnsi"/>
      </w:rPr>
      <w:fldChar w:fldCharType="begin"/>
    </w:r>
    <w:r w:rsidRPr="001E33E9">
      <w:rPr>
        <w:rFonts w:asciiTheme="majorHAnsi" w:hAnsiTheme="majorHAnsi" w:cstheme="majorHAnsi"/>
      </w:rPr>
      <w:instrText xml:space="preserve"> NUMPAGES  </w:instrText>
    </w:r>
    <w:r w:rsidRPr="001E33E9">
      <w:rPr>
        <w:rFonts w:asciiTheme="majorHAnsi" w:hAnsiTheme="majorHAnsi" w:cstheme="majorHAnsi"/>
      </w:rPr>
      <w:fldChar w:fldCharType="separate"/>
    </w:r>
    <w:r w:rsidR="00275767" w:rsidRPr="001E33E9">
      <w:rPr>
        <w:rFonts w:asciiTheme="majorHAnsi" w:hAnsiTheme="majorHAnsi" w:cstheme="majorHAnsi"/>
        <w:noProof/>
      </w:rPr>
      <w:t>2</w:t>
    </w:r>
    <w:r w:rsidRPr="001E33E9">
      <w:rPr>
        <w:rFonts w:asciiTheme="majorHAnsi" w:hAnsiTheme="majorHAnsi" w:cstheme="majorHAnsi"/>
      </w:rPr>
      <w:fldChar w:fldCharType="end"/>
    </w:r>
    <w:r w:rsidRPr="001E33E9">
      <w:rPr>
        <w:rFonts w:asciiTheme="majorHAnsi" w:hAnsiTheme="majorHAnsi" w:cstheme="majorHAnsi"/>
      </w:rPr>
      <w:tab/>
    </w:r>
    <w:r w:rsidR="001E33E9" w:rsidRPr="001E33E9">
      <w:rPr>
        <w:rFonts w:asciiTheme="majorHAnsi" w:hAnsiTheme="majorHAnsi" w:cstheme="majorHAnsi"/>
      </w:rPr>
      <w:t xml:space="preserve">                         </w:t>
    </w:r>
    <w:r w:rsidR="007F5639" w:rsidRPr="001E33E9">
      <w:rPr>
        <w:rFonts w:asciiTheme="majorHAnsi" w:hAnsiTheme="majorHAnsi" w:cstheme="majorHAnsi"/>
      </w:rPr>
      <w:t>GM Confidential</w:t>
    </w:r>
  </w:p>
  <w:p w14:paraId="54832C94" w14:textId="77777777" w:rsidR="004F30C5" w:rsidRDefault="004F30C5" w:rsidP="007F5639">
    <w:pPr>
      <w:pStyle w:val="Footer"/>
      <w:ind w:lef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DE25E" w14:textId="77777777" w:rsidR="00FE0D4E" w:rsidRDefault="00FE0D4E">
      <w:r>
        <w:separator/>
      </w:r>
    </w:p>
  </w:footnote>
  <w:footnote w:type="continuationSeparator" w:id="0">
    <w:p w14:paraId="0218852F" w14:textId="77777777" w:rsidR="00FE0D4E" w:rsidRDefault="00FE0D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CD868" w14:textId="7E92C9D4" w:rsidR="004F30C5" w:rsidRDefault="00F04BB7" w:rsidP="00703445">
    <w:pPr>
      <w:pStyle w:val="Title"/>
      <w:numPr>
        <w:ilvl w:val="12"/>
        <w:numId w:val="0"/>
      </w:numPr>
      <w:pBdr>
        <w:top w:val="double" w:sz="6" w:space="1" w:color="auto"/>
        <w:left w:val="double" w:sz="6" w:space="4" w:color="auto"/>
        <w:bottom w:val="double" w:sz="6" w:space="1" w:color="auto"/>
        <w:right w:val="double" w:sz="6" w:space="4" w:color="auto"/>
      </w:pBdr>
      <w:shd w:val="clear" w:color="auto" w:fill="C0C0C0"/>
      <w:rPr>
        <w:u w:val="none"/>
      </w:rPr>
    </w:pPr>
    <w:r>
      <w:rPr>
        <w:u w:val="none"/>
      </w:rPr>
      <w:t>C</w:t>
    </w:r>
    <w:r w:rsidR="00DC559A">
      <w:rPr>
        <w:u w:val="none"/>
      </w:rPr>
      <w:t>G4317</w:t>
    </w:r>
    <w:r>
      <w:rPr>
        <w:u w:val="none"/>
      </w:rPr>
      <w:t xml:space="preserve"> </w:t>
    </w:r>
    <w:r w:rsidR="00680F8F">
      <w:rPr>
        <w:u w:val="none"/>
      </w:rPr>
      <w:t>GM 1927 03a</w:t>
    </w:r>
    <w:r w:rsidR="002D35B2">
      <w:rPr>
        <w:u w:val="none"/>
      </w:rPr>
      <w:t xml:space="preserve"> </w:t>
    </w:r>
    <w:r w:rsidR="00966C3B">
      <w:rPr>
        <w:u w:val="none"/>
      </w:rPr>
      <w:t xml:space="preserve">                                                                                                    </w:t>
    </w:r>
    <w:r w:rsidR="004F30C5">
      <w:rPr>
        <w:u w:val="none"/>
      </w:rPr>
      <w:t>S</w:t>
    </w:r>
    <w:r w:rsidR="007654EC">
      <w:rPr>
        <w:u w:val="none"/>
      </w:rPr>
      <w:t>upplier Quality F</w:t>
    </w:r>
    <w:r w:rsidR="003D7DAA" w:rsidRPr="00ED6628">
      <w:rPr>
        <w:u w:val="none"/>
      </w:rPr>
      <w:t>MEA</w:t>
    </w:r>
    <w:r w:rsidR="004F30C5">
      <w:rPr>
        <w:u w:val="none"/>
      </w:rPr>
      <w:t xml:space="preserve"> </w:t>
    </w:r>
    <w:r w:rsidR="00E92B34">
      <w:rPr>
        <w:u w:val="none"/>
      </w:rPr>
      <w:t xml:space="preserve">for </w:t>
    </w:r>
    <w:r w:rsidR="00092705" w:rsidRPr="00E963E1">
      <w:rPr>
        <w:u w:val="none"/>
      </w:rPr>
      <w:t>Global Propulsion Systems</w:t>
    </w:r>
    <w:r w:rsidR="00777A07">
      <w:rPr>
        <w:u w:val="none"/>
      </w:rPr>
      <w:t xml:space="preserve"> </w:t>
    </w:r>
  </w:p>
  <w:p w14:paraId="3196E0A7" w14:textId="77777777" w:rsidR="00F456D8" w:rsidRDefault="00F456D8" w:rsidP="00F04BB7">
    <w:pPr>
      <w:pStyle w:val="Header"/>
      <w:rPr>
        <w:sz w:val="24"/>
      </w:rPr>
    </w:pPr>
  </w:p>
  <w:p w14:paraId="04353C77" w14:textId="6DC9690E" w:rsidR="00F456D8" w:rsidRDefault="007820BF" w:rsidP="00F04BB7">
    <w:pPr>
      <w:pStyle w:val="Header"/>
      <w:framePr w:w="10740" w:hSpace="187" w:wrap="notBeside" w:vAnchor="page" w:hAnchor="page" w:x="579" w:y="281" w:anchorLock="1"/>
      <w:jc w:val="center"/>
    </w:pPr>
    <w:r>
      <w:rPr>
        <w:noProof/>
      </w:rPr>
      <w:drawing>
        <wp:inline distT="0" distB="0" distL="0" distR="0" wp14:anchorId="1198C92B" wp14:editId="0419D33C">
          <wp:extent cx="2615565" cy="2559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5565" cy="255905"/>
                  </a:xfrm>
                  <a:prstGeom prst="rect">
                    <a:avLst/>
                  </a:prstGeom>
                  <a:noFill/>
                </pic:spPr>
              </pic:pic>
            </a:graphicData>
          </a:graphic>
        </wp:inline>
      </w:drawing>
    </w:r>
  </w:p>
  <w:p w14:paraId="095D53E3" w14:textId="77777777" w:rsidR="00F04BB7" w:rsidRPr="00F456D8" w:rsidRDefault="00F04BB7" w:rsidP="00F04BB7">
    <w:pPr>
      <w:pStyle w:val="Header"/>
      <w:framePr w:w="10740" w:hSpace="187" w:wrap="notBeside" w:vAnchor="page" w:hAnchor="page" w:x="579" w:y="281" w:anchorLock="1"/>
      <w:jc w:val="center"/>
      <w:rPr>
        <w:rFonts w:ascii="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9"/>
    </w:tblGrid>
    <w:tr w:rsidR="004F30C5" w14:paraId="1814D8E8" w14:textId="77777777" w:rsidTr="00EF71A7">
      <w:tc>
        <w:tcPr>
          <w:tcW w:w="5228" w:type="dxa"/>
        </w:tcPr>
        <w:p w14:paraId="5C67D6D9" w14:textId="09CBB1AC" w:rsidR="004F30C5" w:rsidRPr="001E33E9" w:rsidRDefault="004F30C5" w:rsidP="008C3EFE">
          <w:pPr>
            <w:pStyle w:val="Header"/>
            <w:rPr>
              <w:rFonts w:asciiTheme="majorHAnsi" w:hAnsiTheme="majorHAnsi" w:cstheme="majorHAnsi"/>
              <w:i/>
              <w:sz w:val="20"/>
              <w:szCs w:val="20"/>
            </w:rPr>
          </w:pPr>
          <w:r w:rsidRPr="001E33E9">
            <w:rPr>
              <w:rFonts w:asciiTheme="majorHAnsi" w:hAnsiTheme="majorHAnsi" w:cstheme="majorHAnsi"/>
              <w:sz w:val="20"/>
              <w:szCs w:val="20"/>
            </w:rPr>
            <w:t xml:space="preserve">Document Author: </w:t>
          </w:r>
          <w:r w:rsidR="001E33E9">
            <w:rPr>
              <w:rFonts w:asciiTheme="majorHAnsi" w:hAnsiTheme="majorHAnsi" w:cstheme="majorHAnsi"/>
              <w:sz w:val="20"/>
              <w:szCs w:val="20"/>
            </w:rPr>
            <w:t>Craig Kirbitz</w:t>
          </w:r>
        </w:p>
      </w:tc>
      <w:tc>
        <w:tcPr>
          <w:tcW w:w="5229" w:type="dxa"/>
        </w:tcPr>
        <w:p w14:paraId="16AA2331" w14:textId="1E584481" w:rsidR="004F30C5" w:rsidRPr="001E33E9" w:rsidRDefault="004F30C5" w:rsidP="00EF71A7">
          <w:pPr>
            <w:pStyle w:val="Header"/>
            <w:jc w:val="right"/>
            <w:rPr>
              <w:rFonts w:asciiTheme="majorHAnsi" w:hAnsiTheme="majorHAnsi" w:cstheme="majorHAnsi"/>
              <w:sz w:val="20"/>
              <w:szCs w:val="20"/>
            </w:rPr>
          </w:pPr>
        </w:p>
      </w:tc>
    </w:tr>
    <w:tr w:rsidR="004F30C5" w14:paraId="5EE81C4C" w14:textId="77777777" w:rsidTr="00EF71A7">
      <w:tc>
        <w:tcPr>
          <w:tcW w:w="5228" w:type="dxa"/>
        </w:tcPr>
        <w:p w14:paraId="72D20868" w14:textId="7F7DF621" w:rsidR="00793F7F" w:rsidRPr="001E33E9" w:rsidRDefault="001E33E9" w:rsidP="00355C8F">
          <w:pPr>
            <w:pStyle w:val="Header"/>
            <w:rPr>
              <w:rFonts w:asciiTheme="majorHAnsi" w:hAnsiTheme="majorHAnsi" w:cstheme="majorHAnsi"/>
              <w:i/>
              <w:sz w:val="20"/>
              <w:szCs w:val="20"/>
            </w:rPr>
          </w:pPr>
          <w:r>
            <w:rPr>
              <w:rFonts w:asciiTheme="majorHAnsi" w:hAnsiTheme="majorHAnsi" w:cstheme="majorHAnsi"/>
              <w:sz w:val="20"/>
              <w:szCs w:val="20"/>
            </w:rPr>
            <w:t>Author: Craig Kirbitz</w:t>
          </w:r>
        </w:p>
      </w:tc>
      <w:tc>
        <w:tcPr>
          <w:tcW w:w="5229" w:type="dxa"/>
        </w:tcPr>
        <w:p w14:paraId="7E996C99" w14:textId="77777777" w:rsidR="004F30C5" w:rsidRPr="001E33E9" w:rsidRDefault="004F30C5" w:rsidP="00184210">
          <w:pPr>
            <w:pStyle w:val="Header"/>
            <w:rPr>
              <w:rFonts w:asciiTheme="majorHAnsi" w:hAnsiTheme="majorHAnsi" w:cstheme="majorHAnsi"/>
              <w:i/>
              <w:sz w:val="20"/>
              <w:szCs w:val="20"/>
            </w:rPr>
          </w:pPr>
        </w:p>
      </w:tc>
    </w:tr>
  </w:tbl>
  <w:p w14:paraId="09926D0C" w14:textId="77777777" w:rsidR="004F30C5" w:rsidRPr="00AD4CEE" w:rsidRDefault="004F30C5" w:rsidP="00F456D8">
    <w:pPr>
      <w:pStyle w:val="Header"/>
      <w:rPr>
        <w:rFonts w:ascii="Arial" w:hAnsi="Arial"/>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F16633"/>
    <w:multiLevelType w:val="hybridMultilevel"/>
    <w:tmpl w:val="E918F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96215E"/>
    <w:multiLevelType w:val="hybridMultilevel"/>
    <w:tmpl w:val="259AF4EA"/>
    <w:lvl w:ilvl="0" w:tplc="04090015">
      <w:start w:val="1"/>
      <w:numFmt w:val="upperLetter"/>
      <w:lvlText w:val="%1."/>
      <w:lvlJc w:val="left"/>
      <w:pPr>
        <w:ind w:left="1080" w:hanging="360"/>
      </w:p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EC445E4"/>
    <w:multiLevelType w:val="hybridMultilevel"/>
    <w:tmpl w:val="0592F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256395"/>
    <w:multiLevelType w:val="hybridMultilevel"/>
    <w:tmpl w:val="127EE292"/>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BE1902"/>
    <w:multiLevelType w:val="hybridMultilevel"/>
    <w:tmpl w:val="48460D1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68B95749"/>
    <w:multiLevelType w:val="hybridMultilevel"/>
    <w:tmpl w:val="F43A0E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080F87"/>
    <w:multiLevelType w:val="hybridMultilevel"/>
    <w:tmpl w:val="91387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4"/>
  </w:num>
  <w:num w:numId="4">
    <w:abstractNumId w:val="2"/>
  </w:num>
  <w:num w:numId="5">
    <w:abstractNumId w:val="3"/>
  </w:num>
  <w:num w:numId="6">
    <w:abstractNumId w:val="0"/>
  </w:num>
  <w:num w:numId="7">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9C8"/>
    <w:rsid w:val="00016720"/>
    <w:rsid w:val="000234C7"/>
    <w:rsid w:val="0004619E"/>
    <w:rsid w:val="000521F0"/>
    <w:rsid w:val="00054B49"/>
    <w:rsid w:val="000628DD"/>
    <w:rsid w:val="00067475"/>
    <w:rsid w:val="00070217"/>
    <w:rsid w:val="00077938"/>
    <w:rsid w:val="00083658"/>
    <w:rsid w:val="00083A5D"/>
    <w:rsid w:val="00084396"/>
    <w:rsid w:val="00091E86"/>
    <w:rsid w:val="0009213E"/>
    <w:rsid w:val="00092705"/>
    <w:rsid w:val="000972C1"/>
    <w:rsid w:val="000C2A45"/>
    <w:rsid w:val="000C2EFB"/>
    <w:rsid w:val="000D35F3"/>
    <w:rsid w:val="000D53BA"/>
    <w:rsid w:val="000D58AA"/>
    <w:rsid w:val="000D6562"/>
    <w:rsid w:val="000D7621"/>
    <w:rsid w:val="000E4B4D"/>
    <w:rsid w:val="000F05B6"/>
    <w:rsid w:val="000F45F2"/>
    <w:rsid w:val="00100319"/>
    <w:rsid w:val="00104A38"/>
    <w:rsid w:val="00106C9E"/>
    <w:rsid w:val="00110DA1"/>
    <w:rsid w:val="001115C2"/>
    <w:rsid w:val="00111B83"/>
    <w:rsid w:val="001120B9"/>
    <w:rsid w:val="001133E9"/>
    <w:rsid w:val="00113E4F"/>
    <w:rsid w:val="00116F77"/>
    <w:rsid w:val="00121218"/>
    <w:rsid w:val="001214A3"/>
    <w:rsid w:val="00132F8E"/>
    <w:rsid w:val="00136C1D"/>
    <w:rsid w:val="00141E7F"/>
    <w:rsid w:val="001420F0"/>
    <w:rsid w:val="001629CF"/>
    <w:rsid w:val="00167333"/>
    <w:rsid w:val="001707F8"/>
    <w:rsid w:val="00176914"/>
    <w:rsid w:val="00182EB0"/>
    <w:rsid w:val="00184210"/>
    <w:rsid w:val="001A7B9A"/>
    <w:rsid w:val="001C2202"/>
    <w:rsid w:val="001D0E95"/>
    <w:rsid w:val="001D69BB"/>
    <w:rsid w:val="001E256F"/>
    <w:rsid w:val="001E2E92"/>
    <w:rsid w:val="001E33E9"/>
    <w:rsid w:val="001E5E2C"/>
    <w:rsid w:val="00206A30"/>
    <w:rsid w:val="002073F6"/>
    <w:rsid w:val="00207730"/>
    <w:rsid w:val="0021158E"/>
    <w:rsid w:val="00214AC1"/>
    <w:rsid w:val="00227AA4"/>
    <w:rsid w:val="0023519D"/>
    <w:rsid w:val="00236C15"/>
    <w:rsid w:val="00241CDC"/>
    <w:rsid w:val="00241FEE"/>
    <w:rsid w:val="00242823"/>
    <w:rsid w:val="002439BD"/>
    <w:rsid w:val="00261660"/>
    <w:rsid w:val="00261D5F"/>
    <w:rsid w:val="00261D67"/>
    <w:rsid w:val="0026377B"/>
    <w:rsid w:val="00271EE0"/>
    <w:rsid w:val="00274287"/>
    <w:rsid w:val="00274C7B"/>
    <w:rsid w:val="00275767"/>
    <w:rsid w:val="00276E2B"/>
    <w:rsid w:val="0028068F"/>
    <w:rsid w:val="00280AF4"/>
    <w:rsid w:val="0029021E"/>
    <w:rsid w:val="002911EB"/>
    <w:rsid w:val="0029453D"/>
    <w:rsid w:val="002967A9"/>
    <w:rsid w:val="002A5659"/>
    <w:rsid w:val="002A7B2F"/>
    <w:rsid w:val="002B0C65"/>
    <w:rsid w:val="002B3609"/>
    <w:rsid w:val="002B710B"/>
    <w:rsid w:val="002C1363"/>
    <w:rsid w:val="002D35B2"/>
    <w:rsid w:val="002D4183"/>
    <w:rsid w:val="002D66D3"/>
    <w:rsid w:val="002E3D29"/>
    <w:rsid w:val="002E7A62"/>
    <w:rsid w:val="002E7AF2"/>
    <w:rsid w:val="002F2C62"/>
    <w:rsid w:val="002F4182"/>
    <w:rsid w:val="003007AD"/>
    <w:rsid w:val="0030288C"/>
    <w:rsid w:val="00303D9E"/>
    <w:rsid w:val="003119C8"/>
    <w:rsid w:val="00315492"/>
    <w:rsid w:val="00322C13"/>
    <w:rsid w:val="0032307B"/>
    <w:rsid w:val="003314AA"/>
    <w:rsid w:val="003349E5"/>
    <w:rsid w:val="00335B91"/>
    <w:rsid w:val="003374F0"/>
    <w:rsid w:val="00346D2E"/>
    <w:rsid w:val="00355C8F"/>
    <w:rsid w:val="00360005"/>
    <w:rsid w:val="00366B35"/>
    <w:rsid w:val="00370D41"/>
    <w:rsid w:val="0038387D"/>
    <w:rsid w:val="00392816"/>
    <w:rsid w:val="00393A29"/>
    <w:rsid w:val="00393F61"/>
    <w:rsid w:val="003A1E51"/>
    <w:rsid w:val="003B030F"/>
    <w:rsid w:val="003B357C"/>
    <w:rsid w:val="003B51FB"/>
    <w:rsid w:val="003D4B36"/>
    <w:rsid w:val="003D620A"/>
    <w:rsid w:val="003D7DAA"/>
    <w:rsid w:val="003E003D"/>
    <w:rsid w:val="003E0B96"/>
    <w:rsid w:val="003E209D"/>
    <w:rsid w:val="003E27B7"/>
    <w:rsid w:val="003E7071"/>
    <w:rsid w:val="003F37C0"/>
    <w:rsid w:val="003F4DE8"/>
    <w:rsid w:val="00400D26"/>
    <w:rsid w:val="00412D3B"/>
    <w:rsid w:val="00415EC9"/>
    <w:rsid w:val="00420466"/>
    <w:rsid w:val="00421FEB"/>
    <w:rsid w:val="00423A53"/>
    <w:rsid w:val="00432CB0"/>
    <w:rsid w:val="00433610"/>
    <w:rsid w:val="00441850"/>
    <w:rsid w:val="0044567C"/>
    <w:rsid w:val="004529A1"/>
    <w:rsid w:val="004532A5"/>
    <w:rsid w:val="00453D23"/>
    <w:rsid w:val="00466B09"/>
    <w:rsid w:val="004819E4"/>
    <w:rsid w:val="004868B2"/>
    <w:rsid w:val="004868BF"/>
    <w:rsid w:val="00493AE1"/>
    <w:rsid w:val="0049428E"/>
    <w:rsid w:val="004951A8"/>
    <w:rsid w:val="004A3E5F"/>
    <w:rsid w:val="004B0813"/>
    <w:rsid w:val="004C05DD"/>
    <w:rsid w:val="004C6552"/>
    <w:rsid w:val="004D3284"/>
    <w:rsid w:val="004E0904"/>
    <w:rsid w:val="004F30C5"/>
    <w:rsid w:val="004F40B9"/>
    <w:rsid w:val="004F6442"/>
    <w:rsid w:val="004F7101"/>
    <w:rsid w:val="0050064D"/>
    <w:rsid w:val="0050606D"/>
    <w:rsid w:val="00510960"/>
    <w:rsid w:val="00513D03"/>
    <w:rsid w:val="00521EDE"/>
    <w:rsid w:val="005231A4"/>
    <w:rsid w:val="00532D30"/>
    <w:rsid w:val="0054034B"/>
    <w:rsid w:val="0055171A"/>
    <w:rsid w:val="005518D0"/>
    <w:rsid w:val="00556409"/>
    <w:rsid w:val="0057501E"/>
    <w:rsid w:val="005774B1"/>
    <w:rsid w:val="00586F7D"/>
    <w:rsid w:val="00591AE9"/>
    <w:rsid w:val="005950D2"/>
    <w:rsid w:val="0059571A"/>
    <w:rsid w:val="0059784E"/>
    <w:rsid w:val="005A0D93"/>
    <w:rsid w:val="005A105E"/>
    <w:rsid w:val="005C39CF"/>
    <w:rsid w:val="005C39ED"/>
    <w:rsid w:val="005C70B2"/>
    <w:rsid w:val="005D0EBA"/>
    <w:rsid w:val="005D3A38"/>
    <w:rsid w:val="005D6569"/>
    <w:rsid w:val="005E035F"/>
    <w:rsid w:val="005E3241"/>
    <w:rsid w:val="005E35E4"/>
    <w:rsid w:val="005E69CD"/>
    <w:rsid w:val="005F0EA5"/>
    <w:rsid w:val="005F6269"/>
    <w:rsid w:val="005F6777"/>
    <w:rsid w:val="00601260"/>
    <w:rsid w:val="00606B5F"/>
    <w:rsid w:val="00622EB8"/>
    <w:rsid w:val="00623596"/>
    <w:rsid w:val="00645DB9"/>
    <w:rsid w:val="0064623F"/>
    <w:rsid w:val="00652600"/>
    <w:rsid w:val="006565A8"/>
    <w:rsid w:val="006569D7"/>
    <w:rsid w:val="00670A32"/>
    <w:rsid w:val="00680F8F"/>
    <w:rsid w:val="00685CED"/>
    <w:rsid w:val="00692A86"/>
    <w:rsid w:val="006945D3"/>
    <w:rsid w:val="006A786D"/>
    <w:rsid w:val="006B187D"/>
    <w:rsid w:val="006B2963"/>
    <w:rsid w:val="006D6B9D"/>
    <w:rsid w:val="006E041A"/>
    <w:rsid w:val="006E1DF0"/>
    <w:rsid w:val="006E538B"/>
    <w:rsid w:val="006E75A7"/>
    <w:rsid w:val="006F5498"/>
    <w:rsid w:val="006F5D65"/>
    <w:rsid w:val="006F6351"/>
    <w:rsid w:val="0070076C"/>
    <w:rsid w:val="007009D5"/>
    <w:rsid w:val="00703445"/>
    <w:rsid w:val="007072C2"/>
    <w:rsid w:val="00716744"/>
    <w:rsid w:val="007236C0"/>
    <w:rsid w:val="0072666B"/>
    <w:rsid w:val="00727EEC"/>
    <w:rsid w:val="007401BB"/>
    <w:rsid w:val="0074097A"/>
    <w:rsid w:val="00743F9B"/>
    <w:rsid w:val="007463C5"/>
    <w:rsid w:val="0075794F"/>
    <w:rsid w:val="0076145E"/>
    <w:rsid w:val="00762612"/>
    <w:rsid w:val="0076315C"/>
    <w:rsid w:val="007654EC"/>
    <w:rsid w:val="0076611A"/>
    <w:rsid w:val="00770718"/>
    <w:rsid w:val="0077120C"/>
    <w:rsid w:val="007766A8"/>
    <w:rsid w:val="00777A07"/>
    <w:rsid w:val="00780B4B"/>
    <w:rsid w:val="007820BF"/>
    <w:rsid w:val="00793F7F"/>
    <w:rsid w:val="00794AD0"/>
    <w:rsid w:val="007A1D44"/>
    <w:rsid w:val="007B590B"/>
    <w:rsid w:val="007E2374"/>
    <w:rsid w:val="007E5CB8"/>
    <w:rsid w:val="007F1354"/>
    <w:rsid w:val="007F176A"/>
    <w:rsid w:val="007F1BFC"/>
    <w:rsid w:val="007F4A58"/>
    <w:rsid w:val="007F5639"/>
    <w:rsid w:val="007F7D2D"/>
    <w:rsid w:val="00803162"/>
    <w:rsid w:val="008055B0"/>
    <w:rsid w:val="008104D1"/>
    <w:rsid w:val="00810A55"/>
    <w:rsid w:val="008222BD"/>
    <w:rsid w:val="00836633"/>
    <w:rsid w:val="008407AE"/>
    <w:rsid w:val="00844BBE"/>
    <w:rsid w:val="00844EF9"/>
    <w:rsid w:val="008622BA"/>
    <w:rsid w:val="00870B4F"/>
    <w:rsid w:val="008838FC"/>
    <w:rsid w:val="0089414C"/>
    <w:rsid w:val="008A238A"/>
    <w:rsid w:val="008A5BB3"/>
    <w:rsid w:val="008B0310"/>
    <w:rsid w:val="008B3854"/>
    <w:rsid w:val="008B5178"/>
    <w:rsid w:val="008B721F"/>
    <w:rsid w:val="008C3EFE"/>
    <w:rsid w:val="008C5CBA"/>
    <w:rsid w:val="008D1191"/>
    <w:rsid w:val="008D3A8B"/>
    <w:rsid w:val="008D6961"/>
    <w:rsid w:val="008E32F8"/>
    <w:rsid w:val="008E46CC"/>
    <w:rsid w:val="008E5DAB"/>
    <w:rsid w:val="00900A8C"/>
    <w:rsid w:val="00903F4A"/>
    <w:rsid w:val="0090486D"/>
    <w:rsid w:val="00910641"/>
    <w:rsid w:val="00911D4D"/>
    <w:rsid w:val="00913A45"/>
    <w:rsid w:val="009177CB"/>
    <w:rsid w:val="00920ACA"/>
    <w:rsid w:val="0092322D"/>
    <w:rsid w:val="0092697B"/>
    <w:rsid w:val="00932A55"/>
    <w:rsid w:val="00934DDC"/>
    <w:rsid w:val="00945AF5"/>
    <w:rsid w:val="009500DF"/>
    <w:rsid w:val="00950906"/>
    <w:rsid w:val="00951275"/>
    <w:rsid w:val="009609BF"/>
    <w:rsid w:val="00961CAE"/>
    <w:rsid w:val="00966C3B"/>
    <w:rsid w:val="00966F80"/>
    <w:rsid w:val="00970B88"/>
    <w:rsid w:val="00977CFE"/>
    <w:rsid w:val="0098615D"/>
    <w:rsid w:val="00992AE2"/>
    <w:rsid w:val="0099375B"/>
    <w:rsid w:val="009967E2"/>
    <w:rsid w:val="009A0F9F"/>
    <w:rsid w:val="009A281B"/>
    <w:rsid w:val="009A7CCB"/>
    <w:rsid w:val="009B17D2"/>
    <w:rsid w:val="009B2B43"/>
    <w:rsid w:val="009B6E80"/>
    <w:rsid w:val="009C10D3"/>
    <w:rsid w:val="009C2D41"/>
    <w:rsid w:val="009C4CD9"/>
    <w:rsid w:val="009C7C96"/>
    <w:rsid w:val="009D3B26"/>
    <w:rsid w:val="009D5673"/>
    <w:rsid w:val="009D6163"/>
    <w:rsid w:val="009D6A49"/>
    <w:rsid w:val="009E546D"/>
    <w:rsid w:val="009E7793"/>
    <w:rsid w:val="009F01F0"/>
    <w:rsid w:val="009F5251"/>
    <w:rsid w:val="00A05B4E"/>
    <w:rsid w:val="00A078F7"/>
    <w:rsid w:val="00A11C03"/>
    <w:rsid w:val="00A17C3F"/>
    <w:rsid w:val="00A23511"/>
    <w:rsid w:val="00A2677F"/>
    <w:rsid w:val="00A33425"/>
    <w:rsid w:val="00A337DA"/>
    <w:rsid w:val="00A35F05"/>
    <w:rsid w:val="00A44F97"/>
    <w:rsid w:val="00A45B54"/>
    <w:rsid w:val="00A46A2F"/>
    <w:rsid w:val="00A50342"/>
    <w:rsid w:val="00A70542"/>
    <w:rsid w:val="00A82967"/>
    <w:rsid w:val="00A82A59"/>
    <w:rsid w:val="00A830F4"/>
    <w:rsid w:val="00A847D8"/>
    <w:rsid w:val="00A9197B"/>
    <w:rsid w:val="00A936C7"/>
    <w:rsid w:val="00A9421B"/>
    <w:rsid w:val="00A948D3"/>
    <w:rsid w:val="00AA1684"/>
    <w:rsid w:val="00AA3831"/>
    <w:rsid w:val="00AA7004"/>
    <w:rsid w:val="00AA773C"/>
    <w:rsid w:val="00AB0F1A"/>
    <w:rsid w:val="00AB28F7"/>
    <w:rsid w:val="00AB7137"/>
    <w:rsid w:val="00AC4A98"/>
    <w:rsid w:val="00AC7784"/>
    <w:rsid w:val="00AD016E"/>
    <w:rsid w:val="00AD15C9"/>
    <w:rsid w:val="00AD4CEE"/>
    <w:rsid w:val="00AE1372"/>
    <w:rsid w:val="00AE1662"/>
    <w:rsid w:val="00AE6758"/>
    <w:rsid w:val="00AE72E9"/>
    <w:rsid w:val="00AE7898"/>
    <w:rsid w:val="00B05A5D"/>
    <w:rsid w:val="00B12A72"/>
    <w:rsid w:val="00B16B7E"/>
    <w:rsid w:val="00B2268D"/>
    <w:rsid w:val="00B23EB3"/>
    <w:rsid w:val="00B3213F"/>
    <w:rsid w:val="00B34310"/>
    <w:rsid w:val="00B465A3"/>
    <w:rsid w:val="00B472D8"/>
    <w:rsid w:val="00B54653"/>
    <w:rsid w:val="00B60CAC"/>
    <w:rsid w:val="00B61ACC"/>
    <w:rsid w:val="00B642CA"/>
    <w:rsid w:val="00B66282"/>
    <w:rsid w:val="00B70FC6"/>
    <w:rsid w:val="00BA4178"/>
    <w:rsid w:val="00BB3107"/>
    <w:rsid w:val="00BC04F6"/>
    <w:rsid w:val="00BC3BB9"/>
    <w:rsid w:val="00BC5792"/>
    <w:rsid w:val="00BD2B42"/>
    <w:rsid w:val="00BE1384"/>
    <w:rsid w:val="00BF0510"/>
    <w:rsid w:val="00BF1BFB"/>
    <w:rsid w:val="00BF1C29"/>
    <w:rsid w:val="00BF5253"/>
    <w:rsid w:val="00BF628A"/>
    <w:rsid w:val="00C00895"/>
    <w:rsid w:val="00C0365D"/>
    <w:rsid w:val="00C03874"/>
    <w:rsid w:val="00C06D5A"/>
    <w:rsid w:val="00C13DC1"/>
    <w:rsid w:val="00C157D7"/>
    <w:rsid w:val="00C24412"/>
    <w:rsid w:val="00C30DD8"/>
    <w:rsid w:val="00C34BD5"/>
    <w:rsid w:val="00C35F5B"/>
    <w:rsid w:val="00C36083"/>
    <w:rsid w:val="00C45924"/>
    <w:rsid w:val="00C515B7"/>
    <w:rsid w:val="00C534CE"/>
    <w:rsid w:val="00C54FC3"/>
    <w:rsid w:val="00C5522B"/>
    <w:rsid w:val="00C56B40"/>
    <w:rsid w:val="00C60890"/>
    <w:rsid w:val="00C63D31"/>
    <w:rsid w:val="00C67F56"/>
    <w:rsid w:val="00C71CB2"/>
    <w:rsid w:val="00C736E6"/>
    <w:rsid w:val="00C74AB6"/>
    <w:rsid w:val="00C836BE"/>
    <w:rsid w:val="00C95B0E"/>
    <w:rsid w:val="00CB5DE9"/>
    <w:rsid w:val="00CB7D5E"/>
    <w:rsid w:val="00CC2EDE"/>
    <w:rsid w:val="00CD0804"/>
    <w:rsid w:val="00CD2807"/>
    <w:rsid w:val="00CD5E5B"/>
    <w:rsid w:val="00CE402F"/>
    <w:rsid w:val="00D030E2"/>
    <w:rsid w:val="00D11153"/>
    <w:rsid w:val="00D34B2B"/>
    <w:rsid w:val="00D36540"/>
    <w:rsid w:val="00D45B90"/>
    <w:rsid w:val="00D50633"/>
    <w:rsid w:val="00D5380F"/>
    <w:rsid w:val="00D56548"/>
    <w:rsid w:val="00D6347D"/>
    <w:rsid w:val="00D70992"/>
    <w:rsid w:val="00D73872"/>
    <w:rsid w:val="00D87962"/>
    <w:rsid w:val="00D94F0E"/>
    <w:rsid w:val="00D95D0C"/>
    <w:rsid w:val="00DA4AB8"/>
    <w:rsid w:val="00DA688E"/>
    <w:rsid w:val="00DB11D2"/>
    <w:rsid w:val="00DB4EE0"/>
    <w:rsid w:val="00DB6CB3"/>
    <w:rsid w:val="00DC198D"/>
    <w:rsid w:val="00DC4911"/>
    <w:rsid w:val="00DC559A"/>
    <w:rsid w:val="00DC5B8D"/>
    <w:rsid w:val="00DD1D52"/>
    <w:rsid w:val="00DD3C1A"/>
    <w:rsid w:val="00DD4630"/>
    <w:rsid w:val="00DD7ABC"/>
    <w:rsid w:val="00DE01BE"/>
    <w:rsid w:val="00DE3205"/>
    <w:rsid w:val="00DF103C"/>
    <w:rsid w:val="00DF12EF"/>
    <w:rsid w:val="00DF29F9"/>
    <w:rsid w:val="00E0069A"/>
    <w:rsid w:val="00E05B42"/>
    <w:rsid w:val="00E07B7C"/>
    <w:rsid w:val="00E11CD6"/>
    <w:rsid w:val="00E137C8"/>
    <w:rsid w:val="00E16D74"/>
    <w:rsid w:val="00E1748D"/>
    <w:rsid w:val="00E176AE"/>
    <w:rsid w:val="00E22F3E"/>
    <w:rsid w:val="00E25C4C"/>
    <w:rsid w:val="00E2703D"/>
    <w:rsid w:val="00E41B6A"/>
    <w:rsid w:val="00E50ED5"/>
    <w:rsid w:val="00E52F64"/>
    <w:rsid w:val="00E54B61"/>
    <w:rsid w:val="00E56E13"/>
    <w:rsid w:val="00E60280"/>
    <w:rsid w:val="00E614C7"/>
    <w:rsid w:val="00E650B6"/>
    <w:rsid w:val="00E92B34"/>
    <w:rsid w:val="00E93FB2"/>
    <w:rsid w:val="00E962C9"/>
    <w:rsid w:val="00E963E1"/>
    <w:rsid w:val="00EA423D"/>
    <w:rsid w:val="00EA4652"/>
    <w:rsid w:val="00EA5415"/>
    <w:rsid w:val="00EA6F49"/>
    <w:rsid w:val="00EC2CB4"/>
    <w:rsid w:val="00EC47A4"/>
    <w:rsid w:val="00EC574B"/>
    <w:rsid w:val="00ED6628"/>
    <w:rsid w:val="00EE695A"/>
    <w:rsid w:val="00EF3364"/>
    <w:rsid w:val="00EF4979"/>
    <w:rsid w:val="00EF5955"/>
    <w:rsid w:val="00EF71A7"/>
    <w:rsid w:val="00F04BB7"/>
    <w:rsid w:val="00F10E33"/>
    <w:rsid w:val="00F11405"/>
    <w:rsid w:val="00F128EF"/>
    <w:rsid w:val="00F142BC"/>
    <w:rsid w:val="00F15493"/>
    <w:rsid w:val="00F22318"/>
    <w:rsid w:val="00F237DE"/>
    <w:rsid w:val="00F243D6"/>
    <w:rsid w:val="00F245CE"/>
    <w:rsid w:val="00F25BD1"/>
    <w:rsid w:val="00F31960"/>
    <w:rsid w:val="00F33ECD"/>
    <w:rsid w:val="00F456D8"/>
    <w:rsid w:val="00F46012"/>
    <w:rsid w:val="00F47EEF"/>
    <w:rsid w:val="00F567FF"/>
    <w:rsid w:val="00F56FBD"/>
    <w:rsid w:val="00F61D92"/>
    <w:rsid w:val="00F7062D"/>
    <w:rsid w:val="00F70FB9"/>
    <w:rsid w:val="00F90F2C"/>
    <w:rsid w:val="00F95E25"/>
    <w:rsid w:val="00FA6319"/>
    <w:rsid w:val="00FA65C7"/>
    <w:rsid w:val="00FB1714"/>
    <w:rsid w:val="00FB288A"/>
    <w:rsid w:val="00FB5F45"/>
    <w:rsid w:val="00FC5467"/>
    <w:rsid w:val="00FC663A"/>
    <w:rsid w:val="00FE0D4E"/>
    <w:rsid w:val="00FE2673"/>
    <w:rsid w:val="00FE6BA4"/>
    <w:rsid w:val="00FF1D2E"/>
    <w:rsid w:val="00FF6151"/>
    <w:rsid w:val="00FF6574"/>
    <w:rsid w:val="00FF70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7E340C"/>
  <w15:chartTrackingRefBased/>
  <w15:docId w15:val="{585B83C7-699D-4D9A-BA2F-9621E59B9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outlineLvl w:val="0"/>
    </w:pPr>
    <w:rPr>
      <w:rFonts w:ascii="Arial" w:hAnsi="Arial"/>
      <w:sz w:val="24"/>
      <w:u w:val="single"/>
    </w:rPr>
  </w:style>
  <w:style w:type="paragraph" w:styleId="Heading2">
    <w:name w:val="heading 2"/>
    <w:basedOn w:val="Normal"/>
    <w:next w:val="Normal"/>
    <w:qFormat/>
    <w:pPr>
      <w:keepNext/>
      <w:tabs>
        <w:tab w:val="left" w:pos="900"/>
      </w:tabs>
      <w:outlineLvl w:val="1"/>
    </w:pPr>
    <w:rPr>
      <w:rFonts w:ascii="Arial" w:hAnsi="Arial"/>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Title">
    <w:name w:val="Title"/>
    <w:basedOn w:val="Normal"/>
    <w:qFormat/>
    <w:pPr>
      <w:jc w:val="center"/>
    </w:pPr>
    <w:rPr>
      <w:rFonts w:ascii="Arial" w:hAnsi="Arial"/>
      <w:b/>
      <w:sz w:val="28"/>
      <w:u w:val="single"/>
    </w:rPr>
  </w:style>
  <w:style w:type="paragraph" w:styleId="BodyText2">
    <w:name w:val="Body Text 2"/>
    <w:basedOn w:val="Normal"/>
    <w:pPr>
      <w:ind w:left="360"/>
    </w:pPr>
    <w:rPr>
      <w:rFonts w:ascii="Arial" w:hAnsi="Arial"/>
      <w:b/>
    </w:rPr>
  </w:style>
  <w:style w:type="paragraph" w:styleId="BodyTextIndent2">
    <w:name w:val="Body Text Indent 2"/>
    <w:basedOn w:val="Normal"/>
    <w:pPr>
      <w:ind w:left="360"/>
    </w:pPr>
    <w:rPr>
      <w:rFonts w:ascii="Arial" w:hAnsi="Arial"/>
      <w:sz w:val="24"/>
    </w:rPr>
  </w:style>
  <w:style w:type="paragraph" w:styleId="BodyTextIndent3">
    <w:name w:val="Body Text Indent 3"/>
    <w:basedOn w:val="Normal"/>
    <w:pPr>
      <w:ind w:left="540"/>
    </w:pPr>
    <w:rPr>
      <w:rFonts w:ascii="Arial" w:hAnsi="Arial"/>
    </w:rPr>
  </w:style>
  <w:style w:type="character" w:styleId="Hyperlink">
    <w:name w:val="Hyperlink"/>
    <w:rPr>
      <w:color w:val="0000FF"/>
      <w:u w:val="single"/>
    </w:rPr>
  </w:style>
  <w:style w:type="paragraph" w:styleId="BodyText">
    <w:name w:val="Body Text"/>
    <w:basedOn w:val="Normal"/>
    <w:rPr>
      <w:rFonts w:ascii="Arial" w:hAnsi="Arial"/>
      <w:sz w:val="24"/>
    </w:rPr>
  </w:style>
  <w:style w:type="character" w:styleId="FollowedHyperlink">
    <w:name w:val="FollowedHyperlink"/>
    <w:rPr>
      <w:color w:val="800080"/>
      <w:u w:val="single"/>
    </w:rPr>
  </w:style>
  <w:style w:type="paragraph" w:styleId="BodyText3">
    <w:name w:val="Body Text 3"/>
    <w:basedOn w:val="Normal"/>
    <w:rPr>
      <w:rFonts w:ascii="Arial" w:hAnsi="Arial"/>
      <w:b/>
      <w:i/>
      <w:sz w:val="24"/>
    </w:rPr>
  </w:style>
  <w:style w:type="paragraph" w:styleId="BalloonText">
    <w:name w:val="Balloon Text"/>
    <w:basedOn w:val="Normal"/>
    <w:semiHidden/>
    <w:rsid w:val="00227AA4"/>
    <w:rPr>
      <w:rFonts w:ascii="Tahoma" w:hAnsi="Tahoma" w:cs="Tahoma"/>
      <w:sz w:val="16"/>
      <w:szCs w:val="16"/>
    </w:rPr>
  </w:style>
  <w:style w:type="character" w:styleId="Emphasis">
    <w:name w:val="Emphasis"/>
    <w:qFormat/>
    <w:rsid w:val="0038387D"/>
    <w:rPr>
      <w:i/>
      <w:iCs/>
    </w:rPr>
  </w:style>
  <w:style w:type="paragraph" w:styleId="ListParagraph">
    <w:name w:val="List Paragraph"/>
    <w:basedOn w:val="Normal"/>
    <w:uiPriority w:val="34"/>
    <w:qFormat/>
    <w:rsid w:val="0004619E"/>
    <w:pPr>
      <w:ind w:left="720"/>
      <w:contextualSpacing/>
    </w:pPr>
    <w:rPr>
      <w:rFonts w:eastAsia="Calibri"/>
      <w:sz w:val="24"/>
      <w:szCs w:val="24"/>
      <w:lang w:eastAsia="zh-CN"/>
    </w:rPr>
  </w:style>
  <w:style w:type="character" w:customStyle="1" w:styleId="FooterChar">
    <w:name w:val="Footer Char"/>
    <w:basedOn w:val="DefaultParagraphFont"/>
    <w:link w:val="Footer"/>
    <w:uiPriority w:val="99"/>
    <w:rsid w:val="00703445"/>
  </w:style>
  <w:style w:type="table" w:styleId="TableGrid">
    <w:name w:val="Table Grid"/>
    <w:basedOn w:val="TableNormal"/>
    <w:uiPriority w:val="39"/>
    <w:rsid w:val="00AD4CEE"/>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C5B8D"/>
  </w:style>
  <w:style w:type="table" w:customStyle="1" w:styleId="TableGrid1">
    <w:name w:val="Table Grid1"/>
    <w:basedOn w:val="TableNormal"/>
    <w:next w:val="TableGrid"/>
    <w:uiPriority w:val="39"/>
    <w:rsid w:val="00493AE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F7D2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377711">
      <w:bodyDiv w:val="1"/>
      <w:marLeft w:val="0"/>
      <w:marRight w:val="0"/>
      <w:marTop w:val="0"/>
      <w:marBottom w:val="0"/>
      <w:divBdr>
        <w:top w:val="none" w:sz="0" w:space="0" w:color="auto"/>
        <w:left w:val="none" w:sz="0" w:space="0" w:color="auto"/>
        <w:bottom w:val="none" w:sz="0" w:space="0" w:color="auto"/>
        <w:right w:val="none" w:sz="0" w:space="0" w:color="auto"/>
      </w:divBdr>
      <w:divsChild>
        <w:div w:id="2027948006">
          <w:marLeft w:val="2808"/>
          <w:marRight w:val="0"/>
          <w:marTop w:val="0"/>
          <w:marBottom w:val="0"/>
          <w:divBdr>
            <w:top w:val="none" w:sz="0" w:space="0" w:color="auto"/>
            <w:left w:val="none" w:sz="0" w:space="0" w:color="auto"/>
            <w:bottom w:val="none" w:sz="0" w:space="0" w:color="auto"/>
            <w:right w:val="none" w:sz="0" w:space="0" w:color="auto"/>
          </w:divBdr>
        </w:div>
        <w:div w:id="484051771">
          <w:marLeft w:val="2808"/>
          <w:marRight w:val="0"/>
          <w:marTop w:val="0"/>
          <w:marBottom w:val="0"/>
          <w:divBdr>
            <w:top w:val="none" w:sz="0" w:space="0" w:color="auto"/>
            <w:left w:val="none" w:sz="0" w:space="0" w:color="auto"/>
            <w:bottom w:val="none" w:sz="0" w:space="0" w:color="auto"/>
            <w:right w:val="none" w:sz="0" w:space="0" w:color="auto"/>
          </w:divBdr>
        </w:div>
        <w:div w:id="1023285010">
          <w:marLeft w:val="2808"/>
          <w:marRight w:val="0"/>
          <w:marTop w:val="0"/>
          <w:marBottom w:val="0"/>
          <w:divBdr>
            <w:top w:val="none" w:sz="0" w:space="0" w:color="auto"/>
            <w:left w:val="none" w:sz="0" w:space="0" w:color="auto"/>
            <w:bottom w:val="none" w:sz="0" w:space="0" w:color="auto"/>
            <w:right w:val="none" w:sz="0" w:space="0" w:color="auto"/>
          </w:divBdr>
        </w:div>
        <w:div w:id="1916278197">
          <w:marLeft w:val="2808"/>
          <w:marRight w:val="0"/>
          <w:marTop w:val="0"/>
          <w:marBottom w:val="0"/>
          <w:divBdr>
            <w:top w:val="none" w:sz="0" w:space="0" w:color="auto"/>
            <w:left w:val="none" w:sz="0" w:space="0" w:color="auto"/>
            <w:bottom w:val="none" w:sz="0" w:space="0" w:color="auto"/>
            <w:right w:val="none" w:sz="0" w:space="0" w:color="auto"/>
          </w:divBdr>
        </w:div>
        <w:div w:id="1861160220">
          <w:marLeft w:val="2808"/>
          <w:marRight w:val="0"/>
          <w:marTop w:val="0"/>
          <w:marBottom w:val="0"/>
          <w:divBdr>
            <w:top w:val="none" w:sz="0" w:space="0" w:color="auto"/>
            <w:left w:val="none" w:sz="0" w:space="0" w:color="auto"/>
            <w:bottom w:val="none" w:sz="0" w:space="0" w:color="auto"/>
            <w:right w:val="none" w:sz="0" w:space="0" w:color="auto"/>
          </w:divBdr>
        </w:div>
      </w:divsChild>
    </w:div>
    <w:div w:id="450242948">
      <w:bodyDiv w:val="1"/>
      <w:marLeft w:val="0"/>
      <w:marRight w:val="0"/>
      <w:marTop w:val="0"/>
      <w:marBottom w:val="0"/>
      <w:divBdr>
        <w:top w:val="none" w:sz="0" w:space="0" w:color="auto"/>
        <w:left w:val="none" w:sz="0" w:space="0" w:color="auto"/>
        <w:bottom w:val="none" w:sz="0" w:space="0" w:color="auto"/>
        <w:right w:val="none" w:sz="0" w:space="0" w:color="auto"/>
      </w:divBdr>
    </w:div>
    <w:div w:id="512651580">
      <w:bodyDiv w:val="1"/>
      <w:marLeft w:val="0"/>
      <w:marRight w:val="0"/>
      <w:marTop w:val="0"/>
      <w:marBottom w:val="0"/>
      <w:divBdr>
        <w:top w:val="none" w:sz="0" w:space="0" w:color="auto"/>
        <w:left w:val="none" w:sz="0" w:space="0" w:color="auto"/>
        <w:bottom w:val="none" w:sz="0" w:space="0" w:color="auto"/>
        <w:right w:val="none" w:sz="0" w:space="0" w:color="auto"/>
      </w:divBdr>
      <w:divsChild>
        <w:div w:id="2082292353">
          <w:marLeft w:val="2808"/>
          <w:marRight w:val="0"/>
          <w:marTop w:val="0"/>
          <w:marBottom w:val="0"/>
          <w:divBdr>
            <w:top w:val="none" w:sz="0" w:space="0" w:color="auto"/>
            <w:left w:val="none" w:sz="0" w:space="0" w:color="auto"/>
            <w:bottom w:val="none" w:sz="0" w:space="0" w:color="auto"/>
            <w:right w:val="none" w:sz="0" w:space="0" w:color="auto"/>
          </w:divBdr>
        </w:div>
        <w:div w:id="1795557616">
          <w:marLeft w:val="2808"/>
          <w:marRight w:val="0"/>
          <w:marTop w:val="0"/>
          <w:marBottom w:val="0"/>
          <w:divBdr>
            <w:top w:val="none" w:sz="0" w:space="0" w:color="auto"/>
            <w:left w:val="none" w:sz="0" w:space="0" w:color="auto"/>
            <w:bottom w:val="none" w:sz="0" w:space="0" w:color="auto"/>
            <w:right w:val="none" w:sz="0" w:space="0" w:color="auto"/>
          </w:divBdr>
        </w:div>
        <w:div w:id="802187280">
          <w:marLeft w:val="2808"/>
          <w:marRight w:val="0"/>
          <w:marTop w:val="0"/>
          <w:marBottom w:val="0"/>
          <w:divBdr>
            <w:top w:val="none" w:sz="0" w:space="0" w:color="auto"/>
            <w:left w:val="none" w:sz="0" w:space="0" w:color="auto"/>
            <w:bottom w:val="none" w:sz="0" w:space="0" w:color="auto"/>
            <w:right w:val="none" w:sz="0" w:space="0" w:color="auto"/>
          </w:divBdr>
        </w:div>
        <w:div w:id="1875117861">
          <w:marLeft w:val="2808"/>
          <w:marRight w:val="0"/>
          <w:marTop w:val="0"/>
          <w:marBottom w:val="0"/>
          <w:divBdr>
            <w:top w:val="none" w:sz="0" w:space="0" w:color="auto"/>
            <w:left w:val="none" w:sz="0" w:space="0" w:color="auto"/>
            <w:bottom w:val="none" w:sz="0" w:space="0" w:color="auto"/>
            <w:right w:val="none" w:sz="0" w:space="0" w:color="auto"/>
          </w:divBdr>
        </w:div>
        <w:div w:id="2009400328">
          <w:marLeft w:val="2808"/>
          <w:marRight w:val="0"/>
          <w:marTop w:val="0"/>
          <w:marBottom w:val="0"/>
          <w:divBdr>
            <w:top w:val="none" w:sz="0" w:space="0" w:color="auto"/>
            <w:left w:val="none" w:sz="0" w:space="0" w:color="auto"/>
            <w:bottom w:val="none" w:sz="0" w:space="0" w:color="auto"/>
            <w:right w:val="none" w:sz="0" w:space="0" w:color="auto"/>
          </w:divBdr>
        </w:div>
      </w:divsChild>
    </w:div>
    <w:div w:id="653339839">
      <w:bodyDiv w:val="1"/>
      <w:marLeft w:val="0"/>
      <w:marRight w:val="0"/>
      <w:marTop w:val="0"/>
      <w:marBottom w:val="0"/>
      <w:divBdr>
        <w:top w:val="none" w:sz="0" w:space="0" w:color="auto"/>
        <w:left w:val="none" w:sz="0" w:space="0" w:color="auto"/>
        <w:bottom w:val="none" w:sz="0" w:space="0" w:color="auto"/>
        <w:right w:val="none" w:sz="0" w:space="0" w:color="auto"/>
      </w:divBdr>
    </w:div>
    <w:div w:id="913517376">
      <w:bodyDiv w:val="1"/>
      <w:marLeft w:val="0"/>
      <w:marRight w:val="0"/>
      <w:marTop w:val="0"/>
      <w:marBottom w:val="0"/>
      <w:divBdr>
        <w:top w:val="none" w:sz="0" w:space="0" w:color="auto"/>
        <w:left w:val="none" w:sz="0" w:space="0" w:color="auto"/>
        <w:bottom w:val="none" w:sz="0" w:space="0" w:color="auto"/>
        <w:right w:val="none" w:sz="0" w:space="0" w:color="auto"/>
      </w:divBdr>
    </w:div>
    <w:div w:id="1068847996">
      <w:bodyDiv w:val="1"/>
      <w:marLeft w:val="0"/>
      <w:marRight w:val="0"/>
      <w:marTop w:val="0"/>
      <w:marBottom w:val="0"/>
      <w:divBdr>
        <w:top w:val="none" w:sz="0" w:space="0" w:color="auto"/>
        <w:left w:val="none" w:sz="0" w:space="0" w:color="auto"/>
        <w:bottom w:val="none" w:sz="0" w:space="0" w:color="auto"/>
        <w:right w:val="none" w:sz="0" w:space="0" w:color="auto"/>
      </w:divBdr>
      <w:divsChild>
        <w:div w:id="1691686600">
          <w:marLeft w:val="2808"/>
          <w:marRight w:val="0"/>
          <w:marTop w:val="0"/>
          <w:marBottom w:val="0"/>
          <w:divBdr>
            <w:top w:val="none" w:sz="0" w:space="0" w:color="auto"/>
            <w:left w:val="none" w:sz="0" w:space="0" w:color="auto"/>
            <w:bottom w:val="none" w:sz="0" w:space="0" w:color="auto"/>
            <w:right w:val="none" w:sz="0" w:space="0" w:color="auto"/>
          </w:divBdr>
        </w:div>
        <w:div w:id="709034026">
          <w:marLeft w:val="2808"/>
          <w:marRight w:val="0"/>
          <w:marTop w:val="0"/>
          <w:marBottom w:val="0"/>
          <w:divBdr>
            <w:top w:val="none" w:sz="0" w:space="0" w:color="auto"/>
            <w:left w:val="none" w:sz="0" w:space="0" w:color="auto"/>
            <w:bottom w:val="none" w:sz="0" w:space="0" w:color="auto"/>
            <w:right w:val="none" w:sz="0" w:space="0" w:color="auto"/>
          </w:divBdr>
        </w:div>
        <w:div w:id="158935582">
          <w:marLeft w:val="2808"/>
          <w:marRight w:val="0"/>
          <w:marTop w:val="0"/>
          <w:marBottom w:val="0"/>
          <w:divBdr>
            <w:top w:val="none" w:sz="0" w:space="0" w:color="auto"/>
            <w:left w:val="none" w:sz="0" w:space="0" w:color="auto"/>
            <w:bottom w:val="none" w:sz="0" w:space="0" w:color="auto"/>
            <w:right w:val="none" w:sz="0" w:space="0" w:color="auto"/>
          </w:divBdr>
        </w:div>
        <w:div w:id="1519614774">
          <w:marLeft w:val="2808"/>
          <w:marRight w:val="0"/>
          <w:marTop w:val="0"/>
          <w:marBottom w:val="0"/>
          <w:divBdr>
            <w:top w:val="none" w:sz="0" w:space="0" w:color="auto"/>
            <w:left w:val="none" w:sz="0" w:space="0" w:color="auto"/>
            <w:bottom w:val="none" w:sz="0" w:space="0" w:color="auto"/>
            <w:right w:val="none" w:sz="0" w:space="0" w:color="auto"/>
          </w:divBdr>
        </w:div>
        <w:div w:id="46686980">
          <w:marLeft w:val="2808"/>
          <w:marRight w:val="0"/>
          <w:marTop w:val="0"/>
          <w:marBottom w:val="0"/>
          <w:divBdr>
            <w:top w:val="none" w:sz="0" w:space="0" w:color="auto"/>
            <w:left w:val="none" w:sz="0" w:space="0" w:color="auto"/>
            <w:bottom w:val="none" w:sz="0" w:space="0" w:color="auto"/>
            <w:right w:val="none" w:sz="0" w:space="0" w:color="auto"/>
          </w:divBdr>
        </w:div>
      </w:divsChild>
    </w:div>
    <w:div w:id="1557473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Microsoft_Excel_97-2003_Worksheet.xls"/><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1C930C39D5A64092997AA32C865246" ma:contentTypeVersion="18" ma:contentTypeDescription="Create a new document." ma:contentTypeScope="" ma:versionID="97151e4b4b19191ab1ceefd80cf9e3e8">
  <xsd:schema xmlns:xsd="http://www.w3.org/2001/XMLSchema" xmlns:xs="http://www.w3.org/2001/XMLSchema" xmlns:p="http://schemas.microsoft.com/office/2006/metadata/properties" xmlns:ns2="c9fc5dac-a479-416a-9c05-14f330b6e257" xmlns:ns3="http://schemas.microsoft.com/sharepoint/v4" xmlns:ns4="27d424e4-5e38-4765-9372-308430a22592" targetNamespace="http://schemas.microsoft.com/office/2006/metadata/properties" ma:root="true" ma:fieldsID="7d57d965e00a450faf4ef53c2e6f7b45" ns2:_="" ns3:_="" ns4:_="">
    <xsd:import namespace="c9fc5dac-a479-416a-9c05-14f330b6e257"/>
    <xsd:import namespace="http://schemas.microsoft.com/sharepoint/v4"/>
    <xsd:import namespace="27d424e4-5e38-4765-9372-308430a22592"/>
    <xsd:element name="properties">
      <xsd:complexType>
        <xsd:sequence>
          <xsd:element name="documentManagement">
            <xsd:complexType>
              <xsd:all>
                <xsd:element ref="ns2:Owner"/>
                <xsd:element ref="ns3:IconOverlay" minOccurs="0"/>
                <xsd:element ref="ns4:Document_x0020_Type" minOccurs="0"/>
                <xsd:element ref="ns4:Form_x002f_Process_x002f_Course_x0020__x0023_" minOccurs="0"/>
                <xsd:element ref="ns4:Function" minOccurs="0"/>
                <xsd:element ref="ns4:Job_x0020_Roles" minOccurs="0"/>
                <xsd:element ref="ns4:Region" minOccurs="0"/>
                <xsd:element ref="ns4:Subject_x0020_Expert" minOccurs="0"/>
                <xsd:element ref="ns4:Description0" minOccurs="0"/>
                <xsd:element ref="ns4:Im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fc5dac-a479-416a-9c05-14f330b6e257" elementFormDefault="qualified">
    <xsd:import namespace="http://schemas.microsoft.com/office/2006/documentManagement/types"/>
    <xsd:import namespace="http://schemas.microsoft.com/office/infopath/2007/PartnerControls"/>
    <xsd:element name="Owner" ma:index="8" ma:displayName="Document Owner" ma:internalName="Owner">
      <xsd:simpleType>
        <xsd:restriction base="dms:Text">
          <xsd:maxLength value="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d424e4-5e38-4765-9372-308430a22592" elementFormDefault="qualified">
    <xsd:import namespace="http://schemas.microsoft.com/office/2006/documentManagement/types"/>
    <xsd:import namespace="http://schemas.microsoft.com/office/infopath/2007/PartnerControls"/>
    <xsd:element name="Document_x0020_Type" ma:index="10" nillable="true" ma:displayName="Document Type" ma:description="Select document type: 1. Form 2. Process 3. Training. Select all that apply." ma:internalName="Document_x0020_Type" ma:requiredMultiChoice="true">
      <xsd:complexType>
        <xsd:complexContent>
          <xsd:extension base="dms:MultiChoice">
            <xsd:sequence>
              <xsd:element name="Value" maxOccurs="unbounded" minOccurs="0" nillable="true">
                <xsd:simpleType>
                  <xsd:restriction base="dms:Choice">
                    <xsd:enumeration value="Form"/>
                    <xsd:enumeration value="Process"/>
                    <xsd:enumeration value="Training"/>
                  </xsd:restriction>
                </xsd:simpleType>
              </xsd:element>
            </xsd:sequence>
          </xsd:extension>
        </xsd:complexContent>
      </xsd:complexType>
    </xsd:element>
    <xsd:element name="Form_x002f_Process_x002f_Course_x0020__x0023_" ma:index="11" nillable="true" ma:displayName="Form/Process/Course #" ma:description="Enter the appropriate number as applicable.  If document is a form, enter form #, if a process or policy, enter process or policy #, if training, enter course #.  If no number is assigned leave blank." ma:internalName="Form_x002F_Process_x002F_Course_x0020__x0023_">
      <xsd:simpleType>
        <xsd:restriction base="dms:Text">
          <xsd:maxLength value="255"/>
        </xsd:restriction>
      </xsd:simpleType>
    </xsd:element>
    <xsd:element name="Function" ma:index="12" nillable="true" ma:displayName="Function" ma:description="Choose one or more GPSC functions that would use this document." ma:internalName="Function" ma:requiredMultiChoice="true">
      <xsd:complexType>
        <xsd:complexContent>
          <xsd:extension base="dms:MultiChoice">
            <xsd:sequence>
              <xsd:element name="Value" maxOccurs="unbounded" minOccurs="0" nillable="true">
                <xsd:simpleType>
                  <xsd:restriction base="dms:Choice">
                    <xsd:enumeration value="CCA"/>
                    <xsd:enumeration value="Direct Purchasing"/>
                    <xsd:enumeration value="IME"/>
                    <xsd:enumeration value="Logistics"/>
                    <xsd:enumeration value="Supplier Quality"/>
                    <xsd:enumeration value="Program Purchasing"/>
                    <xsd:enumeration value="Supply Chain/Operations"/>
                  </xsd:restriction>
                </xsd:simpleType>
              </xsd:element>
            </xsd:sequence>
          </xsd:extension>
        </xsd:complexContent>
      </xsd:complexType>
    </xsd:element>
    <xsd:element name="Job_x0020_Roles" ma:index="13" nillable="true" ma:displayName="Job Roles" ma:description="Provide list of GPSC Job Roles that would use this document. (Use same job roles as in Learning Path)" ma:list="{80af15a6-1d34-4c10-acae-e751d64aa8b1}" ma:internalName="Job_x0020_Roles" ma:showField="LinkTitleNoMenu" ma:web="27d424e4-5e38-4765-9372-308430a22592" ma:requiredMultiChoice="true">
      <xsd:complexType>
        <xsd:complexContent>
          <xsd:extension base="dms:MultiChoiceLookup">
            <xsd:sequence>
              <xsd:element name="Value" type="dms:Lookup" maxOccurs="unbounded" minOccurs="0" nillable="true"/>
            </xsd:sequence>
          </xsd:extension>
        </xsd:complexContent>
      </xsd:complexType>
    </xsd:element>
    <xsd:element name="Region" ma:index="14" nillable="true" ma:displayName="Region" ma:description="Choose 1 or more GM Regions that would use this document." ma:internalName="Region" ma:requiredMultiChoice="true">
      <xsd:complexType>
        <xsd:complexContent>
          <xsd:extension base="dms:MultiChoice">
            <xsd:sequence>
              <xsd:element name="Value" maxOccurs="unbounded" minOccurs="0" nillable="true">
                <xsd:simpleType>
                  <xsd:restriction base="dms:Choice">
                    <xsd:enumeration value="GMNA"/>
                    <xsd:enumeration value="O/V"/>
                    <xsd:enumeration value="GMIO"/>
                    <xsd:enumeration value="S.America"/>
                  </xsd:restriction>
                </xsd:simpleType>
              </xsd:element>
            </xsd:sequence>
          </xsd:extension>
        </xsd:complexContent>
      </xsd:complexType>
    </xsd:element>
    <xsd:element name="Subject_x0020_Expert" ma:index="15" nillable="true" ma:displayName="Subject Expert" ma:description="Name of Subject Matter Expert for this document" ma:list="UserInfo" ma:SharePointGroup="0" ma:internalName="Subject_x0020_Exper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scription0" ma:index="16" nillable="true" ma:displayName="Description" ma:internalName="Description0">
      <xsd:simpleType>
        <xsd:restriction base="dms:Note">
          <xsd:maxLength value="255"/>
        </xsd:restriction>
      </xsd:simpleType>
    </xsd:element>
    <xsd:element name="Image" ma:index="17" nillable="true" ma:displayName="Image" ma:format="Image" ma:internalName="Imag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Job_x0020_Roles xmlns="27d424e4-5e38-4765-9372-308430a22592">
      <Value xmlns="27d424e4-5e38-4765-9372-308430a22592">7</Value>
      <Value xmlns="27d424e4-5e38-4765-9372-308430a22592">59</Value>
    </Job_x0020_Roles>
    <Region xmlns="27d424e4-5e38-4765-9372-308430a22592">
      <Value xmlns="27d424e4-5e38-4765-9372-308430a22592">GMNA</Value>
      <Value xmlns="27d424e4-5e38-4765-9372-308430a22592">O/V</Value>
      <Value xmlns="27d424e4-5e38-4765-9372-308430a22592">GMIO</Value>
      <Value xmlns="27d424e4-5e38-4765-9372-308430a22592">S.America</Value>
    </Region>
    <Form_x002f_Process_x002f_Course_x0020__x0023_ xmlns="27d424e4-5e38-4765-9372-308430a22592" xsi:nil="true"/>
    <Image xmlns="27d424e4-5e38-4765-9372-308430a22592">
      <Url>https://gmweb.gm.com/gpsc/gpsclibrary/supplierquality/EHandbook%20Images/_t/SQ%20SOR%20Template_JPG.jpg</Url>
      <Description>SQ SOR Template</Description>
    </Image>
    <IconOverlay xmlns="http://schemas.microsoft.com/sharepoint/v4" xsi:nil="true"/>
    <Document_x0020_Type xmlns="27d424e4-5e38-4765-9372-308430a22592">
      <Value xmlns="27d424e4-5e38-4765-9372-308430a22592">Form</Value>
    </Document_x0020_Type>
    <Function xmlns="27d424e4-5e38-4765-9372-308430a22592">
      <Value xmlns="27d424e4-5e38-4765-9372-308430a22592">Supplier Quality</Value>
    </Function>
    <Owner xmlns="c9fc5dac-a479-416a-9c05-14f330b6e257">Brian Schatz</Owner>
    <Subject_x0020_Expert xmlns="27d424e4-5e38-4765-9372-308430a22592">
      <UserInfo xmlns="27d424e4-5e38-4765-9372-308430a22592">
        <DisplayName xmlns="27d424e4-5e38-4765-9372-308430a22592"/>
        <AccountId xmlns="27d424e4-5e38-4765-9372-308430a22592" xsi:nil="true"/>
        <AccountType xmlns="27d424e4-5e38-4765-9372-308430a22592"/>
      </UserInfo>
    </Subject_x0020_Expert>
    <Description0 xmlns="27d424e4-5e38-4765-9372-308430a22592">Template used when documenting a SQ SOR (Statement of Requirements) written for a specific part or commodity.</Description0>
  </documentManagement>
</p:properties>
</file>

<file path=customXml/itemProps1.xml><?xml version="1.0" encoding="utf-8"?>
<ds:datastoreItem xmlns:ds="http://schemas.openxmlformats.org/officeDocument/2006/customXml" ds:itemID="{EC65BDF8-06EA-447B-B26E-6FC27CD145F9}">
  <ds:schemaRefs>
    <ds:schemaRef ds:uri="http://schemas.microsoft.com/office/2006/metadata/longProperties"/>
  </ds:schemaRefs>
</ds:datastoreItem>
</file>

<file path=customXml/itemProps2.xml><?xml version="1.0" encoding="utf-8"?>
<ds:datastoreItem xmlns:ds="http://schemas.openxmlformats.org/officeDocument/2006/customXml" ds:itemID="{DD3F043B-6F8D-4EC7-8D61-7B30AD7EA6F4}">
  <ds:schemaRefs>
    <ds:schemaRef ds:uri="http://schemas.microsoft.com/sharepoint/v3/contenttype/forms"/>
  </ds:schemaRefs>
</ds:datastoreItem>
</file>

<file path=customXml/itemProps3.xml><?xml version="1.0" encoding="utf-8"?>
<ds:datastoreItem xmlns:ds="http://schemas.openxmlformats.org/officeDocument/2006/customXml" ds:itemID="{A8883200-F82E-4625-862F-EE2D4EB76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fc5dac-a479-416a-9c05-14f330b6e257"/>
    <ds:schemaRef ds:uri="http://schemas.microsoft.com/sharepoint/v4"/>
    <ds:schemaRef ds:uri="27d424e4-5e38-4765-9372-308430a225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615682-7BE3-4E8A-8206-F5ACEC2985B9}">
  <ds:schemaRefs>
    <ds:schemaRef ds:uri="http://schemas.openxmlformats.org/officeDocument/2006/bibliography"/>
  </ds:schemaRefs>
</ds:datastoreItem>
</file>

<file path=customXml/itemProps5.xml><?xml version="1.0" encoding="utf-8"?>
<ds:datastoreItem xmlns:ds="http://schemas.openxmlformats.org/officeDocument/2006/customXml" ds:itemID="{A3412DC9-4DDF-432E-AD0E-2C84BE79624B}">
  <ds:schemaRefs>
    <ds:schemaRef ds:uri="http://schemas.microsoft.com/office/2006/metadata/properties"/>
    <ds:schemaRef ds:uri="http://schemas.microsoft.com/office/infopath/2007/PartnerControls"/>
    <ds:schemaRef ds:uri="27d424e4-5e38-4765-9372-308430a22592"/>
    <ds:schemaRef ds:uri="http://schemas.microsoft.com/sharepoint/v4"/>
    <ds:schemaRef ds:uri="c9fc5dac-a479-416a-9c05-14f330b6e25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616</Words>
  <Characters>3806</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Part Specific SOR Template</vt:lpstr>
    </vt:vector>
  </TitlesOfParts>
  <Manager>Dr. Chr. Hartmann</Manager>
  <Company>GM-Fiat-WWP</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Specific SOR Template</dc:title>
  <dc:subject/>
  <dc:creator>Jerome Kozdron</dc:creator>
  <cp:keywords/>
  <dc:description/>
  <cp:lastModifiedBy>Donald Busby Sr</cp:lastModifiedBy>
  <cp:revision>2</cp:revision>
  <cp:lastPrinted>2018-08-22T18:37:00Z</cp:lastPrinted>
  <dcterms:created xsi:type="dcterms:W3CDTF">2022-08-31T13:07:00Z</dcterms:created>
  <dcterms:modified xsi:type="dcterms:W3CDTF">2022-08-31T13:07:00Z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Order">
    <vt:lpwstr>45100.0000000000</vt:lpwstr>
  </property>
  <property fmtid="{D5CDD505-2E9C-101B-9397-08002B2CF9AE}" pid="4" name="Category">
    <vt:lpwstr/>
  </property>
</Properties>
</file>