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461E3" w14:textId="7ABB03A3" w:rsidR="00A70542" w:rsidRPr="00A22671" w:rsidRDefault="00A70542" w:rsidP="00A70542">
      <w:pPr>
        <w:rPr>
          <w:rFonts w:ascii="Arial" w:hAnsi="Arial" w:cs="Arial"/>
          <w:b/>
          <w:sz w:val="24"/>
          <w:szCs w:val="24"/>
        </w:rPr>
      </w:pPr>
      <w:r w:rsidRPr="00A22671">
        <w:rPr>
          <w:rFonts w:ascii="Arial" w:hAnsi="Arial" w:cs="Arial"/>
          <w:b/>
          <w:sz w:val="24"/>
          <w:szCs w:val="24"/>
        </w:rPr>
        <w:t>Please sign, date</w:t>
      </w:r>
      <w:r w:rsidR="00457499">
        <w:rPr>
          <w:rFonts w:ascii="Arial" w:hAnsi="Arial" w:cs="Arial"/>
          <w:b/>
          <w:sz w:val="24"/>
          <w:szCs w:val="24"/>
        </w:rPr>
        <w:t>,</w:t>
      </w:r>
      <w:r w:rsidRPr="00A22671">
        <w:rPr>
          <w:rFonts w:ascii="Arial" w:hAnsi="Arial" w:cs="Arial"/>
          <w:b/>
          <w:sz w:val="24"/>
          <w:szCs w:val="24"/>
        </w:rPr>
        <w:t xml:space="preserve"> and return this document as a record of your understanding of these requirements.</w:t>
      </w:r>
    </w:p>
    <w:p w14:paraId="208C1E74" w14:textId="77777777" w:rsidR="00A70542" w:rsidRPr="00A22671" w:rsidRDefault="00A70542" w:rsidP="00A70542">
      <w:pPr>
        <w:rPr>
          <w:rFonts w:ascii="Arial" w:hAnsi="Arial" w:cs="Arial"/>
          <w:sz w:val="24"/>
          <w:szCs w:val="24"/>
        </w:rPr>
      </w:pPr>
    </w:p>
    <w:p w14:paraId="50BDF286" w14:textId="357A3A35" w:rsidR="00A70542" w:rsidRPr="00751159" w:rsidRDefault="00A70542" w:rsidP="001707F8">
      <w:pPr>
        <w:rPr>
          <w:rFonts w:asciiTheme="majorHAnsi" w:hAnsiTheme="majorHAnsi" w:cstheme="majorHAnsi"/>
          <w:sz w:val="24"/>
          <w:szCs w:val="24"/>
        </w:rPr>
      </w:pPr>
      <w:r w:rsidRPr="00751159">
        <w:rPr>
          <w:rFonts w:asciiTheme="majorHAnsi" w:hAnsiTheme="majorHAnsi" w:cstheme="majorHAnsi"/>
          <w:sz w:val="24"/>
          <w:szCs w:val="24"/>
        </w:rPr>
        <w:t xml:space="preserve">Below are the minimum requirements to be incorporated into the manufacturing process for this specific commodity.  This Part Specific SOR is in addition to and not intended to replace any requirements as </w:t>
      </w:r>
      <w:r w:rsidRPr="00CB69AE">
        <w:rPr>
          <w:rFonts w:asciiTheme="majorHAnsi" w:hAnsiTheme="majorHAnsi" w:cstheme="majorHAnsi"/>
          <w:sz w:val="24"/>
          <w:szCs w:val="24"/>
        </w:rPr>
        <w:t>outlined in the</w:t>
      </w:r>
      <w:r w:rsidR="00457499" w:rsidRPr="00CB69AE">
        <w:rPr>
          <w:rFonts w:asciiTheme="majorHAnsi" w:hAnsiTheme="majorHAnsi" w:cstheme="majorHAnsi"/>
          <w:sz w:val="24"/>
          <w:szCs w:val="24"/>
        </w:rPr>
        <w:t xml:space="preserve"> CG4338 </w:t>
      </w:r>
      <w:r w:rsidRPr="00CB69AE">
        <w:rPr>
          <w:rFonts w:asciiTheme="majorHAnsi" w:hAnsiTheme="majorHAnsi" w:cstheme="majorHAnsi"/>
          <w:sz w:val="24"/>
          <w:szCs w:val="24"/>
        </w:rPr>
        <w:t>GM</w:t>
      </w:r>
      <w:r w:rsidR="00457499" w:rsidRPr="00CB69AE">
        <w:rPr>
          <w:rFonts w:asciiTheme="majorHAnsi" w:hAnsiTheme="majorHAnsi" w:cstheme="majorHAnsi"/>
          <w:sz w:val="24"/>
          <w:szCs w:val="24"/>
        </w:rPr>
        <w:t xml:space="preserve"> </w:t>
      </w:r>
      <w:r w:rsidRPr="00CB69AE">
        <w:rPr>
          <w:rFonts w:asciiTheme="majorHAnsi" w:hAnsiTheme="majorHAnsi" w:cstheme="majorHAnsi"/>
          <w:sz w:val="24"/>
          <w:szCs w:val="24"/>
        </w:rPr>
        <w:t>1927</w:t>
      </w:r>
      <w:r w:rsidR="00457499" w:rsidRPr="00CB69AE">
        <w:rPr>
          <w:rFonts w:asciiTheme="majorHAnsi" w:hAnsiTheme="majorHAnsi" w:cstheme="majorHAnsi"/>
          <w:sz w:val="24"/>
          <w:szCs w:val="24"/>
        </w:rPr>
        <w:t xml:space="preserve"> 0</w:t>
      </w:r>
      <w:r w:rsidRPr="00CB69AE">
        <w:rPr>
          <w:rFonts w:asciiTheme="majorHAnsi" w:hAnsiTheme="majorHAnsi" w:cstheme="majorHAnsi"/>
          <w:sz w:val="24"/>
          <w:szCs w:val="24"/>
        </w:rPr>
        <w:t>3</w:t>
      </w:r>
      <w:r w:rsidR="00457499" w:rsidRPr="00CB69AE">
        <w:rPr>
          <w:rFonts w:asciiTheme="majorHAnsi" w:hAnsiTheme="majorHAnsi" w:cstheme="majorHAnsi"/>
          <w:sz w:val="24"/>
          <w:szCs w:val="24"/>
        </w:rPr>
        <w:t>a Supplier Quality SOR</w:t>
      </w:r>
      <w:r w:rsidRPr="00CB69AE">
        <w:rPr>
          <w:rFonts w:asciiTheme="majorHAnsi" w:hAnsiTheme="majorHAnsi" w:cstheme="majorHAnsi"/>
          <w:sz w:val="24"/>
          <w:szCs w:val="24"/>
        </w:rPr>
        <w:t>.</w:t>
      </w:r>
      <w:r w:rsidR="00CB69AE" w:rsidRPr="00CB69AE">
        <w:rPr>
          <w:rFonts w:asciiTheme="majorHAnsi" w:hAnsiTheme="majorHAnsi" w:cstheme="majorHAnsi"/>
          <w:sz w:val="24"/>
          <w:szCs w:val="24"/>
        </w:rPr>
        <w:t xml:space="preserve"> For example, CG4338 requires Full Compliance with CQI-27 for Castings. Leak Test requirements for Castings in CQI-27 take precedence over any potentially conflicting wording in this document.</w:t>
      </w:r>
      <w:r w:rsidR="003007AD" w:rsidRPr="00CB69AE">
        <w:rPr>
          <w:rFonts w:asciiTheme="majorHAnsi" w:hAnsiTheme="majorHAnsi" w:cstheme="majorHAnsi"/>
          <w:sz w:val="24"/>
          <w:szCs w:val="24"/>
        </w:rPr>
        <w:t xml:space="preserve"> </w:t>
      </w:r>
      <w:r w:rsidRPr="00CB69AE">
        <w:rPr>
          <w:rFonts w:asciiTheme="majorHAnsi" w:hAnsiTheme="majorHAnsi" w:cstheme="majorHAnsi"/>
          <w:sz w:val="24"/>
          <w:szCs w:val="24"/>
        </w:rPr>
        <w:t>The expectation is for GM to rece</w:t>
      </w:r>
      <w:r w:rsidR="00F128EF" w:rsidRPr="00CB69AE">
        <w:rPr>
          <w:rFonts w:asciiTheme="majorHAnsi" w:hAnsiTheme="majorHAnsi" w:cstheme="majorHAnsi"/>
          <w:sz w:val="24"/>
          <w:szCs w:val="24"/>
        </w:rPr>
        <w:t>ive parts that meet</w:t>
      </w:r>
      <w:r w:rsidR="00F128EF" w:rsidRPr="00751159">
        <w:rPr>
          <w:rFonts w:asciiTheme="majorHAnsi" w:hAnsiTheme="majorHAnsi" w:cstheme="majorHAnsi"/>
          <w:sz w:val="24"/>
          <w:szCs w:val="24"/>
        </w:rPr>
        <w:t xml:space="preserve"> 100% of the </w:t>
      </w:r>
      <w:r w:rsidR="006945D3" w:rsidRPr="00751159">
        <w:rPr>
          <w:rFonts w:asciiTheme="majorHAnsi" w:hAnsiTheme="majorHAnsi" w:cstheme="majorHAnsi"/>
          <w:color w:val="000000"/>
          <w:sz w:val="24"/>
          <w:szCs w:val="24"/>
        </w:rPr>
        <w:t>specifications</w:t>
      </w:r>
      <w:r w:rsidR="00F128EF" w:rsidRPr="00751159">
        <w:rPr>
          <w:rFonts w:asciiTheme="majorHAnsi" w:hAnsiTheme="majorHAnsi" w:cstheme="majorHAnsi"/>
          <w:sz w:val="24"/>
          <w:szCs w:val="24"/>
        </w:rPr>
        <w:t xml:space="preserve"> as defined by GM</w:t>
      </w:r>
      <w:r w:rsidRPr="00751159">
        <w:rPr>
          <w:rFonts w:asciiTheme="majorHAnsi" w:hAnsiTheme="majorHAnsi" w:cstheme="majorHAnsi"/>
          <w:sz w:val="24"/>
          <w:szCs w:val="24"/>
        </w:rPr>
        <w:t xml:space="preserve">. It is understood that advances in technology may require modifications to the following requirements to ensure state of the art processing and testing. It is the responsibility of the supplier to ensure that the process </w:t>
      </w:r>
      <w:r w:rsidR="00A33425" w:rsidRPr="00751159">
        <w:rPr>
          <w:rFonts w:asciiTheme="majorHAnsi" w:hAnsiTheme="majorHAnsi" w:cstheme="majorHAnsi"/>
          <w:sz w:val="24"/>
          <w:szCs w:val="24"/>
        </w:rPr>
        <w:t>meets or exceeds all requirements</w:t>
      </w:r>
      <w:r w:rsidRPr="00751159">
        <w:rPr>
          <w:rFonts w:asciiTheme="majorHAnsi" w:hAnsiTheme="majorHAnsi" w:cstheme="majorHAnsi"/>
          <w:sz w:val="24"/>
          <w:szCs w:val="24"/>
        </w:rPr>
        <w:t xml:space="preserve"> and</w:t>
      </w:r>
      <w:r w:rsidR="00F128EF" w:rsidRPr="00751159">
        <w:rPr>
          <w:rFonts w:asciiTheme="majorHAnsi" w:hAnsiTheme="majorHAnsi" w:cstheme="majorHAnsi"/>
          <w:sz w:val="24"/>
          <w:szCs w:val="24"/>
        </w:rPr>
        <w:t xml:space="preserve"> that </w:t>
      </w:r>
      <w:r w:rsidR="002E7AF2" w:rsidRPr="00751159">
        <w:rPr>
          <w:rFonts w:asciiTheme="majorHAnsi" w:hAnsiTheme="majorHAnsi" w:cstheme="majorHAnsi"/>
          <w:sz w:val="24"/>
          <w:szCs w:val="24"/>
        </w:rPr>
        <w:t xml:space="preserve">the GM </w:t>
      </w:r>
      <w:r w:rsidR="00366B35" w:rsidRPr="00751159">
        <w:rPr>
          <w:rFonts w:asciiTheme="majorHAnsi" w:hAnsiTheme="majorHAnsi" w:cstheme="majorHAnsi"/>
          <w:sz w:val="24"/>
          <w:szCs w:val="24"/>
        </w:rPr>
        <w:t>Supplier Quality Engineer (</w:t>
      </w:r>
      <w:r w:rsidR="002E7AF2" w:rsidRPr="00751159">
        <w:rPr>
          <w:rFonts w:asciiTheme="majorHAnsi" w:hAnsiTheme="majorHAnsi" w:cstheme="majorHAnsi"/>
          <w:sz w:val="24"/>
          <w:szCs w:val="24"/>
        </w:rPr>
        <w:t>SQE</w:t>
      </w:r>
      <w:r w:rsidR="00366B35" w:rsidRPr="00751159">
        <w:rPr>
          <w:rFonts w:asciiTheme="majorHAnsi" w:hAnsiTheme="majorHAnsi" w:cstheme="majorHAnsi"/>
          <w:sz w:val="24"/>
          <w:szCs w:val="24"/>
        </w:rPr>
        <w:t>)</w:t>
      </w:r>
      <w:r w:rsidR="003007AD" w:rsidRPr="00751159">
        <w:rPr>
          <w:rFonts w:asciiTheme="majorHAnsi" w:hAnsiTheme="majorHAnsi" w:cstheme="majorHAnsi"/>
          <w:sz w:val="24"/>
          <w:szCs w:val="24"/>
        </w:rPr>
        <w:t xml:space="preserve"> and Supplier Quality Global Process Leader</w:t>
      </w:r>
      <w:r w:rsidR="002E7AF2" w:rsidRPr="00751159">
        <w:rPr>
          <w:rFonts w:asciiTheme="majorHAnsi" w:hAnsiTheme="majorHAnsi" w:cstheme="majorHAnsi"/>
          <w:sz w:val="24"/>
          <w:szCs w:val="24"/>
        </w:rPr>
        <w:t xml:space="preserve"> </w:t>
      </w:r>
      <w:r w:rsidRPr="00751159">
        <w:rPr>
          <w:rFonts w:asciiTheme="majorHAnsi" w:hAnsiTheme="majorHAnsi" w:cstheme="majorHAnsi"/>
          <w:sz w:val="24"/>
          <w:szCs w:val="24"/>
        </w:rPr>
        <w:t xml:space="preserve">is informed and </w:t>
      </w:r>
      <w:r w:rsidR="00A33425" w:rsidRPr="00751159">
        <w:rPr>
          <w:rFonts w:asciiTheme="majorHAnsi" w:hAnsiTheme="majorHAnsi" w:cstheme="majorHAnsi"/>
          <w:sz w:val="24"/>
          <w:szCs w:val="24"/>
        </w:rPr>
        <w:t xml:space="preserve">is </w:t>
      </w:r>
      <w:r w:rsidRPr="00751159">
        <w:rPr>
          <w:rFonts w:asciiTheme="majorHAnsi" w:hAnsiTheme="majorHAnsi" w:cstheme="majorHAnsi"/>
          <w:sz w:val="24"/>
          <w:szCs w:val="24"/>
        </w:rPr>
        <w:t xml:space="preserve">in </w:t>
      </w:r>
      <w:r w:rsidR="003342B1" w:rsidRPr="00751159">
        <w:rPr>
          <w:rFonts w:asciiTheme="majorHAnsi" w:hAnsiTheme="majorHAnsi" w:cstheme="majorHAnsi"/>
          <w:sz w:val="24"/>
          <w:szCs w:val="24"/>
        </w:rPr>
        <w:t xml:space="preserve">documented and in written </w:t>
      </w:r>
      <w:r w:rsidRPr="00751159">
        <w:rPr>
          <w:rFonts w:asciiTheme="majorHAnsi" w:hAnsiTheme="majorHAnsi" w:cstheme="majorHAnsi"/>
          <w:sz w:val="24"/>
          <w:szCs w:val="24"/>
        </w:rPr>
        <w:t>agreement to any modifications of the</w:t>
      </w:r>
      <w:r w:rsidR="00A33425" w:rsidRPr="00751159">
        <w:rPr>
          <w:rFonts w:asciiTheme="majorHAnsi" w:hAnsiTheme="majorHAnsi" w:cstheme="majorHAnsi"/>
          <w:sz w:val="24"/>
          <w:szCs w:val="24"/>
        </w:rPr>
        <w:t xml:space="preserve"> </w:t>
      </w:r>
      <w:r w:rsidR="003342B1" w:rsidRPr="00751159">
        <w:rPr>
          <w:rFonts w:asciiTheme="majorHAnsi" w:hAnsiTheme="majorHAnsi" w:cstheme="majorHAnsi"/>
          <w:sz w:val="24"/>
          <w:szCs w:val="24"/>
        </w:rPr>
        <w:t xml:space="preserve">requirements in Appendix </w:t>
      </w:r>
      <w:r w:rsidR="00D6678F" w:rsidRPr="00751159">
        <w:rPr>
          <w:rFonts w:asciiTheme="majorHAnsi" w:hAnsiTheme="majorHAnsi" w:cstheme="majorHAnsi"/>
          <w:sz w:val="24"/>
          <w:szCs w:val="24"/>
        </w:rPr>
        <w:t xml:space="preserve">CG3404 </w:t>
      </w:r>
      <w:r w:rsidR="003342B1" w:rsidRPr="00751159">
        <w:rPr>
          <w:rFonts w:asciiTheme="majorHAnsi" w:hAnsiTheme="majorHAnsi" w:cstheme="majorHAnsi"/>
          <w:sz w:val="24"/>
          <w:szCs w:val="24"/>
        </w:rPr>
        <w:t xml:space="preserve">M7 </w:t>
      </w:r>
      <w:r w:rsidR="00D6678F" w:rsidRPr="00751159">
        <w:rPr>
          <w:rFonts w:asciiTheme="majorHAnsi" w:hAnsiTheme="majorHAnsi" w:cstheme="majorHAnsi"/>
          <w:sz w:val="24"/>
          <w:szCs w:val="24"/>
        </w:rPr>
        <w:t>Technical Issues List and approved by General Motors Supplier Quality prior to sourcing</w:t>
      </w:r>
      <w:r w:rsidR="003342B1" w:rsidRPr="00751159">
        <w:rPr>
          <w:rFonts w:asciiTheme="majorHAnsi" w:hAnsiTheme="majorHAnsi" w:cstheme="majorHAnsi"/>
          <w:sz w:val="24"/>
          <w:szCs w:val="24"/>
        </w:rPr>
        <w:t>.</w:t>
      </w:r>
    </w:p>
    <w:p w14:paraId="08D650E1" w14:textId="71C4EAC3" w:rsidR="00A22671" w:rsidRPr="00E16D6F" w:rsidRDefault="00A22671" w:rsidP="00433747">
      <w:pPr>
        <w:jc w:val="center"/>
        <w:rPr>
          <w:rStyle w:val="Emphasis"/>
          <w:rFonts w:ascii="Century Schoolbook" w:hAnsi="Century Schoolbook"/>
          <w:b/>
          <w:i w:val="0"/>
          <w:sz w:val="32"/>
          <w:szCs w:val="32"/>
        </w:rPr>
      </w:pPr>
      <w:r w:rsidRPr="00E16D6F">
        <w:rPr>
          <w:rStyle w:val="Emphasis"/>
          <w:b/>
          <w:i w:val="0"/>
          <w:sz w:val="32"/>
          <w:szCs w:val="32"/>
        </w:rPr>
        <w:t>Leak Test</w:t>
      </w:r>
      <w:r w:rsidR="00C736E6" w:rsidRPr="00E16D6F">
        <w:rPr>
          <w:rStyle w:val="Emphasis"/>
          <w:b/>
          <w:i w:val="0"/>
          <w:sz w:val="32"/>
          <w:szCs w:val="32"/>
        </w:rPr>
        <w:t xml:space="preserve"> </w:t>
      </w:r>
      <w:r w:rsidR="00BC2C25" w:rsidRPr="00E16D6F">
        <w:rPr>
          <w:rStyle w:val="Emphasis"/>
          <w:b/>
          <w:i w:val="0"/>
          <w:sz w:val="32"/>
          <w:szCs w:val="32"/>
        </w:rPr>
        <w:t>Requirements</w:t>
      </w:r>
    </w:p>
    <w:p w14:paraId="20E97E4A" w14:textId="77777777" w:rsidR="008F5981" w:rsidRPr="00275F74" w:rsidRDefault="008F5981" w:rsidP="008F5981">
      <w:pPr>
        <w:pStyle w:val="ListParagraph"/>
        <w:numPr>
          <w:ilvl w:val="1"/>
          <w:numId w:val="2"/>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Part Requirements:</w:t>
      </w:r>
    </w:p>
    <w:p w14:paraId="389E995A" w14:textId="77777777" w:rsidR="009D17B7" w:rsidRPr="00275F74" w:rsidRDefault="009D17B7" w:rsidP="00E16D6F">
      <w:pPr>
        <w:pStyle w:val="ListParagraph"/>
        <w:numPr>
          <w:ilvl w:val="1"/>
          <w:numId w:val="2"/>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All part</w:t>
      </w:r>
      <w:r w:rsidR="002A6D63" w:rsidRPr="00275F74">
        <w:rPr>
          <w:rFonts w:ascii="Calibri Light" w:eastAsiaTheme="minorHAnsi" w:hAnsi="Calibri Light" w:cs="Calibri"/>
          <w:color w:val="000000"/>
          <w:sz w:val="22"/>
          <w:szCs w:val="22"/>
        </w:rPr>
        <w:t>s</w:t>
      </w:r>
      <w:r w:rsidRPr="00275F74">
        <w:rPr>
          <w:rFonts w:ascii="Calibri Light" w:eastAsiaTheme="minorHAnsi" w:hAnsi="Calibri Light" w:cs="Calibri"/>
          <w:color w:val="000000"/>
          <w:sz w:val="22"/>
          <w:szCs w:val="22"/>
        </w:rPr>
        <w:t xml:space="preserve">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clean and dry before leak test.</w:t>
      </w:r>
    </w:p>
    <w:p w14:paraId="376DDB93" w14:textId="0A158D9F" w:rsidR="00D96D29" w:rsidRPr="00275F74" w:rsidRDefault="009D17B7" w:rsidP="00E16D6F">
      <w:pPr>
        <w:pStyle w:val="ListParagraph"/>
        <w:numPr>
          <w:ilvl w:val="1"/>
          <w:numId w:val="2"/>
        </w:numPr>
        <w:spacing w:line="259" w:lineRule="auto"/>
        <w:ind w:left="1368"/>
        <w:jc w:val="both"/>
        <w:rPr>
          <w:rFonts w:ascii="Calibri Light" w:hAnsi="Calibri Light"/>
          <w:sz w:val="22"/>
          <w:szCs w:val="22"/>
        </w:rPr>
      </w:pPr>
      <w:r w:rsidRPr="00275F74">
        <w:rPr>
          <w:rFonts w:ascii="Calibri Light" w:eastAsiaTheme="minorHAnsi" w:hAnsi="Calibri Light" w:cs="Calibri"/>
          <w:color w:val="000000"/>
          <w:sz w:val="22"/>
          <w:szCs w:val="22"/>
        </w:rPr>
        <w:t xml:space="preserve">Any leak test </w:t>
      </w:r>
      <w:r w:rsidR="008726C0" w:rsidRPr="00275F74">
        <w:rPr>
          <w:rFonts w:ascii="Calibri Light" w:eastAsiaTheme="minorHAnsi" w:hAnsi="Calibri Light" w:cs="Calibri"/>
          <w:color w:val="000000"/>
          <w:sz w:val="22"/>
          <w:szCs w:val="22"/>
        </w:rPr>
        <w:t>SHALL</w:t>
      </w:r>
      <w:r w:rsidR="003B5895" w:rsidRPr="00275F74">
        <w:rPr>
          <w:rFonts w:ascii="Calibri Light" w:eastAsiaTheme="minorHAnsi" w:hAnsi="Calibri Light" w:cs="Calibri"/>
          <w:color w:val="000000"/>
          <w:sz w:val="22"/>
          <w:szCs w:val="22"/>
        </w:rPr>
        <w:t xml:space="preserve"> be qualified with appropriate </w:t>
      </w:r>
      <w:r w:rsidR="00D6678F">
        <w:rPr>
          <w:rFonts w:ascii="Calibri Light" w:eastAsiaTheme="minorHAnsi" w:hAnsi="Calibri Light" w:cs="Calibri"/>
          <w:color w:val="000000"/>
          <w:sz w:val="22"/>
          <w:szCs w:val="22"/>
        </w:rPr>
        <w:t>Ga</w:t>
      </w:r>
      <w:r w:rsidR="00751159">
        <w:rPr>
          <w:rFonts w:ascii="Calibri Light" w:eastAsiaTheme="minorHAnsi" w:hAnsi="Calibri Light" w:cs="Calibri"/>
          <w:color w:val="000000"/>
          <w:sz w:val="22"/>
          <w:szCs w:val="22"/>
        </w:rPr>
        <w:t>u</w:t>
      </w:r>
      <w:r w:rsidR="00D6678F">
        <w:rPr>
          <w:rFonts w:ascii="Calibri Light" w:eastAsiaTheme="minorHAnsi" w:hAnsi="Calibri Light" w:cs="Calibri"/>
          <w:color w:val="000000"/>
          <w:sz w:val="22"/>
          <w:szCs w:val="22"/>
        </w:rPr>
        <w:t xml:space="preserve">ge </w:t>
      </w:r>
      <w:r w:rsidRPr="00275F74">
        <w:rPr>
          <w:rFonts w:ascii="Calibri Light" w:eastAsiaTheme="minorHAnsi" w:hAnsi="Calibri Light" w:cs="Calibri"/>
          <w:color w:val="000000"/>
          <w:sz w:val="22"/>
          <w:szCs w:val="22"/>
        </w:rPr>
        <w:t>R&amp;</w:t>
      </w:r>
      <w:r w:rsidR="00D96D29" w:rsidRPr="00275F74">
        <w:rPr>
          <w:rFonts w:ascii="Calibri Light" w:eastAsiaTheme="minorHAnsi" w:hAnsi="Calibri Light" w:cs="Calibri"/>
          <w:color w:val="000000"/>
          <w:sz w:val="22"/>
          <w:szCs w:val="22"/>
        </w:rPr>
        <w:t>R</w:t>
      </w:r>
      <w:r w:rsidR="008239B5">
        <w:rPr>
          <w:rFonts w:ascii="Calibri Light" w:eastAsiaTheme="minorHAnsi" w:hAnsi="Calibri Light" w:cs="Calibri"/>
          <w:color w:val="000000"/>
          <w:sz w:val="22"/>
          <w:szCs w:val="22"/>
        </w:rPr>
        <w:t xml:space="preserve"> (Repeatability and Reproducibility)</w:t>
      </w:r>
      <w:r w:rsidR="00D96D29" w:rsidRPr="00275F74">
        <w:rPr>
          <w:rFonts w:ascii="Calibri Light" w:eastAsiaTheme="minorHAnsi" w:hAnsi="Calibri Light" w:cs="Calibri"/>
          <w:color w:val="000000"/>
          <w:sz w:val="22"/>
          <w:szCs w:val="22"/>
        </w:rPr>
        <w:t xml:space="preserve"> studies</w:t>
      </w:r>
      <w:r w:rsidR="003B5895" w:rsidRPr="00275F74">
        <w:rPr>
          <w:rFonts w:ascii="Calibri Light" w:eastAsiaTheme="minorHAnsi" w:hAnsi="Calibri Light" w:cs="Calibri"/>
          <w:color w:val="000000"/>
          <w:sz w:val="22"/>
          <w:szCs w:val="22"/>
        </w:rPr>
        <w:t xml:space="preserve"> as specified in </w:t>
      </w:r>
      <w:r w:rsidR="00882F48" w:rsidRPr="00275F74">
        <w:rPr>
          <w:rFonts w:ascii="Calibri Light" w:eastAsiaTheme="minorHAnsi" w:hAnsi="Calibri Light" w:cs="Calibri"/>
          <w:color w:val="000000"/>
          <w:sz w:val="22"/>
          <w:szCs w:val="22"/>
        </w:rPr>
        <w:t xml:space="preserve">attached </w:t>
      </w:r>
      <w:r w:rsidR="003B5895" w:rsidRPr="00275F74">
        <w:rPr>
          <w:rFonts w:ascii="Calibri Light" w:eastAsiaTheme="minorHAnsi" w:hAnsi="Calibri Light" w:cs="Calibri"/>
          <w:b/>
          <w:color w:val="000000"/>
          <w:sz w:val="22"/>
          <w:szCs w:val="22"/>
        </w:rPr>
        <w:t xml:space="preserve">Appendix </w:t>
      </w:r>
      <w:r w:rsidR="00882F48" w:rsidRPr="00275F74">
        <w:rPr>
          <w:rFonts w:ascii="Calibri Light" w:eastAsiaTheme="minorHAnsi" w:hAnsi="Calibri Light" w:cs="Calibri"/>
          <w:b/>
          <w:color w:val="000000"/>
          <w:sz w:val="22"/>
          <w:szCs w:val="22"/>
        </w:rPr>
        <w:t>A</w:t>
      </w:r>
      <w:r w:rsidR="00E16D6F" w:rsidRPr="00275F74">
        <w:rPr>
          <w:rFonts w:ascii="Calibri Light" w:eastAsiaTheme="minorHAnsi" w:hAnsi="Calibri Light" w:cs="Calibri"/>
          <w:color w:val="000000"/>
          <w:sz w:val="22"/>
          <w:szCs w:val="22"/>
        </w:rPr>
        <w:t>:</w:t>
      </w:r>
      <w:r w:rsidR="00882F48" w:rsidRPr="00275F74">
        <w:rPr>
          <w:rFonts w:ascii="Calibri Light" w:eastAsiaTheme="minorHAnsi" w:hAnsi="Calibri Light" w:cs="Calibri"/>
          <w:color w:val="000000"/>
          <w:sz w:val="22"/>
          <w:szCs w:val="22"/>
        </w:rPr>
        <w:t xml:space="preserve"> </w:t>
      </w:r>
      <w:r w:rsidR="00882F48" w:rsidRPr="00275F74">
        <w:rPr>
          <w:rFonts w:ascii="Calibri Light" w:eastAsiaTheme="minorHAnsi" w:hAnsi="Calibri Light" w:cs="Calibri"/>
          <w:b/>
          <w:color w:val="000000"/>
          <w:sz w:val="22"/>
          <w:szCs w:val="22"/>
        </w:rPr>
        <w:t>“</w:t>
      </w:r>
      <w:r w:rsidR="003B5895" w:rsidRPr="00275F74">
        <w:rPr>
          <w:rFonts w:ascii="Calibri Light" w:eastAsiaTheme="minorHAnsi" w:hAnsi="Calibri Light" w:cs="Calibri"/>
          <w:b/>
          <w:color w:val="000000"/>
          <w:sz w:val="22"/>
          <w:szCs w:val="22"/>
        </w:rPr>
        <w:t xml:space="preserve">Types </w:t>
      </w:r>
      <w:r w:rsidR="00882F48" w:rsidRPr="00275F74">
        <w:rPr>
          <w:rFonts w:ascii="Calibri Light" w:eastAsiaTheme="minorHAnsi" w:hAnsi="Calibri Light" w:cs="Calibri"/>
          <w:b/>
          <w:color w:val="000000"/>
          <w:sz w:val="22"/>
          <w:szCs w:val="22"/>
        </w:rPr>
        <w:t>of approved Studies”</w:t>
      </w:r>
      <w:r w:rsidR="00882F48" w:rsidRPr="00275F74">
        <w:rPr>
          <w:rFonts w:ascii="Calibri Light" w:eastAsiaTheme="minorHAnsi" w:hAnsi="Calibri Light" w:cs="Calibri"/>
          <w:color w:val="000000"/>
          <w:sz w:val="22"/>
          <w:szCs w:val="22"/>
        </w:rPr>
        <w:t xml:space="preserve"> </w:t>
      </w:r>
      <w:r w:rsidR="003B5895" w:rsidRPr="00275F74">
        <w:rPr>
          <w:rFonts w:ascii="Calibri Light" w:eastAsiaTheme="minorHAnsi" w:hAnsi="Calibri Light" w:cs="Calibri"/>
          <w:color w:val="000000"/>
          <w:sz w:val="22"/>
          <w:szCs w:val="22"/>
        </w:rPr>
        <w:t>(</w:t>
      </w:r>
      <w:r w:rsidR="00882F48" w:rsidRPr="00275F74">
        <w:rPr>
          <w:rFonts w:ascii="Calibri Light" w:eastAsiaTheme="minorHAnsi" w:hAnsi="Calibri Light" w:cs="Calibri"/>
          <w:color w:val="000000"/>
          <w:sz w:val="22"/>
          <w:szCs w:val="22"/>
        </w:rPr>
        <w:t>R</w:t>
      </w:r>
      <w:r w:rsidR="003B5895" w:rsidRPr="00275F74">
        <w:rPr>
          <w:rFonts w:ascii="Calibri Light" w:eastAsiaTheme="minorHAnsi" w:hAnsi="Calibri Light" w:cs="Calibri"/>
          <w:color w:val="000000"/>
          <w:sz w:val="22"/>
          <w:szCs w:val="22"/>
        </w:rPr>
        <w:t>eference sections 5.0 thru 5.4 for further details).</w:t>
      </w:r>
    </w:p>
    <w:p w14:paraId="0C8D73FE" w14:textId="77777777" w:rsidR="009D17B7" w:rsidRPr="00275F74" w:rsidRDefault="009D17B7"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Part</w:t>
      </w:r>
      <w:r w:rsidR="002A6D63" w:rsidRPr="00275F74">
        <w:rPr>
          <w:rFonts w:ascii="Calibri Light" w:eastAsiaTheme="minorHAnsi" w:hAnsi="Calibri Light" w:cs="Calibri"/>
          <w:color w:val="000000"/>
          <w:sz w:val="22"/>
          <w:szCs w:val="22"/>
        </w:rPr>
        <w:t xml:space="preserve">s </w:t>
      </w:r>
      <w:r w:rsidR="008726C0" w:rsidRPr="00275F74">
        <w:rPr>
          <w:rFonts w:ascii="Calibri Light" w:eastAsiaTheme="minorHAnsi" w:hAnsi="Calibri Light" w:cs="Calibri"/>
          <w:color w:val="000000"/>
          <w:sz w:val="22"/>
          <w:szCs w:val="22"/>
        </w:rPr>
        <w:t>SHALL</w:t>
      </w:r>
      <w:r w:rsidR="0094471E" w:rsidRPr="00275F74">
        <w:rPr>
          <w:rFonts w:ascii="Calibri Light" w:eastAsiaTheme="minorHAnsi" w:hAnsi="Calibri Light" w:cs="Calibri"/>
          <w:color w:val="000000"/>
          <w:sz w:val="22"/>
          <w:szCs w:val="22"/>
        </w:rPr>
        <w:t xml:space="preserve"> be tested with </w:t>
      </w:r>
      <w:r w:rsidR="002A6D63" w:rsidRPr="00275F74">
        <w:rPr>
          <w:rFonts w:ascii="Calibri Light" w:eastAsiaTheme="minorHAnsi" w:hAnsi="Calibri Light" w:cs="Calibri"/>
          <w:color w:val="000000"/>
          <w:sz w:val="22"/>
          <w:szCs w:val="22"/>
        </w:rPr>
        <w:t>c</w:t>
      </w:r>
      <w:r w:rsidR="0094471E" w:rsidRPr="00275F74">
        <w:rPr>
          <w:rFonts w:ascii="Calibri Light" w:eastAsiaTheme="minorHAnsi" w:hAnsi="Calibri Light" w:cs="Calibri"/>
          <w:color w:val="000000"/>
          <w:sz w:val="22"/>
          <w:szCs w:val="22"/>
        </w:rPr>
        <w:t xml:space="preserve">lean, dry </w:t>
      </w:r>
      <w:r w:rsidR="002A6D63" w:rsidRPr="00275F74">
        <w:rPr>
          <w:rFonts w:ascii="Calibri Light" w:eastAsiaTheme="minorHAnsi" w:hAnsi="Calibri Light" w:cs="Calibri"/>
          <w:color w:val="000000"/>
          <w:sz w:val="22"/>
          <w:szCs w:val="22"/>
        </w:rPr>
        <w:t>c</w:t>
      </w:r>
      <w:r w:rsidRPr="00275F74">
        <w:rPr>
          <w:rFonts w:ascii="Calibri Light" w:eastAsiaTheme="minorHAnsi" w:hAnsi="Calibri Light" w:cs="Calibri"/>
          <w:color w:val="000000"/>
          <w:sz w:val="22"/>
          <w:szCs w:val="22"/>
        </w:rPr>
        <w:t>ompressed air</w:t>
      </w:r>
      <w:r w:rsidR="0094471E" w:rsidRPr="00275F74">
        <w:rPr>
          <w:rFonts w:ascii="Calibri Light" w:eastAsiaTheme="minorHAnsi" w:hAnsi="Calibri Light" w:cs="Calibri"/>
          <w:color w:val="000000"/>
          <w:sz w:val="22"/>
          <w:szCs w:val="22"/>
        </w:rPr>
        <w:t xml:space="preserve"> (industry </w:t>
      </w:r>
      <w:r w:rsidR="002A6D63" w:rsidRPr="00275F74">
        <w:rPr>
          <w:rFonts w:ascii="Calibri Light" w:eastAsiaTheme="minorHAnsi" w:hAnsi="Calibri Light" w:cs="Calibri"/>
          <w:color w:val="000000"/>
          <w:sz w:val="22"/>
          <w:szCs w:val="22"/>
        </w:rPr>
        <w:t>s</w:t>
      </w:r>
      <w:r w:rsidR="0094471E" w:rsidRPr="00275F74">
        <w:rPr>
          <w:rFonts w:ascii="Calibri Light" w:eastAsiaTheme="minorHAnsi" w:hAnsi="Calibri Light" w:cs="Calibri"/>
          <w:color w:val="000000"/>
          <w:sz w:val="22"/>
          <w:szCs w:val="22"/>
        </w:rPr>
        <w:t>tandard)</w:t>
      </w:r>
      <w:r w:rsidR="00F52FD1" w:rsidRPr="00275F74">
        <w:rPr>
          <w:rFonts w:ascii="Calibri Light" w:eastAsiaTheme="minorHAnsi" w:hAnsi="Calibri Light" w:cs="Calibri"/>
          <w:color w:val="000000"/>
          <w:sz w:val="22"/>
          <w:szCs w:val="22"/>
        </w:rPr>
        <w:t>, unless otherwise specified</w:t>
      </w:r>
      <w:r w:rsidRPr="00275F74">
        <w:rPr>
          <w:rFonts w:ascii="Calibri Light" w:eastAsiaTheme="minorHAnsi" w:hAnsi="Calibri Light" w:cs="Calibri"/>
          <w:color w:val="000000"/>
          <w:sz w:val="22"/>
          <w:szCs w:val="22"/>
        </w:rPr>
        <w:t>.</w:t>
      </w:r>
    </w:p>
    <w:p w14:paraId="29A785BB" w14:textId="77777777" w:rsidR="009D17B7" w:rsidRPr="00275F74" w:rsidRDefault="00CA6B3D"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w:t>
      </w:r>
      <w:r w:rsidR="002A6D63" w:rsidRPr="00275F74">
        <w:rPr>
          <w:rFonts w:ascii="Calibri Light" w:eastAsiaTheme="minorHAnsi" w:hAnsi="Calibri Light" w:cs="Calibri"/>
          <w:color w:val="000000"/>
          <w:sz w:val="22"/>
          <w:szCs w:val="22"/>
        </w:rPr>
        <w:t>a</w:t>
      </w:r>
      <w:r w:rsidR="009D17B7" w:rsidRPr="00275F74">
        <w:rPr>
          <w:rFonts w:ascii="Calibri Light" w:eastAsiaTheme="minorHAnsi" w:hAnsi="Calibri Light" w:cs="Calibri"/>
          <w:color w:val="000000"/>
          <w:sz w:val="22"/>
          <w:szCs w:val="22"/>
        </w:rPr>
        <w:t xml:space="preserve">ir </w:t>
      </w:r>
      <w:r w:rsidR="002A6D63" w:rsidRPr="00275F74">
        <w:rPr>
          <w:rFonts w:ascii="Calibri Light" w:eastAsiaTheme="minorHAnsi" w:hAnsi="Calibri Light" w:cs="Calibri"/>
          <w:color w:val="000000"/>
          <w:sz w:val="22"/>
          <w:szCs w:val="22"/>
        </w:rPr>
        <w:t>l</w:t>
      </w:r>
      <w:r w:rsidR="009D17B7" w:rsidRPr="00275F74">
        <w:rPr>
          <w:rFonts w:ascii="Calibri Light" w:eastAsiaTheme="minorHAnsi" w:hAnsi="Calibri Light" w:cs="Calibri"/>
          <w:color w:val="000000"/>
          <w:sz w:val="22"/>
          <w:szCs w:val="22"/>
        </w:rPr>
        <w:t xml:space="preserve">eak rate </w:t>
      </w:r>
      <w:r w:rsidRPr="00275F74">
        <w:rPr>
          <w:rFonts w:ascii="Calibri Light" w:eastAsiaTheme="minorHAnsi" w:hAnsi="Calibri Light" w:cs="Calibri"/>
          <w:color w:val="000000"/>
          <w:sz w:val="22"/>
          <w:szCs w:val="22"/>
        </w:rPr>
        <w:t xml:space="preserve">for the part </w:t>
      </w:r>
      <w:r w:rsidR="009D17B7" w:rsidRPr="00275F74">
        <w:rPr>
          <w:rFonts w:ascii="Calibri Light" w:eastAsiaTheme="minorHAnsi" w:hAnsi="Calibri Light" w:cs="Calibri"/>
          <w:color w:val="000000"/>
          <w:sz w:val="22"/>
          <w:szCs w:val="22"/>
        </w:rPr>
        <w:t xml:space="preserve">should be specified as XXX SCCM@XXX kPa, temperature </w:t>
      </w:r>
      <w:r w:rsidR="008726C0" w:rsidRPr="00275F74">
        <w:rPr>
          <w:rFonts w:ascii="Calibri Light" w:eastAsiaTheme="minorHAnsi" w:hAnsi="Calibri Light" w:cs="Calibri"/>
          <w:color w:val="000000"/>
          <w:sz w:val="22"/>
          <w:szCs w:val="22"/>
        </w:rPr>
        <w:t>SHALL</w:t>
      </w:r>
      <w:r w:rsidR="001331B8" w:rsidRPr="00275F74">
        <w:rPr>
          <w:rFonts w:ascii="Calibri Light" w:eastAsiaTheme="minorHAnsi" w:hAnsi="Calibri Light" w:cs="Calibri"/>
          <w:color w:val="000000"/>
          <w:sz w:val="22"/>
          <w:szCs w:val="22"/>
        </w:rPr>
        <w:t xml:space="preserve"> be specified as Ambient +/- 1</w:t>
      </w:r>
      <w:r w:rsidR="001E52E0" w:rsidRPr="00275F74">
        <w:rPr>
          <w:rFonts w:ascii="Calibri Light" w:eastAsiaTheme="minorHAnsi" w:hAnsi="Calibri Light" w:cs="Calibri"/>
          <w:color w:val="000000"/>
          <w:sz w:val="22"/>
          <w:szCs w:val="22"/>
          <w:vertAlign w:val="superscript"/>
        </w:rPr>
        <w:t>o</w:t>
      </w:r>
      <w:r w:rsidR="009D17B7" w:rsidRPr="00275F74">
        <w:rPr>
          <w:rFonts w:ascii="Calibri Light" w:eastAsiaTheme="minorHAnsi" w:hAnsi="Calibri Light" w:cs="Calibri"/>
          <w:color w:val="000000"/>
          <w:sz w:val="22"/>
          <w:szCs w:val="22"/>
        </w:rPr>
        <w:t xml:space="preserve">C. </w:t>
      </w:r>
    </w:p>
    <w:p w14:paraId="1AC22217" w14:textId="0BA78EC2" w:rsidR="009D17B7" w:rsidRPr="00275F74" w:rsidRDefault="009D17B7" w:rsidP="00E16D6F">
      <w:pPr>
        <w:pStyle w:val="ListParagraph"/>
        <w:numPr>
          <w:ilvl w:val="1"/>
          <w:numId w:val="8"/>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All tracer gas leak specifications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specify the helium leak rate in </w:t>
      </w:r>
      <w:r w:rsidR="00647C4A" w:rsidRPr="00275F74">
        <w:rPr>
          <w:rFonts w:ascii="Calibri Light" w:eastAsiaTheme="minorHAnsi" w:hAnsi="Calibri Light" w:cs="Calibri"/>
          <w:color w:val="000000"/>
          <w:sz w:val="22"/>
          <w:szCs w:val="22"/>
        </w:rPr>
        <w:t>SCCS</w:t>
      </w:r>
      <w:r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 xml:space="preserve">in </w:t>
      </w:r>
      <w:r w:rsidRPr="00275F74">
        <w:rPr>
          <w:rFonts w:ascii="Calibri Light" w:eastAsiaTheme="minorHAnsi" w:hAnsi="Calibri Light" w:cs="Calibri"/>
          <w:color w:val="000000"/>
          <w:sz w:val="22"/>
          <w:szCs w:val="22"/>
        </w:rPr>
        <w:t>helium concentration, and</w:t>
      </w:r>
      <w:r w:rsidR="002A6D63" w:rsidRPr="00275F74">
        <w:rPr>
          <w:rFonts w:ascii="Calibri Light" w:eastAsiaTheme="minorHAnsi" w:hAnsi="Calibri Light" w:cs="Calibri"/>
          <w:color w:val="000000"/>
          <w:sz w:val="22"/>
          <w:szCs w:val="22"/>
        </w:rPr>
        <w:t xml:space="preserve"> in</w:t>
      </w:r>
      <w:r w:rsidRPr="00275F74">
        <w:rPr>
          <w:rFonts w:ascii="Calibri Light" w:eastAsiaTheme="minorHAnsi" w:hAnsi="Calibri Light" w:cs="Calibri"/>
          <w:color w:val="000000"/>
          <w:sz w:val="22"/>
          <w:szCs w:val="22"/>
        </w:rPr>
        <w:t xml:space="preserve"> technology used (</w:t>
      </w:r>
      <w:r w:rsidR="00457499" w:rsidRPr="00275F74">
        <w:rPr>
          <w:rFonts w:ascii="Calibri Light" w:eastAsiaTheme="minorHAnsi" w:hAnsi="Calibri Light" w:cs="Calibri"/>
          <w:color w:val="000000"/>
          <w:sz w:val="22"/>
          <w:szCs w:val="22"/>
        </w:rPr>
        <w:t>i.e.,</w:t>
      </w:r>
      <w:r w:rsidR="00F35C68" w:rsidRPr="00275F74">
        <w:rPr>
          <w:rFonts w:ascii="Calibri Light" w:eastAsiaTheme="minorHAnsi" w:hAnsi="Calibri Light" w:cs="Calibri"/>
          <w:color w:val="000000"/>
          <w:sz w:val="22"/>
          <w:szCs w:val="22"/>
        </w:rPr>
        <w:t xml:space="preserve"> </w:t>
      </w:r>
      <w:r w:rsidR="0091078C" w:rsidRPr="00275F74">
        <w:rPr>
          <w:rFonts w:ascii="Calibri Light" w:eastAsiaTheme="minorHAnsi" w:hAnsi="Calibri Light" w:cs="Calibri"/>
          <w:color w:val="000000"/>
          <w:sz w:val="22"/>
          <w:szCs w:val="22"/>
        </w:rPr>
        <w:t>h</w:t>
      </w:r>
      <w:r w:rsidR="00F35C68" w:rsidRPr="00275F74">
        <w:rPr>
          <w:rFonts w:ascii="Calibri Light" w:eastAsiaTheme="minorHAnsi" w:hAnsi="Calibri Light" w:cs="Calibri"/>
          <w:color w:val="000000"/>
          <w:sz w:val="22"/>
          <w:szCs w:val="22"/>
        </w:rPr>
        <w:t>ard</w:t>
      </w:r>
      <w:r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v</w:t>
      </w:r>
      <w:r w:rsidRPr="00275F74">
        <w:rPr>
          <w:rFonts w:ascii="Calibri Light" w:eastAsiaTheme="minorHAnsi" w:hAnsi="Calibri Light" w:cs="Calibri"/>
          <w:color w:val="000000"/>
          <w:sz w:val="22"/>
          <w:szCs w:val="22"/>
        </w:rPr>
        <w:t xml:space="preserve">acuum true mass spec, accumulation, sniffer </w:t>
      </w:r>
      <w:r w:rsidR="00D96D29" w:rsidRPr="00275F74">
        <w:rPr>
          <w:rFonts w:ascii="Calibri Light" w:eastAsiaTheme="minorHAnsi" w:hAnsi="Calibri Light" w:cs="Calibri"/>
          <w:color w:val="000000"/>
          <w:sz w:val="22"/>
          <w:szCs w:val="22"/>
        </w:rPr>
        <w:t>etc.</w:t>
      </w:r>
      <w:r w:rsidRPr="00275F74">
        <w:rPr>
          <w:rFonts w:ascii="Calibri Light" w:eastAsiaTheme="minorHAnsi" w:hAnsi="Calibri Light" w:cs="Calibri"/>
          <w:color w:val="000000"/>
          <w:sz w:val="22"/>
          <w:szCs w:val="22"/>
        </w:rPr>
        <w:t>)</w:t>
      </w:r>
    </w:p>
    <w:p w14:paraId="0A1FF3C5" w14:textId="17C9BAF2" w:rsidR="009D17B7" w:rsidRPr="00433747" w:rsidRDefault="009D17B7" w:rsidP="00433747">
      <w:pPr>
        <w:pStyle w:val="ListParagraph"/>
        <w:numPr>
          <w:ilvl w:val="1"/>
          <w:numId w:val="7"/>
        </w:numPr>
        <w:spacing w:after="160" w:line="259" w:lineRule="auto"/>
        <w:ind w:left="1368"/>
        <w:jc w:val="both"/>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If the GM part print does not specify a leak rate and if it is the supplier's responsibility to determine an appropriate leak rate, the supplier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justify the leak rate selected for the given part and is subject to GM approval prior </w:t>
      </w:r>
      <w:r w:rsidR="00E578FE">
        <w:rPr>
          <w:rFonts w:ascii="Calibri Light" w:eastAsiaTheme="minorHAnsi" w:hAnsi="Calibri Light"/>
          <w:color w:val="000000"/>
          <w:sz w:val="22"/>
          <w:szCs w:val="22"/>
        </w:rPr>
        <w:t>in accordance with CRV process and procedure.</w:t>
      </w:r>
    </w:p>
    <w:p w14:paraId="06D777BB" w14:textId="77777777" w:rsidR="008F5981" w:rsidRPr="00275F74" w:rsidRDefault="009D17B7" w:rsidP="00F476A0">
      <w:pPr>
        <w:pStyle w:val="ListParagraph"/>
        <w:numPr>
          <w:ilvl w:val="0"/>
          <w:numId w:val="9"/>
        </w:numPr>
        <w:spacing w:after="160" w:line="259" w:lineRule="auto"/>
        <w:jc w:val="both"/>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Testing Technologies:</w:t>
      </w:r>
      <w:r w:rsidR="008F5981" w:rsidRPr="00275F74">
        <w:rPr>
          <w:rFonts w:ascii="Calibri Light" w:eastAsiaTheme="minorHAnsi" w:hAnsi="Calibri Light" w:cs="Calibri"/>
          <w:b/>
          <w:color w:val="000000"/>
          <w:sz w:val="22"/>
          <w:szCs w:val="22"/>
        </w:rPr>
        <w:t xml:space="preserve"> </w:t>
      </w:r>
    </w:p>
    <w:p w14:paraId="1318E607" w14:textId="0AAEF203" w:rsidR="009D17B7" w:rsidRPr="00275F74" w:rsidRDefault="009D17B7" w:rsidP="00E16D6F">
      <w:pPr>
        <w:pStyle w:val="ListParagraph"/>
        <w:spacing w:after="160" w:line="259" w:lineRule="auto"/>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Appropriate test technologies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used for leak test</w:t>
      </w:r>
      <w:r w:rsidR="008F5981" w:rsidRPr="00275F74">
        <w:rPr>
          <w:rFonts w:ascii="Calibri Light" w:eastAsiaTheme="minorHAnsi" w:hAnsi="Calibri Light" w:cs="Calibri"/>
          <w:color w:val="000000"/>
          <w:sz w:val="22"/>
          <w:szCs w:val="22"/>
        </w:rPr>
        <w:t xml:space="preserve">. </w:t>
      </w:r>
      <w:r w:rsidR="00E16D6F" w:rsidRPr="00275F74">
        <w:rPr>
          <w:rFonts w:ascii="Calibri Light" w:eastAsiaTheme="minorHAnsi" w:hAnsi="Calibri Light" w:cs="Calibri"/>
          <w:color w:val="000000"/>
          <w:sz w:val="22"/>
          <w:szCs w:val="22"/>
        </w:rPr>
        <w:t xml:space="preserve">(Using incorrect test type will make it difficult to achieve a passing </w:t>
      </w:r>
      <w:r w:rsidR="00D6678F">
        <w:rPr>
          <w:rFonts w:ascii="Calibri Light" w:eastAsiaTheme="minorHAnsi" w:hAnsi="Calibri Light" w:cs="Calibri"/>
          <w:color w:val="000000"/>
          <w:sz w:val="22"/>
          <w:szCs w:val="22"/>
        </w:rPr>
        <w:t>GM 1927 35</w:t>
      </w:r>
      <w:r w:rsidR="008239B5">
        <w:rPr>
          <w:rFonts w:ascii="Calibri Light" w:eastAsiaTheme="minorHAnsi" w:hAnsi="Calibri Light" w:cs="Calibri"/>
          <w:color w:val="000000"/>
          <w:sz w:val="22"/>
          <w:szCs w:val="22"/>
        </w:rPr>
        <w:t xml:space="preserve"> R@R</w:t>
      </w:r>
      <w:r w:rsidR="00D6678F">
        <w:rPr>
          <w:rFonts w:ascii="Calibri Light" w:eastAsiaTheme="minorHAnsi" w:hAnsi="Calibri Light" w:cs="Calibri"/>
          <w:color w:val="000000"/>
          <w:sz w:val="22"/>
          <w:szCs w:val="22"/>
        </w:rPr>
        <w:t xml:space="preserve"> or Ga</w:t>
      </w:r>
      <w:r w:rsidR="00751159">
        <w:rPr>
          <w:rFonts w:ascii="Calibri Light" w:eastAsiaTheme="minorHAnsi" w:hAnsi="Calibri Light" w:cs="Calibri"/>
          <w:color w:val="000000"/>
          <w:sz w:val="22"/>
          <w:szCs w:val="22"/>
        </w:rPr>
        <w:t>u</w:t>
      </w:r>
      <w:r w:rsidR="00D6678F">
        <w:rPr>
          <w:rFonts w:ascii="Calibri Light" w:eastAsiaTheme="minorHAnsi" w:hAnsi="Calibri Light" w:cs="Calibri"/>
          <w:color w:val="000000"/>
          <w:sz w:val="22"/>
          <w:szCs w:val="22"/>
        </w:rPr>
        <w:t>ge R@R as outlined in GM 1927 10 Fixture Standards.</w:t>
      </w:r>
      <w:r w:rsidR="00E16D6F" w:rsidRPr="00275F74">
        <w:rPr>
          <w:rFonts w:ascii="Calibri Light" w:eastAsiaTheme="minorHAnsi" w:hAnsi="Calibri Light" w:cs="Calibri"/>
          <w:color w:val="000000"/>
          <w:sz w:val="22"/>
          <w:szCs w:val="22"/>
        </w:rPr>
        <w:t xml:space="preserve"> </w:t>
      </w:r>
      <w:r w:rsidR="008F5981" w:rsidRPr="00275F74">
        <w:rPr>
          <w:rFonts w:ascii="Calibri Light" w:eastAsiaTheme="minorHAnsi" w:hAnsi="Calibri Light" w:cs="Calibri"/>
          <w:color w:val="000000"/>
          <w:sz w:val="22"/>
          <w:szCs w:val="22"/>
        </w:rPr>
        <w:t>F</w:t>
      </w:r>
      <w:r w:rsidRPr="00275F74">
        <w:rPr>
          <w:rFonts w:ascii="Calibri Light" w:eastAsiaTheme="minorHAnsi" w:hAnsi="Calibri Light" w:cs="Calibri"/>
          <w:color w:val="000000"/>
          <w:sz w:val="22"/>
          <w:szCs w:val="22"/>
        </w:rPr>
        <w:t>ollowing are the recommended application range</w:t>
      </w:r>
      <w:r w:rsidR="008F5981" w:rsidRPr="00275F74">
        <w:rPr>
          <w:rFonts w:ascii="Calibri Light" w:eastAsiaTheme="minorHAnsi" w:hAnsi="Calibri Light" w:cs="Calibri"/>
          <w:color w:val="000000"/>
          <w:sz w:val="22"/>
          <w:szCs w:val="22"/>
        </w:rPr>
        <w:t>s based on allowable leak ranges:</w:t>
      </w:r>
    </w:p>
    <w:p w14:paraId="3D3D4AA6" w14:textId="3D789104"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Pressure/vacuum decay</w:t>
      </w:r>
      <w:r w:rsidRPr="005D2398">
        <w:rPr>
          <w:rFonts w:ascii="Calibri Light" w:eastAsiaTheme="minorHAnsi" w:hAnsi="Calibri Light" w:cs="Calibri"/>
          <w:color w:val="000000"/>
          <w:sz w:val="22"/>
          <w:szCs w:val="22"/>
        </w:rPr>
        <w:t>: &gt;2.0 SCCM</w:t>
      </w:r>
      <w:r w:rsidR="008239B5">
        <w:rPr>
          <w:rFonts w:ascii="Calibri Light" w:eastAsiaTheme="minorHAnsi" w:hAnsi="Calibri Light" w:cs="Calibri"/>
          <w:color w:val="000000"/>
          <w:sz w:val="22"/>
          <w:szCs w:val="22"/>
        </w:rPr>
        <w:t xml:space="preserve"> (Standard Cubic Centimeters Per Minute)</w:t>
      </w:r>
    </w:p>
    <w:p w14:paraId="73658D4E" w14:textId="77777777"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 xml:space="preserve">For pressure/vacuum decay the pressure transducer full range should not be </w:t>
      </w:r>
      <w:r w:rsidR="00882F48" w:rsidRPr="005D2398">
        <w:rPr>
          <w:rFonts w:ascii="Calibri Light" w:eastAsiaTheme="minorHAnsi" w:hAnsi="Calibri Light" w:cs="Calibri"/>
          <w:color w:val="000000"/>
          <w:sz w:val="22"/>
          <w:szCs w:val="22"/>
        </w:rPr>
        <w:t>&gt;</w:t>
      </w:r>
      <w:r w:rsidRPr="005D2398">
        <w:rPr>
          <w:rFonts w:ascii="Calibri Light" w:eastAsiaTheme="minorHAnsi" w:hAnsi="Calibri Light" w:cs="Calibri"/>
          <w:color w:val="000000"/>
          <w:sz w:val="22"/>
          <w:szCs w:val="22"/>
        </w:rPr>
        <w:t>4</w:t>
      </w:r>
      <w:r w:rsidR="00882F48" w:rsidRPr="005D2398">
        <w:rPr>
          <w:rFonts w:ascii="Calibri Light" w:eastAsiaTheme="minorHAnsi" w:hAnsi="Calibri Light" w:cs="Calibri"/>
          <w:color w:val="000000"/>
          <w:sz w:val="22"/>
          <w:szCs w:val="22"/>
        </w:rPr>
        <w:t xml:space="preserve"> times </w:t>
      </w:r>
      <w:r w:rsidRPr="005D2398">
        <w:rPr>
          <w:rFonts w:ascii="Calibri Light" w:eastAsiaTheme="minorHAnsi" w:hAnsi="Calibri Light" w:cs="Calibri"/>
          <w:color w:val="000000"/>
          <w:sz w:val="22"/>
          <w:szCs w:val="22"/>
        </w:rPr>
        <w:t>the test pressure range.</w:t>
      </w:r>
    </w:p>
    <w:p w14:paraId="19EAE2B9" w14:textId="77777777"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 xml:space="preserve">Slope to offset ratio </w:t>
      </w:r>
      <w:r w:rsidR="008726C0" w:rsidRPr="005D2398">
        <w:rPr>
          <w:rFonts w:ascii="Calibri Light" w:eastAsiaTheme="minorHAnsi" w:hAnsi="Calibri Light" w:cs="Calibri"/>
          <w:color w:val="000000"/>
          <w:sz w:val="22"/>
          <w:szCs w:val="22"/>
        </w:rPr>
        <w:t>SHALL</w:t>
      </w:r>
      <w:r w:rsidRPr="005D2398">
        <w:rPr>
          <w:rFonts w:ascii="Calibri Light" w:eastAsiaTheme="minorHAnsi" w:hAnsi="Calibri Light" w:cs="Calibri"/>
          <w:color w:val="000000"/>
          <w:sz w:val="22"/>
          <w:szCs w:val="22"/>
        </w:rPr>
        <w:t xml:space="preserve"> be 4 or higher.</w:t>
      </w:r>
    </w:p>
    <w:p w14:paraId="63089092" w14:textId="77777777" w:rsidR="009D17B7" w:rsidRPr="005D2398" w:rsidRDefault="009D17B7">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With differential Pressure</w:t>
      </w:r>
      <w:r w:rsidR="0041212A" w:rsidRPr="005D2398">
        <w:rPr>
          <w:rFonts w:ascii="Calibri Light" w:eastAsiaTheme="minorHAnsi" w:hAnsi="Calibri Light" w:cs="Calibri"/>
          <w:color w:val="000000"/>
          <w:sz w:val="22"/>
          <w:szCs w:val="22"/>
        </w:rPr>
        <w:t>:</w:t>
      </w:r>
      <w:r w:rsidRPr="005D2398">
        <w:rPr>
          <w:rFonts w:ascii="Calibri Light" w:eastAsiaTheme="minorHAnsi" w:hAnsi="Calibri Light" w:cs="Calibri"/>
          <w:color w:val="000000"/>
          <w:sz w:val="22"/>
          <w:szCs w:val="22"/>
        </w:rPr>
        <w:t xml:space="preserve"> </w:t>
      </w:r>
      <w:r w:rsidR="0041212A" w:rsidRPr="005D2398">
        <w:rPr>
          <w:rFonts w:ascii="Calibri Light" w:eastAsiaTheme="minorHAnsi" w:hAnsi="Calibri Light" w:cs="Calibri"/>
          <w:color w:val="000000"/>
          <w:sz w:val="22"/>
          <w:szCs w:val="22"/>
        </w:rPr>
        <w:t>The total differential pressure transducer range should be 10 times larger than maximum differential pressure measured.</w:t>
      </w:r>
    </w:p>
    <w:p w14:paraId="5A9F282C"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Mass Flow (Hot wire anemometer):</w:t>
      </w:r>
      <w:r w:rsidRPr="005D2398">
        <w:rPr>
          <w:rFonts w:ascii="Calibri Light" w:eastAsiaTheme="minorHAnsi" w:hAnsi="Calibri Light" w:cs="Calibri"/>
          <w:color w:val="000000"/>
          <w:sz w:val="22"/>
          <w:szCs w:val="22"/>
        </w:rPr>
        <w:t xml:space="preserve"> &gt; 2 SCCM</w:t>
      </w:r>
    </w:p>
    <w:p w14:paraId="26D518D8" w14:textId="104EE3CA" w:rsidR="009D17B7" w:rsidRPr="005D2398" w:rsidRDefault="009D17B7" w:rsidP="00F476A0">
      <w:pPr>
        <w:numPr>
          <w:ilvl w:val="2"/>
          <w:numId w:val="9"/>
        </w:numPr>
        <w:spacing w:after="160" w:line="259" w:lineRule="auto"/>
        <w:contextualSpacing/>
        <w:jc w:val="both"/>
        <w:rPr>
          <w:rFonts w:ascii="Calibri Light" w:eastAsiaTheme="minorHAnsi" w:hAnsi="Calibri Light" w:cs="Calibri"/>
          <w:color w:val="000000"/>
          <w:sz w:val="22"/>
          <w:szCs w:val="22"/>
        </w:rPr>
      </w:pPr>
      <w:r w:rsidRPr="005D2398">
        <w:rPr>
          <w:rFonts w:ascii="Calibri Light" w:eastAsiaTheme="minorHAnsi" w:hAnsi="Calibri Light" w:cs="Calibri"/>
          <w:color w:val="000000"/>
          <w:sz w:val="22"/>
          <w:szCs w:val="22"/>
        </w:rPr>
        <w:t>The ratio between the “0” master and the reject master should be 4 or higher (</w:t>
      </w:r>
      <w:r w:rsidR="00D6678F" w:rsidRPr="005D2398">
        <w:rPr>
          <w:rFonts w:ascii="Calibri Light" w:eastAsiaTheme="minorHAnsi" w:hAnsi="Calibri Light" w:cs="Calibri"/>
          <w:color w:val="000000"/>
          <w:sz w:val="22"/>
          <w:szCs w:val="22"/>
        </w:rPr>
        <w:t>i.e.,</w:t>
      </w:r>
      <w:r w:rsidR="0094471E" w:rsidRPr="005D2398">
        <w:rPr>
          <w:rFonts w:ascii="Calibri Light" w:eastAsiaTheme="minorHAnsi" w:hAnsi="Calibri Light" w:cs="Calibri"/>
          <w:color w:val="000000"/>
          <w:sz w:val="22"/>
          <w:szCs w:val="22"/>
        </w:rPr>
        <w:t xml:space="preserve"> </w:t>
      </w:r>
      <w:r w:rsidRPr="005D2398">
        <w:rPr>
          <w:rFonts w:ascii="Calibri Light" w:eastAsiaTheme="minorHAnsi" w:hAnsi="Calibri Light" w:cs="Calibri"/>
          <w:color w:val="000000"/>
          <w:sz w:val="22"/>
          <w:szCs w:val="22"/>
        </w:rPr>
        <w:t xml:space="preserve">Reject Master/ “0” </w:t>
      </w:r>
      <w:r w:rsidR="006323F4" w:rsidRPr="005D2398">
        <w:rPr>
          <w:rFonts w:ascii="Calibri Light" w:eastAsiaTheme="minorHAnsi" w:hAnsi="Calibri Light" w:cs="Calibri"/>
          <w:color w:val="000000"/>
          <w:sz w:val="22"/>
          <w:szCs w:val="22"/>
        </w:rPr>
        <w:t>Master &gt;</w:t>
      </w:r>
      <w:r w:rsidRPr="005D2398">
        <w:rPr>
          <w:rFonts w:ascii="Calibri Light" w:eastAsiaTheme="minorHAnsi" w:hAnsi="Calibri Light" w:cs="Calibri"/>
          <w:color w:val="000000"/>
          <w:sz w:val="22"/>
          <w:szCs w:val="22"/>
        </w:rPr>
        <w:t>= 4)</w:t>
      </w:r>
    </w:p>
    <w:p w14:paraId="5826EFC8"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Mass Flow (Laminar flow):</w:t>
      </w:r>
      <w:r w:rsidRPr="005D2398">
        <w:rPr>
          <w:rFonts w:ascii="Calibri Light" w:eastAsiaTheme="minorHAnsi" w:hAnsi="Calibri Light" w:cs="Calibri"/>
          <w:color w:val="000000"/>
          <w:sz w:val="22"/>
          <w:szCs w:val="22"/>
        </w:rPr>
        <w:t xml:space="preserve"> &gt;</w:t>
      </w:r>
      <w:r w:rsidR="009B4CB9" w:rsidRPr="005D2398">
        <w:rPr>
          <w:rFonts w:ascii="Calibri Light" w:eastAsiaTheme="minorHAnsi" w:hAnsi="Calibri Light" w:cs="Calibri"/>
          <w:color w:val="000000"/>
          <w:sz w:val="22"/>
          <w:szCs w:val="22"/>
        </w:rPr>
        <w:t xml:space="preserve"> </w:t>
      </w:r>
      <w:r w:rsidRPr="005D2398">
        <w:rPr>
          <w:rFonts w:ascii="Calibri Light" w:eastAsiaTheme="minorHAnsi" w:hAnsi="Calibri Light" w:cs="Calibri"/>
          <w:color w:val="000000"/>
          <w:sz w:val="22"/>
          <w:szCs w:val="22"/>
        </w:rPr>
        <w:t>0.5 SCCM</w:t>
      </w:r>
    </w:p>
    <w:p w14:paraId="68C9B946" w14:textId="77777777" w:rsidR="009D17B7" w:rsidRPr="005D2398"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Helium Accumulation at ambient pressure:</w:t>
      </w:r>
      <w:r w:rsidRPr="005D2398">
        <w:rPr>
          <w:rFonts w:ascii="Calibri Light" w:eastAsiaTheme="minorHAnsi" w:hAnsi="Calibri Light" w:cs="Calibri"/>
          <w:color w:val="000000"/>
          <w:sz w:val="22"/>
          <w:szCs w:val="22"/>
        </w:rPr>
        <w:t xml:space="preserve"> </w:t>
      </w:r>
      <w:r w:rsidR="00501BC8" w:rsidRPr="005D2398">
        <w:rPr>
          <w:rFonts w:ascii="Calibri Light" w:eastAsiaTheme="minorHAnsi" w:hAnsi="Calibri Light" w:cs="Calibri"/>
          <w:color w:val="000000"/>
          <w:sz w:val="22"/>
          <w:szCs w:val="22"/>
        </w:rPr>
        <w:t xml:space="preserve">&lt; </w:t>
      </w:r>
      <w:r w:rsidR="00BD13AF" w:rsidRPr="005D2398">
        <w:rPr>
          <w:rFonts w:ascii="Calibri Light" w:eastAsiaTheme="minorHAnsi" w:hAnsi="Calibri Light" w:cs="Calibri"/>
          <w:color w:val="000000"/>
          <w:sz w:val="22"/>
          <w:szCs w:val="22"/>
        </w:rPr>
        <w:t>1</w:t>
      </w:r>
      <w:r w:rsidR="00501BC8" w:rsidRPr="005D2398">
        <w:rPr>
          <w:rFonts w:ascii="Calibri Light" w:eastAsiaTheme="minorHAnsi" w:hAnsi="Calibri Light" w:cs="Calibri"/>
          <w:color w:val="000000"/>
          <w:sz w:val="22"/>
          <w:szCs w:val="22"/>
        </w:rPr>
        <w:t>.0</w:t>
      </w:r>
      <w:r w:rsidR="00BD13AF" w:rsidRPr="005D2398">
        <w:rPr>
          <w:rFonts w:ascii="Calibri Light" w:eastAsiaTheme="minorHAnsi" w:hAnsi="Calibri Light" w:cs="Calibri"/>
          <w:color w:val="000000"/>
          <w:sz w:val="22"/>
          <w:szCs w:val="22"/>
        </w:rPr>
        <w:t xml:space="preserve">E-2 </w:t>
      </w:r>
      <w:r w:rsidR="00501BC8" w:rsidRPr="005D2398">
        <w:rPr>
          <w:rFonts w:ascii="Calibri Light" w:eastAsiaTheme="minorHAnsi" w:hAnsi="Calibri Light" w:cs="Calibri"/>
          <w:color w:val="000000"/>
          <w:sz w:val="22"/>
          <w:szCs w:val="22"/>
        </w:rPr>
        <w:t>SCCS</w:t>
      </w:r>
      <w:r w:rsidR="00BD13AF" w:rsidRPr="005D2398">
        <w:rPr>
          <w:rFonts w:ascii="Calibri Light" w:eastAsiaTheme="minorHAnsi" w:hAnsi="Calibri Light" w:cs="Calibri"/>
          <w:color w:val="000000"/>
          <w:sz w:val="22"/>
          <w:szCs w:val="22"/>
        </w:rPr>
        <w:t xml:space="preserve"> (0.6 SCCM)</w:t>
      </w:r>
    </w:p>
    <w:p w14:paraId="1DD5A8AB" w14:textId="77777777" w:rsidR="009D17B7" w:rsidRPr="00275F74"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433747">
        <w:rPr>
          <w:rFonts w:ascii="Calibri Light" w:eastAsiaTheme="minorHAnsi" w:hAnsi="Calibri Light" w:cs="Calibri"/>
          <w:color w:val="000000"/>
          <w:sz w:val="22"/>
          <w:szCs w:val="22"/>
        </w:rPr>
        <w:t xml:space="preserve">Helium Mass Spectrometer at vacuum less than 1 </w:t>
      </w:r>
      <w:r w:rsidR="00105F72" w:rsidRPr="00433747">
        <w:rPr>
          <w:rFonts w:ascii="Calibri Light" w:eastAsiaTheme="minorHAnsi" w:hAnsi="Calibri Light" w:cs="Calibri"/>
          <w:color w:val="000000"/>
          <w:sz w:val="22"/>
          <w:szCs w:val="22"/>
        </w:rPr>
        <w:t>T</w:t>
      </w:r>
      <w:r w:rsidRPr="00433747">
        <w:rPr>
          <w:rFonts w:ascii="Calibri Light" w:eastAsiaTheme="minorHAnsi" w:hAnsi="Calibri Light" w:cs="Calibri"/>
          <w:color w:val="000000"/>
          <w:sz w:val="22"/>
          <w:szCs w:val="22"/>
        </w:rPr>
        <w:t>orr:</w:t>
      </w:r>
      <w:r w:rsidRPr="00275F74">
        <w:rPr>
          <w:rFonts w:ascii="Calibri Light" w:eastAsiaTheme="minorHAnsi" w:hAnsi="Calibri Light" w:cs="Calibri"/>
          <w:color w:val="000000"/>
          <w:sz w:val="22"/>
          <w:szCs w:val="22"/>
        </w:rPr>
        <w:t xml:space="preserve"> </w:t>
      </w:r>
      <w:r w:rsidR="00501BC8" w:rsidRPr="00275F74">
        <w:rPr>
          <w:rFonts w:ascii="Calibri Light" w:eastAsiaTheme="minorHAnsi" w:hAnsi="Calibri Light" w:cs="Calibri"/>
          <w:color w:val="000000"/>
          <w:sz w:val="22"/>
          <w:szCs w:val="22"/>
        </w:rPr>
        <w:t xml:space="preserve">&lt; </w:t>
      </w:r>
      <w:r w:rsidR="00287603" w:rsidRPr="00275F74">
        <w:rPr>
          <w:rFonts w:ascii="Calibri Light" w:eastAsiaTheme="minorHAnsi" w:hAnsi="Calibri Light" w:cs="Calibri"/>
          <w:color w:val="000000"/>
          <w:sz w:val="22"/>
          <w:szCs w:val="22"/>
        </w:rPr>
        <w:t>1</w:t>
      </w:r>
      <w:r w:rsidR="00A4440F" w:rsidRPr="00275F74">
        <w:rPr>
          <w:rFonts w:ascii="Calibri Light" w:eastAsiaTheme="minorHAnsi" w:hAnsi="Calibri Light" w:cs="Calibri"/>
          <w:color w:val="000000"/>
          <w:sz w:val="22"/>
          <w:szCs w:val="22"/>
        </w:rPr>
        <w:t>.0</w:t>
      </w:r>
      <w:r w:rsidR="00501BC8" w:rsidRPr="00275F74">
        <w:rPr>
          <w:rFonts w:ascii="Calibri Light" w:eastAsiaTheme="minorHAnsi" w:hAnsi="Calibri Light" w:cs="Calibri"/>
          <w:color w:val="000000"/>
          <w:sz w:val="22"/>
          <w:szCs w:val="22"/>
        </w:rPr>
        <w:t>E</w:t>
      </w:r>
      <w:r w:rsidRPr="00275F74">
        <w:rPr>
          <w:rFonts w:ascii="Calibri Light" w:eastAsiaTheme="minorHAnsi" w:hAnsi="Calibri Light" w:cs="Calibri"/>
          <w:color w:val="000000"/>
          <w:sz w:val="22"/>
          <w:szCs w:val="22"/>
        </w:rPr>
        <w:t>-</w:t>
      </w:r>
      <w:r w:rsidR="00287603" w:rsidRPr="00275F74">
        <w:rPr>
          <w:rFonts w:ascii="Calibri Light" w:eastAsiaTheme="minorHAnsi" w:hAnsi="Calibri Light" w:cs="Calibri"/>
          <w:color w:val="000000"/>
          <w:sz w:val="22"/>
          <w:szCs w:val="22"/>
        </w:rPr>
        <w:t xml:space="preserve">4 </w:t>
      </w:r>
      <w:r w:rsidR="003B2D9F" w:rsidRPr="00275F74">
        <w:rPr>
          <w:rFonts w:ascii="Calibri Light" w:eastAsiaTheme="minorHAnsi" w:hAnsi="Calibri Light" w:cs="Calibri"/>
          <w:color w:val="000000"/>
          <w:sz w:val="22"/>
          <w:szCs w:val="22"/>
        </w:rPr>
        <w:t>SCC</w:t>
      </w:r>
      <w:r w:rsidR="00501BC8" w:rsidRPr="00275F74">
        <w:rPr>
          <w:rFonts w:ascii="Calibri Light" w:eastAsiaTheme="minorHAnsi" w:hAnsi="Calibri Light" w:cs="Calibri"/>
          <w:color w:val="000000"/>
          <w:sz w:val="22"/>
          <w:szCs w:val="22"/>
        </w:rPr>
        <w:t>S</w:t>
      </w:r>
      <w:r w:rsidR="00BD13AF" w:rsidRPr="00275F74">
        <w:rPr>
          <w:rFonts w:ascii="Calibri Light" w:eastAsiaTheme="minorHAnsi" w:hAnsi="Calibri Light" w:cs="Calibri"/>
          <w:color w:val="000000"/>
          <w:sz w:val="22"/>
          <w:szCs w:val="22"/>
        </w:rPr>
        <w:t xml:space="preserve"> (0.006 SCCM)</w:t>
      </w:r>
    </w:p>
    <w:p w14:paraId="28B473BA" w14:textId="77777777" w:rsidR="00984DD0" w:rsidRPr="00275F74" w:rsidRDefault="00984DD0" w:rsidP="00984DD0">
      <w:pPr>
        <w:spacing w:after="160" w:line="259" w:lineRule="auto"/>
        <w:ind w:left="720"/>
        <w:contextualSpacing/>
        <w:jc w:val="both"/>
        <w:rPr>
          <w:rFonts w:ascii="Calibri Light" w:eastAsiaTheme="minorHAnsi" w:hAnsi="Calibri Light" w:cs="Calibri"/>
          <w:b/>
          <w:color w:val="000000"/>
          <w:sz w:val="22"/>
          <w:szCs w:val="22"/>
          <w:u w:val="single"/>
        </w:rPr>
      </w:pPr>
      <w:r w:rsidRPr="00275F74">
        <w:rPr>
          <w:rFonts w:ascii="Calibri Light" w:eastAsiaTheme="minorHAnsi" w:hAnsi="Calibri Light" w:cs="Calibri"/>
          <w:b/>
          <w:color w:val="000000"/>
          <w:sz w:val="22"/>
          <w:szCs w:val="22"/>
          <w:u w:val="single"/>
        </w:rPr>
        <w:lastRenderedPageBreak/>
        <w:t>Additional Test design considerations:</w:t>
      </w:r>
    </w:p>
    <w:p w14:paraId="2DC8649D" w14:textId="77777777" w:rsidR="009D17B7" w:rsidRPr="00275F74" w:rsidRDefault="009D17B7"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Temperature compensation </w:t>
      </w:r>
      <w:r w:rsidR="008726C0" w:rsidRPr="00275F74">
        <w:rPr>
          <w:rFonts w:ascii="Calibri Light" w:eastAsiaTheme="minorHAnsi" w:hAnsi="Calibri Light" w:cs="Calibri"/>
          <w:color w:val="000000"/>
          <w:sz w:val="22"/>
          <w:szCs w:val="22"/>
        </w:rPr>
        <w:t>SHALL</w:t>
      </w:r>
      <w:r w:rsidR="002F64F5" w:rsidRPr="00275F74">
        <w:rPr>
          <w:rFonts w:ascii="Calibri Light" w:eastAsiaTheme="minorHAnsi" w:hAnsi="Calibri Light" w:cs="Calibri"/>
          <w:color w:val="000000"/>
          <w:sz w:val="22"/>
          <w:szCs w:val="22"/>
        </w:rPr>
        <w:t xml:space="preserve"> </w:t>
      </w:r>
      <w:r w:rsidRPr="00275F74">
        <w:rPr>
          <w:rFonts w:ascii="Calibri Light" w:eastAsiaTheme="minorHAnsi" w:hAnsi="Calibri Light" w:cs="Calibri"/>
          <w:color w:val="000000"/>
          <w:sz w:val="22"/>
          <w:szCs w:val="22"/>
        </w:rPr>
        <w:t xml:space="preserve">not be allowed. </w:t>
      </w:r>
    </w:p>
    <w:p w14:paraId="7BC89DCB" w14:textId="77777777" w:rsidR="009D17B7" w:rsidRPr="00275F74" w:rsidRDefault="00501BC8" w:rsidP="00F476A0">
      <w:pPr>
        <w:numPr>
          <w:ilvl w:val="1"/>
          <w:numId w:val="9"/>
        </w:numPr>
        <w:spacing w:after="160" w:line="259" w:lineRule="auto"/>
        <w:contextualSpacing/>
        <w:jc w:val="both"/>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test system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recognize </w:t>
      </w:r>
      <w:r w:rsidR="00957053" w:rsidRPr="00275F74">
        <w:rPr>
          <w:rFonts w:ascii="Calibri Light" w:eastAsiaTheme="minorHAnsi" w:hAnsi="Calibri Light" w:cs="Calibri"/>
          <w:color w:val="000000"/>
          <w:sz w:val="22"/>
          <w:szCs w:val="22"/>
        </w:rPr>
        <w:t xml:space="preserve">if </w:t>
      </w:r>
      <w:r w:rsidR="009D17B7" w:rsidRPr="00275F74">
        <w:rPr>
          <w:rFonts w:ascii="Calibri Light" w:eastAsiaTheme="minorHAnsi" w:hAnsi="Calibri Light" w:cs="Calibri"/>
          <w:color w:val="000000"/>
          <w:sz w:val="22"/>
          <w:szCs w:val="22"/>
        </w:rPr>
        <w:t>the test temp</w:t>
      </w:r>
      <w:r w:rsidR="002A6D63" w:rsidRPr="00275F74">
        <w:rPr>
          <w:rFonts w:ascii="Calibri Light" w:eastAsiaTheme="minorHAnsi" w:hAnsi="Calibri Light" w:cs="Calibri"/>
          <w:color w:val="000000"/>
          <w:sz w:val="22"/>
          <w:szCs w:val="22"/>
        </w:rPr>
        <w:t>erature</w:t>
      </w:r>
      <w:r w:rsidR="009D17B7" w:rsidRPr="00275F74">
        <w:rPr>
          <w:rFonts w:ascii="Calibri Light" w:eastAsiaTheme="minorHAnsi" w:hAnsi="Calibri Light" w:cs="Calibri"/>
          <w:color w:val="000000"/>
          <w:sz w:val="22"/>
          <w:szCs w:val="22"/>
        </w:rPr>
        <w:t xml:space="preserve"> is out</w:t>
      </w:r>
      <w:r w:rsidR="002A6D63" w:rsidRPr="00275F74">
        <w:rPr>
          <w:rFonts w:ascii="Calibri Light" w:eastAsiaTheme="minorHAnsi" w:hAnsi="Calibri Light" w:cs="Calibri"/>
          <w:color w:val="000000"/>
          <w:sz w:val="22"/>
          <w:szCs w:val="22"/>
        </w:rPr>
        <w:t>side</w:t>
      </w:r>
      <w:r w:rsidR="009D17B7" w:rsidRPr="00275F74">
        <w:rPr>
          <w:rFonts w:ascii="Calibri Light" w:eastAsiaTheme="minorHAnsi" w:hAnsi="Calibri Light" w:cs="Calibri"/>
          <w:color w:val="000000"/>
          <w:sz w:val="22"/>
          <w:szCs w:val="22"/>
        </w:rPr>
        <w:t xml:space="preserve"> of the temperature limit</w:t>
      </w:r>
      <w:r w:rsidR="002A6D63" w:rsidRPr="00275F74">
        <w:rPr>
          <w:rFonts w:ascii="Calibri Light" w:eastAsiaTheme="minorHAnsi" w:hAnsi="Calibri Light" w:cs="Calibri"/>
          <w:color w:val="000000"/>
          <w:sz w:val="22"/>
          <w:szCs w:val="22"/>
        </w:rPr>
        <w:t>, then</w:t>
      </w:r>
      <w:r w:rsidR="009D17B7" w:rsidRPr="00275F74">
        <w:rPr>
          <w:rFonts w:ascii="Calibri Light" w:eastAsiaTheme="minorHAnsi" w:hAnsi="Calibri Light" w:cs="Calibri"/>
          <w:color w:val="000000"/>
          <w:sz w:val="22"/>
          <w:szCs w:val="22"/>
        </w:rPr>
        <w:t xml:space="preserve"> </w:t>
      </w:r>
      <w:r w:rsidR="002A6D63" w:rsidRPr="00275F74">
        <w:rPr>
          <w:rFonts w:ascii="Calibri Light" w:eastAsiaTheme="minorHAnsi" w:hAnsi="Calibri Light" w:cs="Calibri"/>
          <w:color w:val="000000"/>
          <w:sz w:val="22"/>
          <w:szCs w:val="22"/>
        </w:rPr>
        <w:t>n</w:t>
      </w:r>
      <w:r w:rsidR="009D17B7" w:rsidRPr="00275F74">
        <w:rPr>
          <w:rFonts w:ascii="Calibri Light" w:eastAsiaTheme="minorHAnsi" w:hAnsi="Calibri Light" w:cs="Calibri"/>
          <w:color w:val="000000"/>
          <w:sz w:val="22"/>
          <w:szCs w:val="22"/>
        </w:rPr>
        <w:t>o test should be performed.</w:t>
      </w:r>
    </w:p>
    <w:p w14:paraId="5A5A6EE1" w14:textId="1F397F85" w:rsidR="008F5981" w:rsidRPr="00275F74" w:rsidRDefault="009D17B7" w:rsidP="00E16D6F">
      <w:pPr>
        <w:numPr>
          <w:ilvl w:val="1"/>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The tester should have the ability to display leak rates in standard cubic centimeters per minute (</w:t>
      </w:r>
      <w:r w:rsidR="00105F72" w:rsidRPr="00275F74">
        <w:rPr>
          <w:rFonts w:ascii="Calibri Light" w:eastAsiaTheme="minorHAnsi" w:hAnsi="Calibri Light"/>
          <w:color w:val="000000"/>
          <w:sz w:val="22"/>
          <w:szCs w:val="22"/>
        </w:rPr>
        <w:t>SCCM</w:t>
      </w:r>
      <w:r w:rsidR="00957053" w:rsidRPr="00275F74">
        <w:rPr>
          <w:rFonts w:ascii="Calibri Light" w:eastAsiaTheme="minorHAnsi" w:hAnsi="Calibri Light"/>
          <w:color w:val="000000"/>
          <w:sz w:val="22"/>
          <w:szCs w:val="22"/>
        </w:rPr>
        <w:t>, or SCCS</w:t>
      </w:r>
      <w:r w:rsidR="008239B5">
        <w:rPr>
          <w:rFonts w:ascii="Calibri Light" w:eastAsiaTheme="minorHAnsi" w:hAnsi="Calibri Light"/>
          <w:color w:val="000000"/>
          <w:sz w:val="22"/>
          <w:szCs w:val="22"/>
        </w:rPr>
        <w:t xml:space="preserve"> (</w:t>
      </w:r>
      <w:r w:rsidR="004B0545">
        <w:rPr>
          <w:rFonts w:ascii="Calibri Light" w:eastAsiaTheme="minorHAnsi" w:hAnsi="Calibri Light"/>
          <w:color w:val="000000"/>
          <w:sz w:val="22"/>
          <w:szCs w:val="22"/>
        </w:rPr>
        <w:t>standard cubic centimeters per second</w:t>
      </w:r>
      <w:r w:rsidR="00957053" w:rsidRPr="00275F74">
        <w:rPr>
          <w:rFonts w:ascii="Calibri Light" w:eastAsiaTheme="minorHAnsi" w:hAnsi="Calibri Light"/>
          <w:color w:val="000000"/>
          <w:sz w:val="22"/>
          <w:szCs w:val="22"/>
        </w:rPr>
        <w:t xml:space="preserve"> for Tracer Gas Test</w:t>
      </w:r>
      <w:r w:rsidRPr="00275F74">
        <w:rPr>
          <w:rFonts w:ascii="Calibri Light" w:eastAsiaTheme="minorHAnsi" w:hAnsi="Calibri Light"/>
          <w:color w:val="000000"/>
          <w:sz w:val="22"/>
          <w:szCs w:val="22"/>
        </w:rPr>
        <w:t>).</w:t>
      </w:r>
    </w:p>
    <w:p w14:paraId="5A5C8A93" w14:textId="77777777" w:rsidR="008F5981" w:rsidRPr="00275F74" w:rsidRDefault="009D17B7" w:rsidP="00E16D6F">
      <w:pPr>
        <w:numPr>
          <w:ilvl w:val="1"/>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Leak Test Limit</w:t>
      </w:r>
      <w:r w:rsidR="008F5981" w:rsidRPr="00275F74">
        <w:rPr>
          <w:rFonts w:ascii="Calibri Light" w:eastAsiaTheme="minorHAnsi" w:hAnsi="Calibri Light"/>
          <w:color w:val="000000"/>
          <w:sz w:val="22"/>
          <w:szCs w:val="22"/>
        </w:rPr>
        <w:t>s</w:t>
      </w:r>
      <w:r w:rsidRPr="00275F74">
        <w:rPr>
          <w:rFonts w:ascii="Calibri Light" w:eastAsiaTheme="minorHAnsi" w:hAnsi="Calibri Light"/>
          <w:color w:val="000000"/>
          <w:sz w:val="22"/>
          <w:szCs w:val="22"/>
        </w:rPr>
        <w:t xml:space="preserve"> – </w:t>
      </w:r>
    </w:p>
    <w:p w14:paraId="2B3D0544" w14:textId="77777777" w:rsidR="009D17B7" w:rsidRPr="00275F74" w:rsidRDefault="009D17B7" w:rsidP="002A6D63">
      <w:pPr>
        <w:numPr>
          <w:ilvl w:val="2"/>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 xml:space="preserve">The </w:t>
      </w:r>
      <w:r w:rsidR="002A6D63"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pper</w:t>
      </w:r>
      <w:r w:rsidR="002A6D63" w:rsidRPr="00275F74">
        <w:rPr>
          <w:rFonts w:ascii="Calibri Light" w:eastAsiaTheme="minorHAnsi" w:hAnsi="Calibri Light"/>
          <w:color w:val="000000"/>
          <w:sz w:val="22"/>
          <w:szCs w:val="22"/>
        </w:rPr>
        <w:t xml:space="preserve"> control</w:t>
      </w:r>
      <w:r w:rsidRPr="00275F74">
        <w:rPr>
          <w:rFonts w:ascii="Calibri Light" w:eastAsiaTheme="minorHAnsi" w:hAnsi="Calibri Light"/>
          <w:color w:val="000000"/>
          <w:sz w:val="22"/>
          <w:szCs w:val="22"/>
        </w:rPr>
        <w:t xml:space="preserve"> limit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not exceed the leak limit called out on the part print.</w:t>
      </w:r>
    </w:p>
    <w:p w14:paraId="5EFFCFB4" w14:textId="7B9EF895" w:rsidR="009D17B7" w:rsidRPr="00275F74" w:rsidRDefault="009D17B7" w:rsidP="00E16D6F">
      <w:pPr>
        <w:numPr>
          <w:ilvl w:val="2"/>
          <w:numId w:val="9"/>
        </w:numPr>
        <w:spacing w:line="259" w:lineRule="auto"/>
        <w:jc w:val="both"/>
        <w:rPr>
          <w:rFonts w:ascii="Calibri Light" w:eastAsiaTheme="minorHAnsi" w:hAnsi="Calibri Light"/>
          <w:color w:val="000000"/>
          <w:sz w:val="22"/>
          <w:szCs w:val="22"/>
        </w:rPr>
      </w:pPr>
      <w:r w:rsidRPr="00275F74">
        <w:rPr>
          <w:rFonts w:ascii="Calibri Light" w:eastAsiaTheme="minorHAnsi" w:hAnsi="Calibri Light"/>
          <w:color w:val="000000"/>
          <w:sz w:val="22"/>
          <w:szCs w:val="22"/>
        </w:rPr>
        <w:t xml:space="preserve">The lower </w:t>
      </w:r>
      <w:r w:rsidR="002A6D63" w:rsidRPr="00275F74">
        <w:rPr>
          <w:rFonts w:ascii="Calibri Light" w:eastAsiaTheme="minorHAnsi" w:hAnsi="Calibri Light"/>
          <w:color w:val="000000"/>
          <w:sz w:val="22"/>
          <w:szCs w:val="22"/>
        </w:rPr>
        <w:t xml:space="preserve">control </w:t>
      </w:r>
      <w:r w:rsidRPr="00275F74">
        <w:rPr>
          <w:rFonts w:ascii="Calibri Light" w:eastAsiaTheme="minorHAnsi" w:hAnsi="Calibri Light"/>
          <w:color w:val="000000"/>
          <w:sz w:val="22"/>
          <w:szCs w:val="22"/>
        </w:rPr>
        <w:t>limit should not be less than 20% of the upper limit.</w:t>
      </w:r>
      <w:r w:rsidR="00472C28"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color w:val="000000"/>
          <w:sz w:val="22"/>
          <w:szCs w:val="22"/>
        </w:rPr>
        <w:t>(</w:t>
      </w:r>
      <w:r w:rsidR="00457499" w:rsidRPr="00275F74">
        <w:rPr>
          <w:rFonts w:ascii="Calibri Light" w:eastAsiaTheme="minorHAnsi" w:hAnsi="Calibri Light"/>
          <w:color w:val="000000"/>
          <w:sz w:val="22"/>
          <w:szCs w:val="22"/>
        </w:rPr>
        <w:t>Includes</w:t>
      </w:r>
      <w:r w:rsidR="00B70C90" w:rsidRPr="00275F74">
        <w:rPr>
          <w:rFonts w:ascii="Calibri Light" w:eastAsiaTheme="minorHAnsi" w:hAnsi="Calibri Light"/>
          <w:color w:val="000000"/>
          <w:sz w:val="22"/>
          <w:szCs w:val="22"/>
        </w:rPr>
        <w:t xml:space="preserve"> the “negative leak effect”</w:t>
      </w:r>
      <w:r w:rsidR="0002222B">
        <w:rPr>
          <w:rFonts w:ascii="Calibri Light" w:eastAsiaTheme="minorHAnsi" w:hAnsi="Calibri Light"/>
          <w:color w:val="000000"/>
          <w:sz w:val="22"/>
          <w:szCs w:val="22"/>
        </w:rPr>
        <w:t>)</w:t>
      </w:r>
      <w:r w:rsidR="00457499">
        <w:rPr>
          <w:rFonts w:ascii="Calibri Light" w:eastAsiaTheme="minorHAnsi" w:hAnsi="Calibri Light"/>
          <w:color w:val="000000"/>
          <w:sz w:val="22"/>
          <w:szCs w:val="22"/>
        </w:rPr>
        <w:t>.</w:t>
      </w:r>
    </w:p>
    <w:p w14:paraId="16D0099B" w14:textId="77777777" w:rsidR="009D17B7" w:rsidRPr="00275F74" w:rsidRDefault="009D17B7" w:rsidP="00984DD0">
      <w:pPr>
        <w:spacing w:after="160"/>
        <w:ind w:firstLine="720"/>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Machine and Fixture</w:t>
      </w:r>
    </w:p>
    <w:p w14:paraId="460D3149" w14:textId="7AE7AB63" w:rsidR="009D17B7" w:rsidRPr="00275F74" w:rsidRDefault="00B70C90" w:rsidP="00B70C90">
      <w:pPr>
        <w:pStyle w:val="ListParagraph"/>
        <w:numPr>
          <w:ilvl w:val="1"/>
          <w:numId w:val="10"/>
        </w:numPr>
        <w:spacing w:line="259" w:lineRule="auto"/>
        <w:ind w:left="1368"/>
        <w:rPr>
          <w:rFonts w:ascii="Calibri Light" w:eastAsiaTheme="minorHAnsi" w:hAnsi="Calibri Light" w:cs="Calibri"/>
          <w:sz w:val="22"/>
          <w:szCs w:val="22"/>
        </w:rPr>
      </w:pPr>
      <w:r w:rsidRPr="00275F74">
        <w:rPr>
          <w:rFonts w:ascii="Calibri Light" w:eastAsiaTheme="minorHAnsi" w:hAnsi="Calibri Light" w:cstheme="minorBidi"/>
          <w:sz w:val="22"/>
          <w:szCs w:val="22"/>
        </w:rPr>
        <w:t xml:space="preserve"> </w:t>
      </w:r>
      <w:r w:rsidR="009D17B7" w:rsidRPr="00275F74">
        <w:rPr>
          <w:rFonts w:ascii="Calibri Light" w:eastAsiaTheme="minorHAnsi" w:hAnsi="Calibri Light" w:cstheme="minorBidi"/>
          <w:sz w:val="22"/>
          <w:szCs w:val="22"/>
        </w:rPr>
        <w:t xml:space="preserve">The </w:t>
      </w:r>
      <w:r w:rsidR="005D43C0" w:rsidRPr="00275F74">
        <w:rPr>
          <w:rFonts w:ascii="Calibri Light" w:eastAsiaTheme="minorHAnsi" w:hAnsi="Calibri Light" w:cstheme="minorBidi"/>
          <w:sz w:val="22"/>
          <w:szCs w:val="22"/>
        </w:rPr>
        <w:t xml:space="preserve">leak test </w:t>
      </w:r>
      <w:r w:rsidR="009D17B7" w:rsidRPr="00275F74">
        <w:rPr>
          <w:rFonts w:ascii="Calibri Light" w:eastAsiaTheme="minorHAnsi" w:hAnsi="Calibri Light" w:cstheme="minorBidi"/>
          <w:sz w:val="22"/>
          <w:szCs w:val="22"/>
        </w:rPr>
        <w:t xml:space="preserve">station </w:t>
      </w:r>
      <w:r w:rsidR="008726C0" w:rsidRPr="00275F74">
        <w:rPr>
          <w:rFonts w:ascii="Calibri Light" w:eastAsiaTheme="minorHAnsi" w:hAnsi="Calibri Light" w:cstheme="minorBidi"/>
          <w:sz w:val="22"/>
          <w:szCs w:val="22"/>
        </w:rPr>
        <w:t>SHALL</w:t>
      </w:r>
      <w:r w:rsidR="009D17B7" w:rsidRPr="00275F74">
        <w:rPr>
          <w:rFonts w:ascii="Calibri Light" w:eastAsiaTheme="minorHAnsi" w:hAnsi="Calibri Light" w:cstheme="minorBidi"/>
          <w:sz w:val="22"/>
          <w:szCs w:val="22"/>
        </w:rPr>
        <w:t xml:space="preserve"> be designed to utilize as many available product fill openings as </w:t>
      </w:r>
      <w:r w:rsidR="002A6D63" w:rsidRPr="00275F74">
        <w:rPr>
          <w:rFonts w:ascii="Calibri Light" w:eastAsiaTheme="minorHAnsi" w:hAnsi="Calibri Light" w:cstheme="minorBidi"/>
          <w:sz w:val="22"/>
          <w:szCs w:val="22"/>
        </w:rPr>
        <w:t xml:space="preserve">deemed </w:t>
      </w:r>
      <w:r w:rsidR="009D17B7" w:rsidRPr="00275F74">
        <w:rPr>
          <w:rFonts w:ascii="Calibri Light" w:eastAsiaTheme="minorHAnsi" w:hAnsi="Calibri Light" w:cstheme="minorBidi"/>
          <w:sz w:val="22"/>
          <w:szCs w:val="22"/>
        </w:rPr>
        <w:t>necessary and practical</w:t>
      </w:r>
      <w:r w:rsidR="009B3B41" w:rsidRPr="00275F74">
        <w:rPr>
          <w:rFonts w:ascii="Calibri Light" w:eastAsiaTheme="minorHAnsi" w:hAnsi="Calibri Light" w:cstheme="minorBidi"/>
          <w:sz w:val="22"/>
          <w:szCs w:val="22"/>
        </w:rPr>
        <w:t>, all circuits are tested individually-</w:t>
      </w:r>
      <w:r w:rsidRPr="00275F74">
        <w:rPr>
          <w:rFonts w:ascii="Calibri Light" w:eastAsiaTheme="minorHAnsi" w:hAnsi="Calibri Light" w:cstheme="minorBidi"/>
          <w:sz w:val="22"/>
          <w:szCs w:val="22"/>
        </w:rPr>
        <w:t xml:space="preserve"> or </w:t>
      </w:r>
      <w:r w:rsidR="009B3B41" w:rsidRPr="00275F74">
        <w:rPr>
          <w:rFonts w:ascii="Calibri Light" w:eastAsiaTheme="minorHAnsi" w:hAnsi="Calibri Light" w:cstheme="minorBidi"/>
          <w:sz w:val="22"/>
          <w:szCs w:val="22"/>
        </w:rPr>
        <w:t xml:space="preserve">as required by print </w:t>
      </w:r>
      <w:r w:rsidR="00457499" w:rsidRPr="00275F74">
        <w:rPr>
          <w:rFonts w:ascii="Calibri Light" w:eastAsiaTheme="minorHAnsi" w:hAnsi="Calibri Light" w:cstheme="minorBidi"/>
          <w:sz w:val="22"/>
          <w:szCs w:val="22"/>
        </w:rPr>
        <w:t>specification and</w:t>
      </w:r>
      <w:r w:rsidR="009B3B41" w:rsidRPr="00275F74">
        <w:rPr>
          <w:rFonts w:ascii="Calibri Light" w:eastAsiaTheme="minorHAnsi" w:hAnsi="Calibri Light" w:cstheme="minorBidi"/>
          <w:sz w:val="22"/>
          <w:szCs w:val="22"/>
        </w:rPr>
        <w:t xml:space="preserve"> protects against internal part blockages.</w:t>
      </w:r>
    </w:p>
    <w:p w14:paraId="03289D48" w14:textId="1CB3666A" w:rsidR="009D17B7" w:rsidRPr="00275F74" w:rsidRDefault="00B70C90" w:rsidP="00B70C90">
      <w:pPr>
        <w:numPr>
          <w:ilvl w:val="1"/>
          <w:numId w:val="10"/>
        </w:numPr>
        <w:spacing w:line="259" w:lineRule="auto"/>
        <w:ind w:left="1368"/>
        <w:contextualSpacing/>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 </w:t>
      </w:r>
      <w:r w:rsidR="005D43C0" w:rsidRPr="00275F74">
        <w:rPr>
          <w:rFonts w:ascii="Calibri Light" w:eastAsiaTheme="minorHAnsi" w:hAnsi="Calibri Light" w:cs="Calibri"/>
          <w:color w:val="000000"/>
          <w:sz w:val="22"/>
          <w:szCs w:val="22"/>
        </w:rPr>
        <w:t>The f</w:t>
      </w:r>
      <w:r w:rsidR="009D17B7" w:rsidRPr="00275F74">
        <w:rPr>
          <w:rFonts w:ascii="Calibri Light" w:eastAsiaTheme="minorHAnsi" w:hAnsi="Calibri Light" w:cs="Calibri"/>
          <w:color w:val="000000"/>
          <w:sz w:val="22"/>
          <w:szCs w:val="22"/>
        </w:rPr>
        <w:t xml:space="preserve">ixture design should have positive stop to </w:t>
      </w:r>
      <w:r w:rsidR="00B34825" w:rsidRPr="00275F74">
        <w:rPr>
          <w:rFonts w:ascii="Calibri Light" w:eastAsiaTheme="minorHAnsi" w:hAnsi="Calibri Light" w:cs="Calibri"/>
          <w:color w:val="000000"/>
          <w:sz w:val="22"/>
          <w:szCs w:val="22"/>
        </w:rPr>
        <w:t xml:space="preserve">a </w:t>
      </w:r>
      <w:r w:rsidR="009D17B7" w:rsidRPr="00275F74">
        <w:rPr>
          <w:rFonts w:ascii="Calibri Light" w:eastAsiaTheme="minorHAnsi" w:hAnsi="Calibri Light" w:cs="Calibri"/>
          <w:color w:val="000000"/>
          <w:sz w:val="22"/>
          <w:szCs w:val="22"/>
        </w:rPr>
        <w:t xml:space="preserve">limit seal crush to 70% of the allowable </w:t>
      </w:r>
      <w:r w:rsidR="009D17B7" w:rsidRPr="00327A78">
        <w:rPr>
          <w:rFonts w:ascii="Calibri Light" w:eastAsiaTheme="minorHAnsi" w:hAnsi="Calibri Light" w:cs="Calibri"/>
          <w:color w:val="000000"/>
          <w:sz w:val="22"/>
          <w:szCs w:val="22"/>
        </w:rPr>
        <w:t xml:space="preserve">range for assembly </w:t>
      </w:r>
      <w:r w:rsidR="001521C8" w:rsidRPr="00433747">
        <w:rPr>
          <w:rFonts w:ascii="Calibri Light" w:eastAsiaTheme="minorHAnsi" w:hAnsi="Calibri Light" w:cs="Calibri"/>
          <w:color w:val="000000"/>
          <w:sz w:val="22"/>
          <w:szCs w:val="22"/>
        </w:rPr>
        <w:t xml:space="preserve">tested </w:t>
      </w:r>
      <w:r w:rsidR="009D17B7" w:rsidRPr="00327A78">
        <w:rPr>
          <w:rFonts w:ascii="Calibri Light" w:eastAsiaTheme="minorHAnsi" w:hAnsi="Calibri Light" w:cs="Calibri"/>
          <w:color w:val="000000"/>
          <w:sz w:val="22"/>
          <w:szCs w:val="22"/>
        </w:rPr>
        <w:t>with captured seal</w:t>
      </w:r>
      <w:r w:rsidR="009D17B7" w:rsidRPr="00275F74">
        <w:rPr>
          <w:rFonts w:ascii="Calibri Light" w:eastAsiaTheme="minorHAnsi" w:hAnsi="Calibri Light" w:cs="Calibri"/>
          <w:color w:val="000000"/>
          <w:sz w:val="22"/>
          <w:szCs w:val="22"/>
        </w:rPr>
        <w:t>.</w:t>
      </w:r>
      <w:r w:rsidR="009B3B41" w:rsidRPr="00275F74">
        <w:rPr>
          <w:rFonts w:ascii="Calibri Light" w:eastAsiaTheme="minorHAnsi" w:hAnsi="Calibri Light" w:cs="Calibri"/>
          <w:color w:val="000000"/>
          <w:sz w:val="22"/>
          <w:szCs w:val="22"/>
        </w:rPr>
        <w:t xml:space="preserve"> </w:t>
      </w:r>
      <w:r w:rsidR="00327A78">
        <w:rPr>
          <w:rFonts w:ascii="Calibri Light" w:eastAsiaTheme="minorHAnsi" w:hAnsi="Calibri Light" w:cs="Calibri"/>
          <w:color w:val="000000"/>
          <w:sz w:val="22"/>
          <w:szCs w:val="22"/>
        </w:rPr>
        <w:t>(</w:t>
      </w:r>
      <w:r w:rsidR="00472C28" w:rsidRPr="00275F74">
        <w:rPr>
          <w:rFonts w:ascii="Calibri Light" w:eastAsiaTheme="minorHAnsi" w:hAnsi="Calibri Light" w:cs="Calibri"/>
          <w:i/>
          <w:color w:val="000000"/>
          <w:sz w:val="22"/>
          <w:szCs w:val="22"/>
        </w:rPr>
        <w:t>Captured Seal= Reused on leak test unit vs. One time use on part</w:t>
      </w:r>
      <w:r w:rsidR="00327A78">
        <w:rPr>
          <w:rFonts w:ascii="Calibri Light" w:eastAsiaTheme="minorHAnsi" w:hAnsi="Calibri Light" w:cs="Calibri"/>
          <w:i/>
          <w:color w:val="000000"/>
          <w:sz w:val="22"/>
          <w:szCs w:val="22"/>
        </w:rPr>
        <w:t>)</w:t>
      </w:r>
      <w:r w:rsidR="0002222B">
        <w:rPr>
          <w:rFonts w:ascii="Calibri Light" w:eastAsiaTheme="minorHAnsi" w:hAnsi="Calibri Light" w:cs="Calibri"/>
          <w:i/>
          <w:color w:val="000000"/>
          <w:sz w:val="22"/>
          <w:szCs w:val="22"/>
        </w:rPr>
        <w:t>.</w:t>
      </w:r>
    </w:p>
    <w:p w14:paraId="48268BE0" w14:textId="77777777" w:rsidR="009D17B7" w:rsidRPr="00275F74" w:rsidRDefault="00B70C90" w:rsidP="00E16D6F">
      <w:pPr>
        <w:numPr>
          <w:ilvl w:val="1"/>
          <w:numId w:val="9"/>
        </w:numPr>
        <w:spacing w:line="259" w:lineRule="auto"/>
        <w:ind w:left="1368"/>
        <w:contextualSpacing/>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 </w:t>
      </w:r>
      <w:r w:rsidR="005D43C0" w:rsidRPr="00275F74">
        <w:rPr>
          <w:rFonts w:ascii="Calibri Light" w:eastAsiaTheme="minorHAnsi" w:hAnsi="Calibri Light" w:cs="Calibri"/>
          <w:color w:val="000000"/>
          <w:sz w:val="22"/>
          <w:szCs w:val="22"/>
        </w:rPr>
        <w:t>The f</w:t>
      </w:r>
      <w:r w:rsidR="009D17B7" w:rsidRPr="00275F74">
        <w:rPr>
          <w:rFonts w:ascii="Calibri Light" w:eastAsiaTheme="minorHAnsi" w:hAnsi="Calibri Light" w:cs="Calibri"/>
          <w:color w:val="000000"/>
          <w:sz w:val="22"/>
          <w:szCs w:val="22"/>
        </w:rPr>
        <w:t>ixture design should incorporate appropriate volume filler to minimize the test cavity volume.</w:t>
      </w:r>
    </w:p>
    <w:p w14:paraId="3198E76B" w14:textId="53E889F1" w:rsidR="009D17B7" w:rsidRPr="00F6728C" w:rsidRDefault="00B70C90" w:rsidP="00433747">
      <w:pPr>
        <w:numPr>
          <w:ilvl w:val="1"/>
          <w:numId w:val="9"/>
        </w:numPr>
        <w:spacing w:line="259" w:lineRule="auto"/>
        <w:ind w:left="1368"/>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5D43C0" w:rsidRPr="00275F74">
        <w:rPr>
          <w:rFonts w:ascii="Calibri Light" w:eastAsiaTheme="minorHAnsi" w:hAnsi="Calibri Light"/>
          <w:color w:val="000000"/>
          <w:sz w:val="22"/>
          <w:szCs w:val="22"/>
        </w:rPr>
        <w:t>The l</w:t>
      </w:r>
      <w:r w:rsidR="009D17B7" w:rsidRPr="00275F74">
        <w:rPr>
          <w:rFonts w:ascii="Calibri Light" w:eastAsiaTheme="minorHAnsi" w:hAnsi="Calibri Light"/>
          <w:color w:val="000000"/>
          <w:sz w:val="22"/>
          <w:szCs w:val="22"/>
        </w:rPr>
        <w:t xml:space="preserve">eak test station seal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w:t>
      </w:r>
      <w:r w:rsidR="002F64F5" w:rsidRPr="00275F74">
        <w:rPr>
          <w:rFonts w:ascii="Calibri Light" w:eastAsiaTheme="minorHAnsi" w:hAnsi="Calibri Light"/>
          <w:color w:val="000000"/>
          <w:sz w:val="22"/>
          <w:szCs w:val="22"/>
        </w:rPr>
        <w:t xml:space="preserve">seal to </w:t>
      </w:r>
      <w:r w:rsidR="009D17B7" w:rsidRPr="00275F74">
        <w:rPr>
          <w:rFonts w:ascii="Calibri Light" w:eastAsiaTheme="minorHAnsi" w:hAnsi="Calibri Light"/>
          <w:color w:val="000000"/>
          <w:sz w:val="22"/>
          <w:szCs w:val="22"/>
        </w:rPr>
        <w:t xml:space="preserve">the </w:t>
      </w:r>
      <w:r w:rsidR="00472C28" w:rsidRPr="00275F74">
        <w:rPr>
          <w:rFonts w:ascii="Calibri Light" w:eastAsiaTheme="minorHAnsi" w:hAnsi="Calibri Light"/>
          <w:color w:val="000000"/>
          <w:sz w:val="22"/>
          <w:szCs w:val="22"/>
        </w:rPr>
        <w:t xml:space="preserve">design </w:t>
      </w:r>
      <w:r w:rsidR="00B34825" w:rsidRPr="00275F74">
        <w:rPr>
          <w:rFonts w:ascii="Calibri Light" w:eastAsiaTheme="minorHAnsi" w:hAnsi="Calibri Light"/>
          <w:color w:val="000000"/>
          <w:sz w:val="22"/>
          <w:szCs w:val="22"/>
        </w:rPr>
        <w:t xml:space="preserve">specified </w:t>
      </w:r>
      <w:r w:rsidR="009D17B7" w:rsidRPr="00275F74">
        <w:rPr>
          <w:rFonts w:ascii="Calibri Light" w:eastAsiaTheme="minorHAnsi" w:hAnsi="Calibri Light"/>
          <w:color w:val="000000"/>
          <w:sz w:val="22"/>
          <w:szCs w:val="22"/>
        </w:rPr>
        <w:t>production part seal path</w:t>
      </w:r>
      <w:r w:rsidR="00472C28" w:rsidRPr="00275F74">
        <w:rPr>
          <w:rFonts w:ascii="Calibri Light" w:eastAsiaTheme="minorHAnsi" w:hAnsi="Calibri Light"/>
          <w:color w:val="000000"/>
          <w:sz w:val="22"/>
          <w:szCs w:val="22"/>
        </w:rPr>
        <w:t>.</w:t>
      </w:r>
      <w:r w:rsidR="00B34825" w:rsidRPr="00275F74">
        <w:rPr>
          <w:rFonts w:ascii="Calibri Light" w:eastAsiaTheme="minorHAnsi" w:hAnsi="Calibri Light"/>
          <w:color w:val="000000"/>
          <w:sz w:val="22"/>
          <w:szCs w:val="22"/>
        </w:rPr>
        <w:t xml:space="preserve"> </w:t>
      </w:r>
    </w:p>
    <w:p w14:paraId="51F2D341" w14:textId="77777777" w:rsidR="008F5981" w:rsidRPr="00275F74" w:rsidRDefault="009D17B7" w:rsidP="00885F92">
      <w:pPr>
        <w:pStyle w:val="ListParagraph"/>
        <w:numPr>
          <w:ilvl w:val="0"/>
          <w:numId w:val="9"/>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Operation</w:t>
      </w:r>
      <w:r w:rsidR="008F5981" w:rsidRPr="00275F74">
        <w:rPr>
          <w:rFonts w:ascii="Calibri Light" w:eastAsiaTheme="minorHAnsi" w:hAnsi="Calibri Light" w:cs="Calibri"/>
          <w:b/>
          <w:color w:val="000000"/>
          <w:sz w:val="22"/>
          <w:szCs w:val="22"/>
        </w:rPr>
        <w:t>:</w:t>
      </w:r>
    </w:p>
    <w:p w14:paraId="6B9F4737" w14:textId="711C7A3D"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“0” Master should be a part leaking less than 5% of the leak test </w:t>
      </w:r>
      <w:r w:rsidR="00CA6B3D"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pper</w:t>
      </w:r>
      <w:r w:rsidR="00CA6B3D" w:rsidRPr="00275F74">
        <w:rPr>
          <w:rFonts w:ascii="Calibri Light" w:eastAsiaTheme="minorHAnsi" w:hAnsi="Calibri Light"/>
          <w:color w:val="000000"/>
          <w:sz w:val="22"/>
          <w:szCs w:val="22"/>
        </w:rPr>
        <w:t xml:space="preserve"> control</w:t>
      </w:r>
      <w:r w:rsidRPr="00275F74">
        <w:rPr>
          <w:rFonts w:ascii="Calibri Light" w:eastAsiaTheme="minorHAnsi" w:hAnsi="Calibri Light"/>
          <w:color w:val="000000"/>
          <w:sz w:val="22"/>
          <w:szCs w:val="22"/>
        </w:rPr>
        <w:t xml:space="preserve"> limit (G</w:t>
      </w:r>
      <w:r w:rsidR="004B0545">
        <w:rPr>
          <w:rFonts w:ascii="Calibri Light" w:eastAsiaTheme="minorHAnsi" w:hAnsi="Calibri Light"/>
          <w:color w:val="000000"/>
          <w:sz w:val="22"/>
          <w:szCs w:val="22"/>
        </w:rPr>
        <w:t xml:space="preserve">age </w:t>
      </w:r>
      <w:r w:rsidRPr="00275F74">
        <w:rPr>
          <w:rFonts w:ascii="Calibri Light" w:eastAsiaTheme="minorHAnsi" w:hAnsi="Calibri Light"/>
          <w:color w:val="000000"/>
          <w:sz w:val="22"/>
          <w:szCs w:val="22"/>
        </w:rPr>
        <w:t xml:space="preserve">R&amp;R data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provided to </w:t>
      </w:r>
      <w:r w:rsidR="006323F4" w:rsidRPr="00275F74">
        <w:rPr>
          <w:rFonts w:ascii="Calibri Light" w:eastAsiaTheme="minorHAnsi" w:hAnsi="Calibri Light"/>
          <w:color w:val="000000"/>
          <w:sz w:val="22"/>
          <w:szCs w:val="22"/>
        </w:rPr>
        <w:t>substantiate)</w:t>
      </w:r>
      <w:r w:rsidR="0002222B">
        <w:rPr>
          <w:rFonts w:ascii="Calibri Light" w:eastAsiaTheme="minorHAnsi" w:hAnsi="Calibri Light"/>
          <w:color w:val="000000"/>
          <w:sz w:val="22"/>
          <w:szCs w:val="22"/>
        </w:rPr>
        <w:t>.</w:t>
      </w:r>
    </w:p>
    <w:p w14:paraId="587C0AAE"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“Reject Master” is </w:t>
      </w:r>
      <w:r w:rsidR="002F64F5" w:rsidRPr="00275F74">
        <w:rPr>
          <w:rFonts w:ascii="Calibri Light" w:eastAsiaTheme="minorHAnsi" w:hAnsi="Calibri Light"/>
          <w:color w:val="000000"/>
          <w:sz w:val="22"/>
          <w:szCs w:val="22"/>
        </w:rPr>
        <w:t xml:space="preserve">a </w:t>
      </w:r>
      <w:r w:rsidRPr="00275F74">
        <w:rPr>
          <w:rFonts w:ascii="Calibri Light" w:eastAsiaTheme="minorHAnsi" w:hAnsi="Calibri Light"/>
          <w:color w:val="000000"/>
          <w:sz w:val="22"/>
          <w:szCs w:val="22"/>
        </w:rPr>
        <w:t xml:space="preserve">part that </w:t>
      </w:r>
      <w:r w:rsidR="008726C0" w:rsidRPr="00275F74">
        <w:rPr>
          <w:rFonts w:ascii="Calibri Light" w:eastAsiaTheme="minorHAnsi" w:hAnsi="Calibri Light"/>
          <w:color w:val="000000"/>
          <w:sz w:val="22"/>
          <w:szCs w:val="22"/>
        </w:rPr>
        <w:t>SHALL</w:t>
      </w:r>
      <w:r w:rsidR="002F64F5"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leak 0</w:t>
      </w:r>
      <w:r w:rsidR="002F64F5" w:rsidRPr="00275F74">
        <w:rPr>
          <w:rFonts w:ascii="Calibri Light" w:eastAsiaTheme="minorHAnsi" w:hAnsi="Calibri Light"/>
          <w:color w:val="000000"/>
          <w:sz w:val="22"/>
          <w:szCs w:val="22"/>
        </w:rPr>
        <w:t>%</w:t>
      </w:r>
      <w:r w:rsidRPr="00275F74">
        <w:rPr>
          <w:rFonts w:ascii="Calibri Light" w:eastAsiaTheme="minorHAnsi" w:hAnsi="Calibri Light"/>
          <w:color w:val="000000"/>
          <w:sz w:val="22"/>
          <w:szCs w:val="22"/>
        </w:rPr>
        <w:t xml:space="preserve"> to 5% above the leak test </w:t>
      </w:r>
      <w:r w:rsidR="00CA6B3D" w:rsidRPr="00275F74">
        <w:rPr>
          <w:rFonts w:ascii="Calibri Light" w:eastAsiaTheme="minorHAnsi" w:hAnsi="Calibri Light"/>
          <w:color w:val="000000"/>
          <w:sz w:val="22"/>
          <w:szCs w:val="22"/>
        </w:rPr>
        <w:t>u</w:t>
      </w:r>
      <w:r w:rsidRPr="00275F74">
        <w:rPr>
          <w:rFonts w:ascii="Calibri Light" w:eastAsiaTheme="minorHAnsi" w:hAnsi="Calibri Light"/>
          <w:color w:val="000000"/>
          <w:sz w:val="22"/>
          <w:szCs w:val="22"/>
        </w:rPr>
        <w:t xml:space="preserve">pper </w:t>
      </w:r>
      <w:r w:rsidR="00CA6B3D" w:rsidRPr="00275F74">
        <w:rPr>
          <w:rFonts w:ascii="Calibri Light" w:eastAsiaTheme="minorHAnsi" w:hAnsi="Calibri Light"/>
          <w:color w:val="000000"/>
          <w:sz w:val="22"/>
          <w:szCs w:val="22"/>
        </w:rPr>
        <w:t xml:space="preserve">control </w:t>
      </w:r>
      <w:r w:rsidRPr="00275F74">
        <w:rPr>
          <w:rFonts w:ascii="Calibri Light" w:eastAsiaTheme="minorHAnsi" w:hAnsi="Calibri Light"/>
          <w:color w:val="000000"/>
          <w:sz w:val="22"/>
          <w:szCs w:val="22"/>
        </w:rPr>
        <w:t xml:space="preserve">limit (GR&amp;R data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provided to substantiate). </w:t>
      </w:r>
      <w:r w:rsidRPr="00275F74">
        <w:rPr>
          <w:rFonts w:ascii="Calibri Light" w:eastAsiaTheme="minorHAnsi" w:hAnsi="Calibri Light"/>
          <w:b/>
          <w:color w:val="000000"/>
          <w:sz w:val="22"/>
          <w:szCs w:val="22"/>
        </w:rPr>
        <w:t>NOTE: Reject master could be the “0” Master + a certified leak test orifice.</w:t>
      </w:r>
    </w:p>
    <w:p w14:paraId="29B29F3C"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The error proofing verification of the leak test system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conducted at minimum</w:t>
      </w:r>
      <w:r w:rsidR="002F64F5"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daily and preferably</w:t>
      </w:r>
      <w:r w:rsidR="002F64F5" w:rsidRPr="00275F74">
        <w:rPr>
          <w:rFonts w:ascii="Calibri Light" w:eastAsiaTheme="minorHAnsi" w:hAnsi="Calibri Light"/>
          <w:color w:val="000000"/>
          <w:sz w:val="22"/>
          <w:szCs w:val="22"/>
        </w:rPr>
        <w:t>,</w:t>
      </w:r>
      <w:r w:rsidRPr="00275F74">
        <w:rPr>
          <w:rFonts w:ascii="Calibri Light" w:eastAsiaTheme="minorHAnsi" w:hAnsi="Calibri Light"/>
          <w:color w:val="000000"/>
          <w:sz w:val="22"/>
          <w:szCs w:val="22"/>
        </w:rPr>
        <w:t xml:space="preserve"> every shift, utilizing the “0” master and the “Reject master”.  Leak test units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not require daily re-calibration, except for helium or tracer gas leak test application.</w:t>
      </w:r>
    </w:p>
    <w:p w14:paraId="44939B76" w14:textId="77777777" w:rsidR="008F5981"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Serialized leak test data and overall result (Pass/Fail) with associated </w:t>
      </w:r>
      <w:r w:rsidR="00B70C90" w:rsidRPr="00275F74">
        <w:rPr>
          <w:rFonts w:ascii="Calibri Light" w:eastAsiaTheme="minorHAnsi" w:hAnsi="Calibri Light"/>
          <w:b/>
          <w:color w:val="000000"/>
          <w:sz w:val="22"/>
          <w:szCs w:val="22"/>
        </w:rPr>
        <w:t>Part Unique N</w:t>
      </w:r>
      <w:r w:rsidRPr="00275F74">
        <w:rPr>
          <w:rFonts w:ascii="Calibri Light" w:eastAsiaTheme="minorHAnsi" w:hAnsi="Calibri Light"/>
          <w:b/>
          <w:color w:val="000000"/>
          <w:sz w:val="22"/>
          <w:szCs w:val="22"/>
        </w:rPr>
        <w:t>umber</w:t>
      </w:r>
      <w:r w:rsidR="00AB447C" w:rsidRPr="00275F74">
        <w:rPr>
          <w:rFonts w:ascii="Calibri Light" w:eastAsiaTheme="minorHAnsi" w:hAnsi="Calibri Light"/>
          <w:b/>
          <w:color w:val="000000"/>
          <w:sz w:val="22"/>
          <w:szCs w:val="22"/>
        </w:rPr>
        <w:t xml:space="preserve"> (PUN)</w:t>
      </w:r>
      <w:r w:rsidRPr="00275F74">
        <w:rPr>
          <w:rFonts w:ascii="Calibri Light" w:eastAsiaTheme="minorHAnsi" w:hAnsi="Calibri Light"/>
          <w:color w:val="000000"/>
          <w:sz w:val="22"/>
          <w:szCs w:val="22"/>
        </w:rPr>
        <w:t xml:space="preserve"> </w:t>
      </w:r>
      <w:r w:rsidR="008726C0" w:rsidRPr="00275F74">
        <w:rPr>
          <w:rFonts w:ascii="Calibri Light" w:eastAsiaTheme="minorHAnsi" w:hAnsi="Calibri Light"/>
          <w:color w:val="000000"/>
          <w:sz w:val="22"/>
          <w:szCs w:val="22"/>
        </w:rPr>
        <w:t>SHALL</w:t>
      </w:r>
      <w:r w:rsidRPr="00275F74">
        <w:rPr>
          <w:rFonts w:ascii="Calibri Light" w:eastAsiaTheme="minorHAnsi" w:hAnsi="Calibri Light"/>
          <w:color w:val="000000"/>
          <w:sz w:val="22"/>
          <w:szCs w:val="22"/>
        </w:rPr>
        <w:t xml:space="preserve"> be recorded and saved </w:t>
      </w:r>
      <w:r w:rsidRPr="00275F74">
        <w:rPr>
          <w:rFonts w:ascii="Calibri Light" w:eastAsiaTheme="minorHAnsi" w:hAnsi="Calibri Light"/>
          <w:color w:val="000000"/>
          <w:sz w:val="22"/>
          <w:szCs w:val="22"/>
          <w:u w:val="single"/>
        </w:rPr>
        <w:t>if</w:t>
      </w:r>
      <w:r w:rsidRPr="00275F74">
        <w:rPr>
          <w:rFonts w:ascii="Calibri Light" w:eastAsiaTheme="minorHAnsi" w:hAnsi="Calibri Light"/>
          <w:color w:val="000000"/>
          <w:sz w:val="22"/>
          <w:szCs w:val="22"/>
        </w:rPr>
        <w:t xml:space="preserve"> required by the part print.</w:t>
      </w:r>
    </w:p>
    <w:p w14:paraId="6DBFCF76" w14:textId="77777777" w:rsidR="008F5981" w:rsidRPr="00275F74" w:rsidRDefault="00B34825"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All l</w:t>
      </w:r>
      <w:r w:rsidR="009D17B7" w:rsidRPr="00275F74">
        <w:rPr>
          <w:rFonts w:ascii="Calibri Light" w:eastAsiaTheme="minorHAnsi" w:hAnsi="Calibri Light"/>
          <w:color w:val="000000"/>
          <w:sz w:val="22"/>
          <w:szCs w:val="22"/>
        </w:rPr>
        <w:t xml:space="preserve">eak test data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provided in excel readable format.</w:t>
      </w:r>
    </w:p>
    <w:p w14:paraId="7286DAA6" w14:textId="5F37B8F6" w:rsidR="00F476A0" w:rsidRPr="00275F74" w:rsidRDefault="00B34825"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Any r</w:t>
      </w:r>
      <w:r w:rsidR="009D17B7" w:rsidRPr="00275F74">
        <w:rPr>
          <w:rFonts w:ascii="Calibri Light" w:eastAsiaTheme="minorHAnsi" w:hAnsi="Calibri Light"/>
          <w:color w:val="000000"/>
          <w:sz w:val="22"/>
          <w:szCs w:val="22"/>
        </w:rPr>
        <w:t xml:space="preserve">ejected parts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b/>
          <w:color w:val="000000"/>
          <w:sz w:val="22"/>
          <w:szCs w:val="22"/>
          <w:u w:val="single"/>
        </w:rPr>
        <w:t>NOT</w:t>
      </w:r>
      <w:r w:rsidR="009D17B7" w:rsidRPr="00275F74">
        <w:rPr>
          <w:rFonts w:ascii="Calibri Light" w:eastAsiaTheme="minorHAnsi" w:hAnsi="Calibri Light"/>
          <w:color w:val="000000"/>
          <w:sz w:val="22"/>
          <w:szCs w:val="22"/>
        </w:rPr>
        <w:t xml:space="preserve"> be retested immediately following the initial failure. The part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w:t>
      </w:r>
      <w:r w:rsidR="00457499" w:rsidRPr="00275F74">
        <w:rPr>
          <w:rFonts w:ascii="Calibri Light" w:eastAsiaTheme="minorHAnsi" w:hAnsi="Calibri Light"/>
          <w:color w:val="000000"/>
          <w:sz w:val="22"/>
          <w:szCs w:val="22"/>
        </w:rPr>
        <w:t>vented,</w:t>
      </w:r>
      <w:r w:rsidR="009D17B7" w:rsidRPr="00275F74">
        <w:rPr>
          <w:rFonts w:ascii="Calibri Light" w:eastAsiaTheme="minorHAnsi" w:hAnsi="Calibri Light"/>
          <w:color w:val="000000"/>
          <w:sz w:val="22"/>
          <w:szCs w:val="22"/>
        </w:rPr>
        <w:t xml:space="preserve"> and sufficient time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allowed between retest for the part to come back to original condition (</w:t>
      </w:r>
      <w:r w:rsidR="006E0EFD">
        <w:rPr>
          <w:rFonts w:ascii="Calibri Light" w:eastAsiaTheme="minorHAnsi" w:hAnsi="Calibri Light"/>
          <w:color w:val="000000"/>
          <w:sz w:val="22"/>
          <w:szCs w:val="22"/>
        </w:rPr>
        <w:t xml:space="preserve">with </w:t>
      </w:r>
      <w:r w:rsidR="009D17B7" w:rsidRPr="00275F74">
        <w:rPr>
          <w:rFonts w:ascii="Calibri Light" w:eastAsiaTheme="minorHAnsi" w:hAnsi="Calibri Light"/>
          <w:color w:val="000000"/>
          <w:sz w:val="22"/>
          <w:szCs w:val="22"/>
        </w:rPr>
        <w:t>except</w:t>
      </w:r>
      <w:r w:rsidRPr="00275F74">
        <w:rPr>
          <w:rFonts w:ascii="Calibri Light" w:eastAsiaTheme="minorHAnsi" w:hAnsi="Calibri Light"/>
          <w:color w:val="000000"/>
          <w:sz w:val="22"/>
          <w:szCs w:val="22"/>
        </w:rPr>
        <w:t>ion of the</w:t>
      </w:r>
      <w:r w:rsidR="009D17B7" w:rsidRPr="00275F74">
        <w:rPr>
          <w:rFonts w:ascii="Calibri Light" w:eastAsiaTheme="minorHAnsi" w:hAnsi="Calibri Light"/>
          <w:color w:val="000000"/>
          <w:sz w:val="22"/>
          <w:szCs w:val="22"/>
        </w:rPr>
        <w:t xml:space="preserve"> tracer gas leak test).</w:t>
      </w:r>
    </w:p>
    <w:p w14:paraId="3A7F0B04" w14:textId="77777777" w:rsidR="00F476A0" w:rsidRPr="00275F74" w:rsidRDefault="009D17B7" w:rsidP="00885F92">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A part </w:t>
      </w:r>
      <w:r w:rsidR="008726C0" w:rsidRPr="00275F74">
        <w:rPr>
          <w:rFonts w:ascii="Calibri Light" w:eastAsiaTheme="minorHAnsi" w:hAnsi="Calibri Light"/>
          <w:color w:val="000000"/>
          <w:sz w:val="22"/>
          <w:szCs w:val="22"/>
        </w:rPr>
        <w:t>SHALL</w:t>
      </w:r>
      <w:r w:rsidR="00AB447C" w:rsidRPr="00275F74">
        <w:rPr>
          <w:rFonts w:ascii="Calibri Light" w:eastAsiaTheme="minorHAnsi" w:hAnsi="Calibri Light"/>
          <w:color w:val="000000"/>
          <w:sz w:val="22"/>
          <w:szCs w:val="22"/>
        </w:rPr>
        <w:t xml:space="preserve"> </w:t>
      </w:r>
      <w:r w:rsidR="00B70C90" w:rsidRPr="00275F74">
        <w:rPr>
          <w:rFonts w:ascii="Calibri Light" w:eastAsiaTheme="minorHAnsi" w:hAnsi="Calibri Light"/>
          <w:color w:val="000000"/>
          <w:sz w:val="22"/>
          <w:szCs w:val="22"/>
        </w:rPr>
        <w:t>not be tested as a “FAIL” more than 3 times and then be allowed to be changed to a “Pass” status.</w:t>
      </w:r>
    </w:p>
    <w:p w14:paraId="36D663E8" w14:textId="77777777" w:rsidR="00F476A0" w:rsidRPr="00275F74" w:rsidRDefault="00CA6B3D" w:rsidP="00885F92">
      <w:pPr>
        <w:pStyle w:val="ListParagraph"/>
        <w:numPr>
          <w:ilvl w:val="1"/>
          <w:numId w:val="9"/>
        </w:numPr>
        <w:spacing w:after="160" w:line="259" w:lineRule="auto"/>
        <w:rPr>
          <w:rFonts w:ascii="Calibri Light" w:eastAsiaTheme="minorHAnsi" w:hAnsi="Calibri Light"/>
          <w:color w:val="000000"/>
          <w:sz w:val="22"/>
          <w:szCs w:val="22"/>
        </w:rPr>
      </w:pPr>
      <w:r w:rsidRPr="00275F74">
        <w:rPr>
          <w:rFonts w:ascii="Calibri Light" w:eastAsiaTheme="minorHAnsi" w:hAnsi="Calibri Light"/>
          <w:color w:val="000000"/>
          <w:sz w:val="22"/>
          <w:szCs w:val="22"/>
        </w:rPr>
        <w:t>All r</w:t>
      </w:r>
      <w:r w:rsidR="009D17B7" w:rsidRPr="00275F74">
        <w:rPr>
          <w:rFonts w:ascii="Calibri Light" w:eastAsiaTheme="minorHAnsi" w:hAnsi="Calibri Light"/>
          <w:color w:val="000000"/>
          <w:sz w:val="22"/>
          <w:szCs w:val="22"/>
        </w:rPr>
        <w:t xml:space="preserve">eject parts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ident</w:t>
      </w:r>
      <w:r w:rsidR="00F476A0" w:rsidRPr="00275F74">
        <w:rPr>
          <w:rFonts w:ascii="Calibri Light" w:eastAsiaTheme="minorHAnsi" w:hAnsi="Calibri Light"/>
          <w:color w:val="000000"/>
          <w:sz w:val="22"/>
          <w:szCs w:val="22"/>
        </w:rPr>
        <w:t>ified with a stamp,</w:t>
      </w:r>
      <w:r w:rsidR="009D17B7" w:rsidRPr="00275F74">
        <w:rPr>
          <w:rFonts w:ascii="Calibri Light" w:eastAsiaTheme="minorHAnsi" w:hAnsi="Calibri Light"/>
          <w:color w:val="000000"/>
          <w:sz w:val="22"/>
          <w:szCs w:val="22"/>
        </w:rPr>
        <w:t xml:space="preserve"> marking</w:t>
      </w:r>
      <w:r w:rsidR="00F476A0" w:rsidRPr="00275F74">
        <w:rPr>
          <w:rFonts w:ascii="Calibri Light" w:eastAsiaTheme="minorHAnsi" w:hAnsi="Calibri Light"/>
          <w:color w:val="000000"/>
          <w:sz w:val="22"/>
          <w:szCs w:val="22"/>
        </w:rPr>
        <w:t>, 3D Matrix, PUN, etc.</w:t>
      </w:r>
      <w:r w:rsidR="009D17B7" w:rsidRPr="00275F74">
        <w:rPr>
          <w:rFonts w:ascii="Calibri Light" w:eastAsiaTheme="minorHAnsi" w:hAnsi="Calibri Light"/>
          <w:color w:val="000000"/>
          <w:sz w:val="22"/>
          <w:szCs w:val="22"/>
        </w:rPr>
        <w:t xml:space="preserve"> and/or </w:t>
      </w:r>
      <w:r w:rsidR="00AB447C" w:rsidRPr="00275F74">
        <w:rPr>
          <w:rFonts w:ascii="Calibri Light" w:eastAsiaTheme="minorHAnsi" w:hAnsi="Calibri Light"/>
          <w:color w:val="000000"/>
          <w:sz w:val="22"/>
          <w:szCs w:val="22"/>
        </w:rPr>
        <w:t xml:space="preserve">a </w:t>
      </w:r>
      <w:r w:rsidR="00F476A0" w:rsidRPr="00275F74">
        <w:rPr>
          <w:rFonts w:ascii="Calibri Light" w:eastAsiaTheme="minorHAnsi" w:hAnsi="Calibri Light"/>
          <w:color w:val="000000"/>
          <w:sz w:val="22"/>
          <w:szCs w:val="22"/>
        </w:rPr>
        <w:t xml:space="preserve">traceable </w:t>
      </w:r>
      <w:r w:rsidR="00AB447C" w:rsidRPr="00275F74">
        <w:rPr>
          <w:rFonts w:ascii="Calibri Light" w:eastAsiaTheme="minorHAnsi" w:hAnsi="Calibri Light"/>
          <w:color w:val="000000"/>
          <w:sz w:val="22"/>
          <w:szCs w:val="22"/>
        </w:rPr>
        <w:t xml:space="preserve">reference </w:t>
      </w:r>
      <w:r w:rsidR="00F476A0"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where applicable</w:t>
      </w:r>
      <w:r w:rsidR="00F476A0" w:rsidRPr="00275F74">
        <w:rPr>
          <w:rFonts w:ascii="Calibri Light" w:eastAsiaTheme="minorHAnsi" w:hAnsi="Calibri Light"/>
          <w:color w:val="000000"/>
          <w:sz w:val="22"/>
          <w:szCs w:val="22"/>
        </w:rPr>
        <w:t>/allowable per part print)</w:t>
      </w:r>
      <w:r w:rsidR="009D17B7" w:rsidRPr="00275F74">
        <w:rPr>
          <w:rFonts w:ascii="Calibri Light" w:eastAsiaTheme="minorHAnsi" w:hAnsi="Calibri Light"/>
          <w:color w:val="000000"/>
          <w:sz w:val="22"/>
          <w:szCs w:val="22"/>
        </w:rPr>
        <w:t xml:space="preserve">. </w:t>
      </w:r>
    </w:p>
    <w:p w14:paraId="5C973FB1" w14:textId="160CC026" w:rsidR="00481767" w:rsidRPr="00433747" w:rsidRDefault="00BF5F5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Limits SHALL be set for a </w:t>
      </w:r>
      <w:r w:rsidR="00457499">
        <w:rPr>
          <w:rFonts w:ascii="Calibri Light" w:eastAsiaTheme="minorHAnsi" w:hAnsi="Calibri Light"/>
          <w:color w:val="000000"/>
          <w:sz w:val="22"/>
          <w:szCs w:val="22"/>
        </w:rPr>
        <w:t xml:space="preserve">specific </w:t>
      </w:r>
      <w:r w:rsidRPr="00275F74">
        <w:rPr>
          <w:rFonts w:ascii="Calibri Light" w:eastAsiaTheme="minorHAnsi" w:hAnsi="Calibri Light"/>
          <w:color w:val="000000"/>
          <w:sz w:val="22"/>
          <w:szCs w:val="22"/>
        </w:rPr>
        <w:t xml:space="preserve">number of </w:t>
      </w:r>
      <w:r w:rsidR="009D17B7" w:rsidRPr="00275F74">
        <w:rPr>
          <w:rFonts w:ascii="Calibri Light" w:eastAsiaTheme="minorHAnsi" w:hAnsi="Calibri Light"/>
          <w:color w:val="000000"/>
          <w:sz w:val="22"/>
          <w:szCs w:val="22"/>
        </w:rPr>
        <w:t>rejects</w:t>
      </w:r>
      <w:r w:rsidRPr="00275F74">
        <w:rPr>
          <w:rFonts w:ascii="Calibri Light" w:eastAsiaTheme="minorHAnsi" w:hAnsi="Calibri Light"/>
          <w:color w:val="000000"/>
          <w:sz w:val="22"/>
          <w:szCs w:val="22"/>
        </w:rPr>
        <w:t xml:space="preserve"> </w:t>
      </w:r>
      <w:r w:rsidR="00457499" w:rsidRPr="00275F74">
        <w:rPr>
          <w:rFonts w:ascii="Calibri Light" w:eastAsiaTheme="minorHAnsi" w:hAnsi="Calibri Light"/>
          <w:color w:val="000000"/>
          <w:sz w:val="22"/>
          <w:szCs w:val="22"/>
        </w:rPr>
        <w:t>i.e.,</w:t>
      </w:r>
      <w:r w:rsidR="005D1765" w:rsidRPr="00275F74">
        <w:rPr>
          <w:rFonts w:ascii="Calibri Light" w:eastAsiaTheme="minorHAnsi" w:hAnsi="Calibri Light"/>
          <w:color w:val="000000"/>
          <w:sz w:val="22"/>
          <w:szCs w:val="22"/>
        </w:rPr>
        <w:t xml:space="preserve"> Alarm Limits </w:t>
      </w:r>
      <w:r w:rsidRPr="00275F74">
        <w:rPr>
          <w:rFonts w:ascii="Calibri Light" w:eastAsiaTheme="minorHAnsi" w:hAnsi="Calibri Light"/>
          <w:color w:val="000000"/>
          <w:sz w:val="22"/>
          <w:szCs w:val="22"/>
        </w:rPr>
        <w:t>(in a row, in an hour/shift/day) based on data to determine</w:t>
      </w:r>
      <w:r w:rsidR="009D17B7" w:rsidRPr="00275F74">
        <w:rPr>
          <w:rFonts w:ascii="Calibri Light" w:eastAsiaTheme="minorHAnsi" w:hAnsi="Calibri Light"/>
          <w:color w:val="000000"/>
          <w:sz w:val="22"/>
          <w:szCs w:val="22"/>
        </w:rPr>
        <w:t xml:space="preserve"> </w:t>
      </w:r>
      <w:r w:rsidRPr="00275F74">
        <w:rPr>
          <w:rFonts w:ascii="Calibri Light" w:eastAsiaTheme="minorHAnsi" w:hAnsi="Calibri Light"/>
          <w:color w:val="000000"/>
          <w:sz w:val="22"/>
          <w:szCs w:val="22"/>
        </w:rPr>
        <w:t>“O</w:t>
      </w:r>
      <w:r w:rsidR="009D17B7" w:rsidRPr="00275F74">
        <w:rPr>
          <w:rFonts w:ascii="Calibri Light" w:eastAsiaTheme="minorHAnsi" w:hAnsi="Calibri Light"/>
          <w:color w:val="000000"/>
          <w:sz w:val="22"/>
          <w:szCs w:val="22"/>
        </w:rPr>
        <w:t xml:space="preserve">ut of </w:t>
      </w:r>
      <w:r w:rsidRPr="00275F74">
        <w:rPr>
          <w:rFonts w:ascii="Calibri Light" w:eastAsiaTheme="minorHAnsi" w:hAnsi="Calibri Light"/>
          <w:color w:val="000000"/>
          <w:sz w:val="22"/>
          <w:szCs w:val="22"/>
        </w:rPr>
        <w:t>C</w:t>
      </w:r>
      <w:r w:rsidR="009D17B7" w:rsidRPr="00275F74">
        <w:rPr>
          <w:rFonts w:ascii="Calibri Light" w:eastAsiaTheme="minorHAnsi" w:hAnsi="Calibri Light"/>
          <w:color w:val="000000"/>
          <w:sz w:val="22"/>
          <w:szCs w:val="22"/>
        </w:rPr>
        <w:t>ontrol</w:t>
      </w:r>
      <w:r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 xml:space="preserve"> condition</w:t>
      </w:r>
      <w:r w:rsidRPr="00275F74">
        <w:rPr>
          <w:rFonts w:ascii="Calibri Light" w:eastAsiaTheme="minorHAnsi" w:hAnsi="Calibri Light"/>
          <w:color w:val="000000"/>
          <w:sz w:val="22"/>
          <w:szCs w:val="22"/>
        </w:rPr>
        <w:t xml:space="preserve">. If the limit is exceeded, a </w:t>
      </w:r>
      <w:r w:rsidR="00885F92" w:rsidRPr="00275F74">
        <w:rPr>
          <w:rFonts w:ascii="Calibri Light" w:eastAsiaTheme="minorHAnsi" w:hAnsi="Calibri Light"/>
          <w:color w:val="000000"/>
          <w:sz w:val="22"/>
          <w:szCs w:val="22"/>
        </w:rPr>
        <w:t>Root-Cause</w:t>
      </w:r>
      <w:r w:rsidR="009D17B7" w:rsidRPr="00275F74">
        <w:rPr>
          <w:rFonts w:ascii="Calibri Light" w:eastAsiaTheme="minorHAnsi" w:hAnsi="Calibri Light"/>
          <w:color w:val="000000"/>
          <w:sz w:val="22"/>
          <w:szCs w:val="22"/>
        </w:rPr>
        <w:t xml:space="preserve"> analysis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be performed.</w:t>
      </w:r>
    </w:p>
    <w:p w14:paraId="3EBB3DC1" w14:textId="748725FE" w:rsidR="00275F74" w:rsidRPr="00433747" w:rsidRDefault="005D2398">
      <w:pPr>
        <w:pStyle w:val="ListParagraph"/>
        <w:numPr>
          <w:ilvl w:val="1"/>
          <w:numId w:val="9"/>
        </w:numPr>
        <w:spacing w:after="160" w:line="259" w:lineRule="auto"/>
        <w:ind w:left="1397"/>
        <w:rPr>
          <w:rFonts w:ascii="Calibri Light" w:eastAsiaTheme="minorHAnsi" w:hAnsi="Calibri Light"/>
          <w:color w:val="000000"/>
          <w:sz w:val="22"/>
          <w:szCs w:val="22"/>
        </w:rPr>
      </w:pPr>
      <w:r>
        <w:rPr>
          <w:rFonts w:ascii="Calibri Light" w:eastAsiaTheme="minorHAnsi" w:hAnsi="Calibri Light"/>
          <w:color w:val="000000"/>
          <w:sz w:val="22"/>
          <w:szCs w:val="22"/>
        </w:rPr>
        <w:t xml:space="preserve"> </w:t>
      </w:r>
      <w:r w:rsidR="00BE7111" w:rsidRPr="00275F74">
        <w:rPr>
          <w:rFonts w:ascii="Calibri Light" w:eastAsiaTheme="minorHAnsi" w:hAnsi="Calibri Light"/>
          <w:color w:val="000000"/>
          <w:sz w:val="22"/>
          <w:szCs w:val="22"/>
        </w:rPr>
        <w:t xml:space="preserve">If </w:t>
      </w:r>
      <w:r w:rsidR="00526069" w:rsidRPr="00275F74">
        <w:rPr>
          <w:rFonts w:ascii="Calibri Light" w:eastAsiaTheme="minorHAnsi" w:hAnsi="Calibri Light"/>
          <w:color w:val="000000"/>
          <w:sz w:val="22"/>
          <w:szCs w:val="22"/>
        </w:rPr>
        <w:t>&gt;</w:t>
      </w:r>
      <w:r w:rsidR="009D17B7" w:rsidRPr="00275F74">
        <w:rPr>
          <w:rFonts w:ascii="Calibri Light" w:eastAsiaTheme="minorHAnsi" w:hAnsi="Calibri Light"/>
          <w:color w:val="000000"/>
          <w:sz w:val="22"/>
          <w:szCs w:val="22"/>
        </w:rPr>
        <w:t xml:space="preserve">10% of the parts </w:t>
      </w:r>
      <w:r w:rsidR="00526069" w:rsidRPr="00275F74">
        <w:rPr>
          <w:rFonts w:ascii="Calibri Light" w:eastAsiaTheme="minorHAnsi" w:hAnsi="Calibri Light"/>
          <w:color w:val="000000"/>
          <w:sz w:val="22"/>
          <w:szCs w:val="22"/>
        </w:rPr>
        <w:t xml:space="preserve">are </w:t>
      </w:r>
      <w:r w:rsidR="009D17B7" w:rsidRPr="00275F74">
        <w:rPr>
          <w:rFonts w:ascii="Calibri Light" w:eastAsiaTheme="minorHAnsi" w:hAnsi="Calibri Light"/>
          <w:color w:val="000000"/>
          <w:sz w:val="22"/>
          <w:szCs w:val="22"/>
        </w:rPr>
        <w:t xml:space="preserve">passing between </w:t>
      </w:r>
      <w:r w:rsidR="008F5981" w:rsidRPr="00275F74">
        <w:rPr>
          <w:rFonts w:ascii="Calibri Light" w:eastAsiaTheme="minorHAnsi" w:hAnsi="Calibri Light"/>
          <w:color w:val="000000"/>
          <w:sz w:val="22"/>
          <w:szCs w:val="22"/>
        </w:rPr>
        <w:t xml:space="preserve">at a rate of </w:t>
      </w:r>
      <w:r w:rsidR="009D17B7" w:rsidRPr="00275F74">
        <w:rPr>
          <w:rFonts w:ascii="Calibri Light" w:eastAsiaTheme="minorHAnsi" w:hAnsi="Calibri Light"/>
          <w:color w:val="000000"/>
          <w:sz w:val="22"/>
          <w:szCs w:val="22"/>
        </w:rPr>
        <w:t>50% to 99% of the reject limit</w:t>
      </w:r>
      <w:r w:rsidR="008F5981"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a</w:t>
      </w:r>
      <w:r w:rsidR="00BE7111" w:rsidRPr="00275F74">
        <w:rPr>
          <w:rFonts w:ascii="Calibri Light" w:eastAsiaTheme="minorHAnsi" w:hAnsi="Calibri Light"/>
          <w:color w:val="000000"/>
          <w:sz w:val="22"/>
          <w:szCs w:val="22"/>
        </w:rPr>
        <w:t xml:space="preserve"> root cause</w:t>
      </w:r>
      <w:r w:rsidR="009D17B7" w:rsidRPr="00275F74">
        <w:rPr>
          <w:rFonts w:ascii="Calibri Light" w:eastAsiaTheme="minorHAnsi" w:hAnsi="Calibri Light"/>
          <w:color w:val="000000"/>
          <w:sz w:val="22"/>
          <w:szCs w:val="22"/>
        </w:rPr>
        <w:t xml:space="preserve"> analysis </w:t>
      </w:r>
      <w:r w:rsidR="008726C0" w:rsidRPr="00275F74">
        <w:rPr>
          <w:rFonts w:ascii="Calibri Light" w:eastAsiaTheme="minorHAnsi" w:hAnsi="Calibri Light"/>
          <w:color w:val="000000"/>
          <w:sz w:val="22"/>
          <w:szCs w:val="22"/>
        </w:rPr>
        <w:t>SHALL</w:t>
      </w:r>
      <w:r w:rsidR="006B08E9" w:rsidRPr="00275F74">
        <w:rPr>
          <w:rFonts w:ascii="Calibri Light" w:eastAsiaTheme="minorHAnsi" w:hAnsi="Calibri Light"/>
          <w:color w:val="000000"/>
          <w:sz w:val="22"/>
          <w:szCs w:val="22"/>
        </w:rPr>
        <w:t xml:space="preserve"> be </w:t>
      </w:r>
      <w:r w:rsidR="001C237D" w:rsidRPr="00275F74">
        <w:rPr>
          <w:rFonts w:ascii="Calibri Light" w:eastAsiaTheme="minorHAnsi" w:hAnsi="Calibri Light"/>
          <w:color w:val="000000"/>
          <w:sz w:val="22"/>
          <w:szCs w:val="22"/>
        </w:rPr>
        <w:t>performed</w:t>
      </w:r>
      <w:r w:rsidR="009D17B7" w:rsidRPr="00275F74">
        <w:rPr>
          <w:rFonts w:ascii="Calibri Light" w:eastAsiaTheme="minorHAnsi" w:hAnsi="Calibri Light"/>
          <w:color w:val="000000"/>
          <w:sz w:val="22"/>
          <w:szCs w:val="22"/>
        </w:rPr>
        <w:t>.</w:t>
      </w:r>
      <w:r w:rsidR="00B70C90" w:rsidRPr="00433747">
        <w:rPr>
          <w:rFonts w:ascii="Calibri Light" w:eastAsiaTheme="minorHAnsi" w:hAnsi="Calibri Light"/>
          <w:color w:val="000000"/>
          <w:sz w:val="22"/>
          <w:szCs w:val="22"/>
        </w:rPr>
        <w:t xml:space="preserve"> </w:t>
      </w:r>
      <w:r w:rsidR="009704CB" w:rsidRPr="00433747">
        <w:rPr>
          <w:rFonts w:ascii="Calibri Light" w:eastAsiaTheme="minorHAnsi" w:hAnsi="Calibri Light"/>
          <w:color w:val="000000"/>
          <w:sz w:val="22"/>
          <w:szCs w:val="22"/>
        </w:rPr>
        <w:t>(E</w:t>
      </w:r>
      <w:r w:rsidR="00B70C90" w:rsidRPr="00433747">
        <w:rPr>
          <w:rFonts w:ascii="Calibri Light" w:eastAsiaTheme="minorHAnsi" w:hAnsi="Calibri Light"/>
          <w:color w:val="000000"/>
          <w:sz w:val="22"/>
          <w:szCs w:val="22"/>
        </w:rPr>
        <w:t xml:space="preserve">xample of a normal leak test distribution </w:t>
      </w:r>
      <w:r w:rsidR="009704CB" w:rsidRPr="00433747">
        <w:rPr>
          <w:rFonts w:ascii="Calibri Light" w:eastAsiaTheme="minorHAnsi" w:hAnsi="Calibri Light"/>
          <w:color w:val="000000"/>
          <w:sz w:val="22"/>
          <w:szCs w:val="22"/>
        </w:rPr>
        <w:t>that would pass a Leak Test G</w:t>
      </w:r>
      <w:r w:rsidR="0002222B">
        <w:rPr>
          <w:rFonts w:ascii="Calibri Light" w:eastAsiaTheme="minorHAnsi" w:hAnsi="Calibri Light"/>
          <w:color w:val="000000"/>
          <w:sz w:val="22"/>
          <w:szCs w:val="22"/>
        </w:rPr>
        <w:t>a</w:t>
      </w:r>
      <w:r w:rsidR="00751159">
        <w:rPr>
          <w:rFonts w:ascii="Calibri Light" w:eastAsiaTheme="minorHAnsi" w:hAnsi="Calibri Light"/>
          <w:color w:val="000000"/>
          <w:sz w:val="22"/>
          <w:szCs w:val="22"/>
        </w:rPr>
        <w:t>u</w:t>
      </w:r>
      <w:r w:rsidR="0002222B">
        <w:rPr>
          <w:rFonts w:ascii="Calibri Light" w:eastAsiaTheme="minorHAnsi" w:hAnsi="Calibri Light"/>
          <w:color w:val="000000"/>
          <w:sz w:val="22"/>
          <w:szCs w:val="22"/>
        </w:rPr>
        <w:t xml:space="preserve">ge </w:t>
      </w:r>
      <w:r w:rsidR="009704CB" w:rsidRPr="00433747">
        <w:rPr>
          <w:rFonts w:ascii="Calibri Light" w:eastAsiaTheme="minorHAnsi" w:hAnsi="Calibri Light"/>
          <w:color w:val="000000"/>
          <w:sz w:val="22"/>
          <w:szCs w:val="22"/>
        </w:rPr>
        <w:t xml:space="preserve">R&amp;R </w:t>
      </w:r>
      <w:r w:rsidR="00B70C90" w:rsidRPr="00433747">
        <w:rPr>
          <w:rFonts w:ascii="Calibri Light" w:eastAsiaTheme="minorHAnsi" w:hAnsi="Calibri Light"/>
          <w:color w:val="000000"/>
          <w:sz w:val="22"/>
          <w:szCs w:val="22"/>
        </w:rPr>
        <w:t xml:space="preserve">below- </w:t>
      </w:r>
      <w:r w:rsidR="009704CB" w:rsidRPr="00433747">
        <w:rPr>
          <w:rFonts w:ascii="Calibri Light" w:eastAsiaTheme="minorHAnsi" w:hAnsi="Calibri Light"/>
          <w:color w:val="000000"/>
          <w:sz w:val="22"/>
          <w:szCs w:val="22"/>
        </w:rPr>
        <w:t xml:space="preserve">If a high number of parts are grouped near the upper end of the limit, it is likely that </w:t>
      </w:r>
      <w:r w:rsidR="006E0EFD" w:rsidRPr="00433747">
        <w:rPr>
          <w:rFonts w:ascii="Calibri Light" w:eastAsiaTheme="minorHAnsi" w:hAnsi="Calibri Light"/>
          <w:color w:val="000000"/>
          <w:sz w:val="22"/>
          <w:szCs w:val="22"/>
        </w:rPr>
        <w:t>a special</w:t>
      </w:r>
      <w:r w:rsidR="00275F74" w:rsidRPr="00433747">
        <w:rPr>
          <w:rFonts w:ascii="Calibri Light" w:eastAsiaTheme="minorHAnsi" w:hAnsi="Calibri Light"/>
          <w:color w:val="000000"/>
          <w:sz w:val="22"/>
          <w:szCs w:val="22"/>
        </w:rPr>
        <w:t xml:space="preserve"> cause would be </w:t>
      </w:r>
      <w:r w:rsidR="009704CB" w:rsidRPr="00433747">
        <w:rPr>
          <w:rFonts w:ascii="Calibri Light" w:eastAsiaTheme="minorHAnsi" w:hAnsi="Calibri Light"/>
          <w:color w:val="000000"/>
          <w:sz w:val="22"/>
          <w:szCs w:val="22"/>
        </w:rPr>
        <w:t>present)</w:t>
      </w:r>
      <w:r w:rsidR="004B0545">
        <w:rPr>
          <w:rFonts w:ascii="Calibri Light" w:eastAsiaTheme="minorHAnsi" w:hAnsi="Calibri Light"/>
          <w:color w:val="000000"/>
          <w:sz w:val="22"/>
          <w:szCs w:val="22"/>
        </w:rPr>
        <w:t>.</w:t>
      </w:r>
    </w:p>
    <w:p w14:paraId="303CE823" w14:textId="77777777" w:rsidR="00275F74" w:rsidRPr="00275F74" w:rsidRDefault="00B70C90" w:rsidP="00275F74">
      <w:pPr>
        <w:spacing w:after="160" w:line="259" w:lineRule="auto"/>
        <w:ind w:left="1037"/>
        <w:rPr>
          <w:rFonts w:ascii="Calibri Light" w:eastAsiaTheme="minorHAnsi" w:hAnsi="Calibri Light" w:cs="Calibri"/>
          <w:color w:val="000000"/>
          <w:sz w:val="22"/>
          <w:szCs w:val="22"/>
        </w:rPr>
      </w:pPr>
      <w:r w:rsidRPr="00275F74">
        <w:rPr>
          <w:noProof/>
        </w:rPr>
        <w:lastRenderedPageBreak/>
        <w:drawing>
          <wp:inline distT="0" distB="0" distL="0" distR="0" wp14:anchorId="1C386B84" wp14:editId="2154212B">
            <wp:extent cx="5167745" cy="1186180"/>
            <wp:effectExtent l="0" t="0" r="0" b="0"/>
            <wp:docPr id="1" name="Picture 1" descr="cid:image001.jpg@01D3313C.E5840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jpg@01D3313C.E5840670"/>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5261220" cy="1207636"/>
                    </a:xfrm>
                    <a:prstGeom prst="rect">
                      <a:avLst/>
                    </a:prstGeom>
                    <a:noFill/>
                    <a:ln>
                      <a:noFill/>
                    </a:ln>
                  </pic:spPr>
                </pic:pic>
              </a:graphicData>
            </a:graphic>
          </wp:inline>
        </w:drawing>
      </w:r>
    </w:p>
    <w:p w14:paraId="2BA24415" w14:textId="74700E33" w:rsidR="00F476A0" w:rsidRPr="00275F74" w:rsidRDefault="0089581B" w:rsidP="00275F74">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An appropriate diagnostic method (</w:t>
      </w:r>
      <w:r w:rsidR="00457499" w:rsidRPr="00275F74">
        <w:rPr>
          <w:rFonts w:ascii="Calibri Light" w:eastAsiaTheme="minorHAnsi" w:hAnsi="Calibri Light"/>
          <w:color w:val="000000"/>
          <w:sz w:val="22"/>
          <w:szCs w:val="22"/>
        </w:rPr>
        <w:t>e.g.,</w:t>
      </w:r>
      <w:r w:rsidR="009D17B7" w:rsidRPr="00275F74">
        <w:rPr>
          <w:rFonts w:ascii="Calibri Light" w:eastAsiaTheme="minorHAnsi" w:hAnsi="Calibri Light"/>
          <w:color w:val="000000"/>
          <w:sz w:val="22"/>
          <w:szCs w:val="22"/>
        </w:rPr>
        <w:t xml:space="preserve"> tracer gas sniffer or Water Dunk test) should be utilized to identify leak locations in rejected parts</w:t>
      </w:r>
      <w:r w:rsidR="00F476A0" w:rsidRPr="00275F74">
        <w:rPr>
          <w:rFonts w:ascii="Calibri Light" w:eastAsiaTheme="minorHAnsi" w:hAnsi="Calibri Light"/>
          <w:color w:val="000000"/>
          <w:sz w:val="22"/>
          <w:szCs w:val="22"/>
        </w:rPr>
        <w:t xml:space="preserve"> based upon the allowable leak rate per part print.</w:t>
      </w:r>
    </w:p>
    <w:p w14:paraId="0B1AAA68" w14:textId="77777777" w:rsidR="00F476A0" w:rsidRPr="00275F74" w:rsidRDefault="0089581B" w:rsidP="00E16D6F">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The diagnostic station should have </w:t>
      </w:r>
      <w:r w:rsidR="00F476A0" w:rsidRPr="00275F74">
        <w:rPr>
          <w:rFonts w:ascii="Calibri Light" w:eastAsiaTheme="minorHAnsi" w:hAnsi="Calibri Light"/>
          <w:color w:val="000000"/>
          <w:sz w:val="22"/>
          <w:szCs w:val="22"/>
        </w:rPr>
        <w:t xml:space="preserve">the </w:t>
      </w:r>
      <w:r w:rsidR="009D17B7" w:rsidRPr="00275F74">
        <w:rPr>
          <w:rFonts w:ascii="Calibri Light" w:eastAsiaTheme="minorHAnsi" w:hAnsi="Calibri Light"/>
          <w:color w:val="000000"/>
          <w:sz w:val="22"/>
          <w:szCs w:val="22"/>
        </w:rPr>
        <w:t>same sealing strategy as the production machine.</w:t>
      </w:r>
    </w:p>
    <w:p w14:paraId="190803EB" w14:textId="190C985F" w:rsidR="00F476A0" w:rsidRPr="00275F74" w:rsidRDefault="0089581B" w:rsidP="009704CB">
      <w:pPr>
        <w:pStyle w:val="ListParagraph"/>
        <w:numPr>
          <w:ilvl w:val="1"/>
          <w:numId w:val="9"/>
        </w:numPr>
        <w:spacing w:after="160" w:line="259" w:lineRule="auto"/>
        <w:ind w:left="1397"/>
        <w:rPr>
          <w:rFonts w:ascii="Calibri Light" w:eastAsiaTheme="minorHAnsi" w:hAnsi="Calibri Light" w:cs="Calibri"/>
          <w:color w:val="000000"/>
          <w:sz w:val="22"/>
          <w:szCs w:val="22"/>
        </w:rPr>
      </w:pPr>
      <w:r w:rsidRPr="00275F74">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A part passing </w:t>
      </w:r>
      <w:r w:rsidR="00BE7111" w:rsidRPr="00275F74">
        <w:rPr>
          <w:rFonts w:ascii="Calibri Light" w:eastAsiaTheme="minorHAnsi" w:hAnsi="Calibri Light"/>
          <w:color w:val="000000"/>
          <w:sz w:val="22"/>
          <w:szCs w:val="22"/>
        </w:rPr>
        <w:t xml:space="preserve">the </w:t>
      </w:r>
      <w:r w:rsidR="009D17B7" w:rsidRPr="00275F74">
        <w:rPr>
          <w:rFonts w:ascii="Calibri Light" w:eastAsiaTheme="minorHAnsi" w:hAnsi="Calibri Light"/>
          <w:color w:val="000000"/>
          <w:sz w:val="22"/>
          <w:szCs w:val="22"/>
        </w:rPr>
        <w:t>diagnostic test</w:t>
      </w:r>
      <w:r w:rsidR="00885F92" w:rsidRPr="00275F74">
        <w:rPr>
          <w:rFonts w:ascii="Calibri Light" w:eastAsiaTheme="minorHAnsi" w:hAnsi="Calibri Light"/>
          <w:color w:val="000000"/>
          <w:sz w:val="22"/>
          <w:szCs w:val="22"/>
        </w:rPr>
        <w:t xml:space="preserve">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not </w:t>
      </w:r>
      <w:r w:rsidR="00457499" w:rsidRPr="00275F74">
        <w:rPr>
          <w:rFonts w:ascii="Calibri Light" w:eastAsiaTheme="minorHAnsi" w:hAnsi="Calibri Light"/>
          <w:color w:val="000000"/>
          <w:sz w:val="22"/>
          <w:szCs w:val="22"/>
        </w:rPr>
        <w:t>be</w:t>
      </w:r>
      <w:r w:rsidR="00B01BD1">
        <w:rPr>
          <w:rFonts w:ascii="Calibri Light" w:eastAsiaTheme="minorHAnsi" w:hAnsi="Calibri Light"/>
          <w:color w:val="000000"/>
          <w:sz w:val="22"/>
          <w:szCs w:val="22"/>
        </w:rPr>
        <w:t xml:space="preserve"> a “Pass”</w:t>
      </w:r>
      <w:r w:rsidR="009D17B7" w:rsidRPr="00275F74">
        <w:rPr>
          <w:rFonts w:ascii="Calibri Light" w:eastAsiaTheme="minorHAnsi" w:hAnsi="Calibri Light"/>
          <w:color w:val="000000"/>
          <w:sz w:val="22"/>
          <w:szCs w:val="22"/>
        </w:rPr>
        <w:t xml:space="preserve"> part until it pass</w:t>
      </w:r>
      <w:r w:rsidR="00885F92" w:rsidRPr="00275F74">
        <w:rPr>
          <w:rFonts w:ascii="Calibri Light" w:eastAsiaTheme="minorHAnsi" w:hAnsi="Calibri Light"/>
          <w:color w:val="000000"/>
          <w:sz w:val="22"/>
          <w:szCs w:val="22"/>
        </w:rPr>
        <w:t>es</w:t>
      </w:r>
      <w:r w:rsidR="009D17B7" w:rsidRPr="00275F74">
        <w:rPr>
          <w:rFonts w:ascii="Calibri Light" w:eastAsiaTheme="minorHAnsi" w:hAnsi="Calibri Light"/>
          <w:color w:val="000000"/>
          <w:sz w:val="22"/>
          <w:szCs w:val="22"/>
        </w:rPr>
        <w:t xml:space="preserve"> the production leak tester.</w:t>
      </w:r>
    </w:p>
    <w:p w14:paraId="66BE9468" w14:textId="059E81A2" w:rsidR="009D17B7" w:rsidRPr="00433747" w:rsidRDefault="005D2398" w:rsidP="00433747">
      <w:pPr>
        <w:pStyle w:val="ListParagraph"/>
        <w:numPr>
          <w:ilvl w:val="1"/>
          <w:numId w:val="9"/>
        </w:numPr>
        <w:spacing w:after="160" w:line="259" w:lineRule="auto"/>
        <w:ind w:left="1397"/>
        <w:rPr>
          <w:rFonts w:ascii="Calibri Light" w:eastAsiaTheme="minorHAnsi" w:hAnsi="Calibri Light"/>
          <w:color w:val="000000"/>
          <w:sz w:val="22"/>
          <w:szCs w:val="22"/>
        </w:rPr>
      </w:pPr>
      <w:r>
        <w:rPr>
          <w:rFonts w:ascii="Calibri Light" w:eastAsiaTheme="minorHAnsi" w:hAnsi="Calibri Light"/>
          <w:color w:val="000000"/>
          <w:sz w:val="22"/>
          <w:szCs w:val="22"/>
        </w:rPr>
        <w:t xml:space="preserve"> </w:t>
      </w:r>
      <w:r w:rsidR="009D17B7" w:rsidRPr="00275F74">
        <w:rPr>
          <w:rFonts w:ascii="Calibri Light" w:eastAsiaTheme="minorHAnsi" w:hAnsi="Calibri Light"/>
          <w:color w:val="000000"/>
          <w:sz w:val="22"/>
          <w:szCs w:val="22"/>
        </w:rPr>
        <w:t xml:space="preserve">The leak test station </w:t>
      </w:r>
      <w:r w:rsidR="008726C0" w:rsidRPr="00275F74">
        <w:rPr>
          <w:rFonts w:ascii="Calibri Light" w:eastAsiaTheme="minorHAnsi" w:hAnsi="Calibri Light"/>
          <w:color w:val="000000"/>
          <w:sz w:val="22"/>
          <w:szCs w:val="22"/>
        </w:rPr>
        <w:t>SHALL</w:t>
      </w:r>
      <w:r w:rsidR="009D17B7" w:rsidRPr="00275F74">
        <w:rPr>
          <w:rFonts w:ascii="Calibri Light" w:eastAsiaTheme="minorHAnsi" w:hAnsi="Calibri Light"/>
          <w:color w:val="000000"/>
          <w:sz w:val="22"/>
          <w:szCs w:val="22"/>
        </w:rPr>
        <w:t xml:space="preserve"> have a </w:t>
      </w:r>
      <w:r w:rsidR="00940D8F">
        <w:rPr>
          <w:rFonts w:ascii="Calibri Light" w:eastAsiaTheme="minorHAnsi" w:hAnsi="Calibri Light"/>
          <w:color w:val="000000"/>
          <w:sz w:val="22"/>
          <w:szCs w:val="22"/>
        </w:rPr>
        <w:t>proactive</w:t>
      </w:r>
      <w:r w:rsidR="009D17B7" w:rsidRPr="00275F74">
        <w:rPr>
          <w:rFonts w:ascii="Calibri Light" w:eastAsiaTheme="minorHAnsi" w:hAnsi="Calibri Light"/>
          <w:color w:val="000000"/>
          <w:sz w:val="22"/>
          <w:szCs w:val="22"/>
        </w:rPr>
        <w:t>, preventive</w:t>
      </w:r>
      <w:r w:rsidR="005D43C0" w:rsidRPr="00275F74">
        <w:rPr>
          <w:rFonts w:ascii="Calibri Light" w:eastAsiaTheme="minorHAnsi" w:hAnsi="Calibri Light"/>
          <w:color w:val="000000"/>
          <w:sz w:val="22"/>
          <w:szCs w:val="22"/>
        </w:rPr>
        <w:t>,</w:t>
      </w:r>
      <w:r w:rsidR="009D17B7" w:rsidRPr="00275F74">
        <w:rPr>
          <w:rFonts w:ascii="Calibri Light" w:eastAsiaTheme="minorHAnsi" w:hAnsi="Calibri Light"/>
          <w:color w:val="000000"/>
          <w:sz w:val="22"/>
          <w:szCs w:val="22"/>
        </w:rPr>
        <w:t xml:space="preserve"> and predictive </w:t>
      </w:r>
      <w:r w:rsidR="00885F92" w:rsidRPr="00275F74">
        <w:rPr>
          <w:rFonts w:ascii="Calibri Light" w:eastAsiaTheme="minorHAnsi" w:hAnsi="Calibri Light"/>
          <w:color w:val="000000"/>
          <w:sz w:val="22"/>
          <w:szCs w:val="22"/>
        </w:rPr>
        <w:t>maintenance plan developed and followed appropriately to ensure valid results and continued system reliability.</w:t>
      </w:r>
    </w:p>
    <w:p w14:paraId="38505005" w14:textId="77777777" w:rsidR="00F476A0" w:rsidRPr="00275F74" w:rsidRDefault="009D17B7" w:rsidP="00F476A0">
      <w:pPr>
        <w:pStyle w:val="ListParagraph"/>
        <w:numPr>
          <w:ilvl w:val="0"/>
          <w:numId w:val="9"/>
        </w:numPr>
        <w:spacing w:after="160" w:line="259" w:lineRule="auto"/>
        <w:rPr>
          <w:rFonts w:ascii="Calibri Light" w:eastAsiaTheme="minorHAnsi" w:hAnsi="Calibri Light" w:cs="Calibri"/>
          <w:b/>
          <w:color w:val="000000"/>
          <w:sz w:val="22"/>
          <w:szCs w:val="22"/>
        </w:rPr>
      </w:pPr>
      <w:r w:rsidRPr="00275F74">
        <w:rPr>
          <w:rFonts w:ascii="Calibri Light" w:eastAsiaTheme="minorHAnsi" w:hAnsi="Calibri Light" w:cs="Calibri"/>
          <w:b/>
          <w:color w:val="000000"/>
          <w:sz w:val="22"/>
          <w:szCs w:val="22"/>
        </w:rPr>
        <w:t>Plant</w:t>
      </w:r>
      <w:r w:rsidR="00F476A0" w:rsidRPr="00275F74">
        <w:rPr>
          <w:rFonts w:ascii="Calibri Light" w:eastAsiaTheme="minorHAnsi" w:hAnsi="Calibri Light" w:cs="Calibri"/>
          <w:b/>
          <w:color w:val="000000"/>
          <w:sz w:val="22"/>
          <w:szCs w:val="22"/>
        </w:rPr>
        <w:t>:</w:t>
      </w:r>
    </w:p>
    <w:p w14:paraId="7C1A9B6A" w14:textId="77777777" w:rsidR="00F476A0" w:rsidRPr="00275F74" w:rsidRDefault="009D17B7"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The plant </w:t>
      </w:r>
      <w:r w:rsidR="00526069" w:rsidRPr="00275F74">
        <w:rPr>
          <w:rFonts w:ascii="Calibri Light" w:eastAsiaTheme="minorHAnsi" w:hAnsi="Calibri Light" w:cs="Calibri"/>
          <w:color w:val="000000"/>
          <w:sz w:val="22"/>
          <w:szCs w:val="22"/>
        </w:rPr>
        <w:t xml:space="preserve">ambient </w:t>
      </w:r>
      <w:r w:rsidRPr="00275F74">
        <w:rPr>
          <w:rFonts w:ascii="Calibri Light" w:eastAsiaTheme="minorHAnsi" w:hAnsi="Calibri Light" w:cs="Calibri"/>
          <w:color w:val="000000"/>
          <w:sz w:val="22"/>
          <w:szCs w:val="22"/>
        </w:rPr>
        <w:t>air temperature (Tp</w:t>
      </w:r>
      <w:r w:rsidR="009704CB" w:rsidRPr="00275F74">
        <w:rPr>
          <w:rFonts w:ascii="Calibri Light" w:eastAsiaTheme="minorHAnsi" w:hAnsi="Calibri Light" w:cs="Calibri"/>
          <w:color w:val="000000"/>
          <w:sz w:val="22"/>
          <w:szCs w:val="22"/>
        </w:rPr>
        <w:t>.</w:t>
      </w:r>
      <w:r w:rsidRPr="00275F74">
        <w:rPr>
          <w:rFonts w:ascii="Calibri Light" w:eastAsiaTheme="minorHAnsi" w:hAnsi="Calibri Light" w:cs="Calibri"/>
          <w:color w:val="000000"/>
          <w:sz w:val="22"/>
          <w:szCs w:val="22"/>
        </w:rPr>
        <w:t xml:space="preserve">) </w:t>
      </w:r>
      <w:r w:rsidR="008726C0" w:rsidRPr="00275F74">
        <w:rPr>
          <w:rFonts w:ascii="Calibri Light" w:eastAsiaTheme="minorHAnsi" w:hAnsi="Calibri Light" w:cs="Calibri"/>
          <w:color w:val="000000"/>
          <w:sz w:val="22"/>
          <w:szCs w:val="22"/>
        </w:rPr>
        <w:t>SHALL</w:t>
      </w:r>
      <w:r w:rsidRPr="00275F74">
        <w:rPr>
          <w:rFonts w:ascii="Calibri Light" w:eastAsiaTheme="minorHAnsi" w:hAnsi="Calibri Light" w:cs="Calibri"/>
          <w:color w:val="000000"/>
          <w:sz w:val="22"/>
          <w:szCs w:val="22"/>
        </w:rPr>
        <w:t xml:space="preserve"> be wi</w:t>
      </w:r>
      <w:r w:rsidR="00885F92" w:rsidRPr="00275F74">
        <w:rPr>
          <w:rFonts w:ascii="Calibri Light" w:eastAsiaTheme="minorHAnsi" w:hAnsi="Calibri Light" w:cs="Calibri"/>
          <w:color w:val="000000"/>
          <w:sz w:val="22"/>
          <w:szCs w:val="22"/>
        </w:rPr>
        <w:t>thin the following range: 15</w:t>
      </w:r>
      <w:r w:rsidR="001331B8" w:rsidRPr="00275F74">
        <w:rPr>
          <w:rFonts w:ascii="Calibri Light" w:eastAsiaTheme="minorHAnsi" w:hAnsi="Calibri Light" w:cs="Calibri"/>
          <w:color w:val="000000"/>
          <w:sz w:val="22"/>
          <w:szCs w:val="22"/>
          <w:vertAlign w:val="superscript"/>
        </w:rPr>
        <w:t>o</w:t>
      </w:r>
      <w:r w:rsidRPr="00275F74">
        <w:rPr>
          <w:rFonts w:ascii="Calibri Light" w:eastAsiaTheme="minorHAnsi" w:hAnsi="Calibri Light" w:cs="Calibri"/>
          <w:color w:val="000000"/>
          <w:sz w:val="22"/>
          <w:szCs w:val="22"/>
        </w:rPr>
        <w:t>C</w:t>
      </w:r>
      <w:r w:rsidR="00105F72" w:rsidRPr="00275F74">
        <w:rPr>
          <w:rFonts w:ascii="Calibri Light" w:eastAsiaTheme="minorHAnsi" w:hAnsi="Calibri Light" w:cs="Calibri"/>
          <w:color w:val="000000"/>
          <w:sz w:val="22"/>
          <w:szCs w:val="22"/>
        </w:rPr>
        <w:t xml:space="preserve"> </w:t>
      </w:r>
      <w:r w:rsidRPr="00275F74">
        <w:rPr>
          <w:rFonts w:ascii="Calibri Light" w:eastAsiaTheme="minorHAnsi" w:hAnsi="Calibri Light" w:cs="Calibri"/>
          <w:color w:val="000000"/>
          <w:sz w:val="22"/>
          <w:szCs w:val="22"/>
        </w:rPr>
        <w:t>&gt;Tp</w:t>
      </w:r>
      <w:r w:rsidR="009704CB" w:rsidRPr="00275F74">
        <w:rPr>
          <w:rFonts w:ascii="Calibri Light" w:eastAsiaTheme="minorHAnsi" w:hAnsi="Calibri Light" w:cs="Calibri"/>
          <w:color w:val="000000"/>
          <w:sz w:val="22"/>
          <w:szCs w:val="22"/>
        </w:rPr>
        <w:t>.</w:t>
      </w:r>
      <w:r w:rsidR="00885F92" w:rsidRPr="00275F74">
        <w:rPr>
          <w:rFonts w:ascii="Calibri Light" w:eastAsiaTheme="minorHAnsi" w:hAnsi="Calibri Light" w:cs="Calibri"/>
          <w:color w:val="000000"/>
          <w:sz w:val="22"/>
          <w:szCs w:val="22"/>
        </w:rPr>
        <w:t>&gt;35</w:t>
      </w:r>
      <w:r w:rsidR="001331B8" w:rsidRPr="00275F74">
        <w:rPr>
          <w:rFonts w:ascii="Calibri Light" w:eastAsiaTheme="minorHAnsi" w:hAnsi="Calibri Light" w:cs="Calibri"/>
          <w:color w:val="000000"/>
          <w:sz w:val="22"/>
          <w:szCs w:val="22"/>
          <w:vertAlign w:val="superscript"/>
        </w:rPr>
        <w:t>o</w:t>
      </w:r>
      <w:r w:rsidRPr="00275F74">
        <w:rPr>
          <w:rFonts w:ascii="Calibri Light" w:eastAsiaTheme="minorHAnsi" w:hAnsi="Calibri Light" w:cs="Calibri"/>
          <w:color w:val="000000"/>
          <w:sz w:val="22"/>
          <w:szCs w:val="22"/>
        </w:rPr>
        <w:t>C.</w:t>
      </w:r>
    </w:p>
    <w:p w14:paraId="23C93C47" w14:textId="77777777" w:rsidR="00F476A0" w:rsidRPr="00275F74" w:rsidRDefault="009D17B7"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 xml:space="preserve">Each leak test station should have its own air drop </w:t>
      </w:r>
      <w:r w:rsidR="00526069" w:rsidRPr="00275F74">
        <w:rPr>
          <w:rFonts w:ascii="Calibri Light" w:eastAsiaTheme="minorHAnsi" w:hAnsi="Calibri Light" w:cs="Calibri"/>
          <w:color w:val="000000"/>
          <w:sz w:val="22"/>
          <w:szCs w:val="22"/>
        </w:rPr>
        <w:t>to leak test panel separate from any motion</w:t>
      </w:r>
      <w:r w:rsidR="00F96922" w:rsidRPr="00275F74">
        <w:rPr>
          <w:rFonts w:ascii="Calibri Light" w:eastAsiaTheme="minorHAnsi" w:hAnsi="Calibri Light" w:cs="Calibri"/>
          <w:color w:val="000000"/>
          <w:sz w:val="22"/>
          <w:szCs w:val="22"/>
        </w:rPr>
        <w:t xml:space="preserve"> controlling air.</w:t>
      </w:r>
      <w:r w:rsidR="00526069" w:rsidRPr="00275F74">
        <w:rPr>
          <w:rFonts w:ascii="Calibri Light" w:eastAsiaTheme="minorHAnsi" w:hAnsi="Calibri Light" w:cs="Calibri"/>
          <w:color w:val="000000"/>
          <w:sz w:val="22"/>
          <w:szCs w:val="22"/>
        </w:rPr>
        <w:t xml:space="preserve"> </w:t>
      </w:r>
    </w:p>
    <w:p w14:paraId="7A1A328D" w14:textId="774208E6" w:rsidR="008833B4" w:rsidRDefault="008833B4" w:rsidP="00F476A0">
      <w:pPr>
        <w:pStyle w:val="ListParagraph"/>
        <w:numPr>
          <w:ilvl w:val="1"/>
          <w:numId w:val="9"/>
        </w:numPr>
        <w:spacing w:after="160" w:line="259" w:lineRule="auto"/>
        <w:rPr>
          <w:rFonts w:ascii="Calibri Light" w:eastAsiaTheme="minorHAnsi" w:hAnsi="Calibri Light" w:cs="Calibri"/>
          <w:color w:val="000000"/>
          <w:sz w:val="22"/>
          <w:szCs w:val="22"/>
        </w:rPr>
      </w:pPr>
      <w:r w:rsidRPr="00275F74">
        <w:rPr>
          <w:rFonts w:ascii="Calibri Light" w:eastAsiaTheme="minorHAnsi" w:hAnsi="Calibri Light" w:cs="Calibri"/>
          <w:color w:val="000000"/>
          <w:sz w:val="22"/>
          <w:szCs w:val="22"/>
        </w:rPr>
        <w:t>Each leak test station should have its own power supply and isolated grounding.</w:t>
      </w:r>
    </w:p>
    <w:p w14:paraId="3B5C50C6" w14:textId="56E4DC9E" w:rsidR="0002222B" w:rsidRDefault="0002222B" w:rsidP="0002222B">
      <w:pPr>
        <w:spacing w:after="160" w:line="259" w:lineRule="auto"/>
        <w:rPr>
          <w:rFonts w:ascii="Calibri Light" w:eastAsiaTheme="minorHAnsi" w:hAnsi="Calibri Light" w:cs="Calibri"/>
          <w:color w:val="000000"/>
          <w:sz w:val="22"/>
          <w:szCs w:val="22"/>
        </w:rPr>
      </w:pPr>
    </w:p>
    <w:p w14:paraId="4764136A" w14:textId="4DAEF408" w:rsidR="0002222B" w:rsidRPr="0002222B" w:rsidRDefault="004B0545" w:rsidP="0002222B">
      <w:pPr>
        <w:spacing w:after="160" w:line="259" w:lineRule="auto"/>
        <w:rPr>
          <w:rFonts w:asciiTheme="minorHAnsi" w:eastAsiaTheme="minorHAnsi" w:hAnsiTheme="minorHAnsi" w:cstheme="minorBidi"/>
          <w:sz w:val="36"/>
          <w:szCs w:val="36"/>
        </w:rPr>
      </w:pPr>
      <w:r>
        <w:rPr>
          <w:rFonts w:asciiTheme="minorHAnsi" w:eastAsiaTheme="minorHAnsi" w:hAnsiTheme="minorHAnsi" w:cstheme="minorBidi"/>
          <w:sz w:val="36"/>
          <w:szCs w:val="36"/>
        </w:rPr>
        <w:t xml:space="preserve">    </w:t>
      </w:r>
      <w:r w:rsidR="0002222B" w:rsidRPr="0002222B">
        <w:rPr>
          <w:rFonts w:asciiTheme="minorHAnsi" w:eastAsiaTheme="minorHAnsi" w:hAnsiTheme="minorHAnsi" w:cstheme="minorBidi"/>
          <w:sz w:val="36"/>
          <w:szCs w:val="36"/>
        </w:rPr>
        <w:t xml:space="preserve">Acronyms, Abbreviations, Definitions and Symbols </w:t>
      </w:r>
    </w:p>
    <w:p w14:paraId="406EF945"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02222B">
        <w:rPr>
          <w:rFonts w:asciiTheme="minorHAnsi" w:eastAsiaTheme="minorHAnsi" w:hAnsiTheme="minorHAnsi" w:cstheme="minorBidi"/>
        </w:rPr>
        <w:t>CG</w:t>
      </w:r>
      <w:r w:rsidRPr="0002222B">
        <w:rPr>
          <w:rFonts w:asciiTheme="minorHAnsi" w:eastAsiaTheme="minorHAnsi" w:hAnsiTheme="minorHAnsi" w:cstheme="minorBidi"/>
        </w:rPr>
        <w:tab/>
      </w:r>
      <w:r w:rsidRPr="00751159">
        <w:rPr>
          <w:rFonts w:asciiTheme="majorHAnsi" w:eastAsiaTheme="minorHAnsi" w:hAnsiTheme="majorHAnsi" w:cstheme="majorHAnsi"/>
        </w:rPr>
        <w:t>GM General Form/Template identifiers</w:t>
      </w:r>
    </w:p>
    <w:p w14:paraId="2E6AD5B3"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 xml:space="preserve">CRV </w:t>
      </w:r>
      <w:r w:rsidRPr="00751159">
        <w:rPr>
          <w:rFonts w:asciiTheme="majorHAnsi" w:eastAsiaTheme="minorHAnsi" w:hAnsiTheme="majorHAnsi" w:cstheme="majorHAnsi"/>
        </w:rPr>
        <w:tab/>
        <w:t>Component Readiness Valve</w:t>
      </w:r>
    </w:p>
    <w:p w14:paraId="13DB0205"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DRE</w:t>
      </w:r>
      <w:r w:rsidRPr="00751159">
        <w:rPr>
          <w:rFonts w:asciiTheme="majorHAnsi" w:eastAsiaTheme="minorHAnsi" w:hAnsiTheme="majorHAnsi" w:cstheme="majorHAnsi"/>
        </w:rPr>
        <w:tab/>
        <w:t>Design Release Engineer</w:t>
      </w:r>
    </w:p>
    <w:p w14:paraId="53E9310A"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EP</w:t>
      </w:r>
      <w:r w:rsidRPr="00751159">
        <w:rPr>
          <w:rFonts w:asciiTheme="majorHAnsi" w:eastAsiaTheme="minorHAnsi" w:hAnsiTheme="majorHAnsi" w:cstheme="majorHAnsi"/>
        </w:rPr>
        <w:tab/>
        <w:t>Error Proofing</w:t>
      </w:r>
    </w:p>
    <w:p w14:paraId="340B2174" w14:textId="66A8F431"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EPC</w:t>
      </w:r>
      <w:r w:rsidRPr="00751159">
        <w:rPr>
          <w:rFonts w:asciiTheme="majorHAnsi" w:eastAsiaTheme="minorHAnsi" w:hAnsiTheme="majorHAnsi" w:cstheme="majorHAnsi"/>
        </w:rPr>
        <w:tab/>
        <w:t>Early Production Containment</w:t>
      </w:r>
    </w:p>
    <w:p w14:paraId="15358662" w14:textId="77777777"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GPS</w:t>
      </w:r>
      <w:r w:rsidRPr="00751159">
        <w:rPr>
          <w:rFonts w:asciiTheme="majorHAnsi" w:eastAsiaTheme="minorHAnsi" w:hAnsiTheme="majorHAnsi" w:cstheme="majorHAnsi"/>
        </w:rPr>
        <w:tab/>
        <w:t>GM Global Propulsion</w:t>
      </w:r>
    </w:p>
    <w:p w14:paraId="6294BE56" w14:textId="0F0746F1" w:rsidR="0002222B" w:rsidRPr="00751159" w:rsidRDefault="0002222B"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R@R</w:t>
      </w:r>
      <w:r w:rsidRPr="00751159">
        <w:rPr>
          <w:rFonts w:asciiTheme="majorHAnsi" w:eastAsiaTheme="minorHAnsi" w:hAnsiTheme="majorHAnsi" w:cstheme="majorHAnsi"/>
        </w:rPr>
        <w:tab/>
        <w:t>Run at Rate</w:t>
      </w:r>
    </w:p>
    <w:p w14:paraId="25394014" w14:textId="0EA6A371"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R&amp;R</w:t>
      </w:r>
      <w:r w:rsidRPr="00751159">
        <w:rPr>
          <w:rFonts w:asciiTheme="majorHAnsi" w:eastAsiaTheme="minorHAnsi" w:hAnsiTheme="majorHAnsi" w:cstheme="majorHAnsi"/>
        </w:rPr>
        <w:tab/>
        <w:t xml:space="preserve">Repeatability and Reproducibility </w:t>
      </w:r>
    </w:p>
    <w:p w14:paraId="3EA47EBD" w14:textId="7CE22956"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SCCM</w:t>
      </w:r>
      <w:r w:rsidRPr="00751159">
        <w:rPr>
          <w:rFonts w:asciiTheme="majorHAnsi" w:eastAsiaTheme="minorHAnsi" w:hAnsiTheme="majorHAnsi" w:cstheme="majorHAnsi"/>
        </w:rPr>
        <w:tab/>
        <w:t>Standard Cubic Centimeters Per Minute</w:t>
      </w:r>
    </w:p>
    <w:p w14:paraId="0B58CB85" w14:textId="11F8C0C0"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SCCS</w:t>
      </w:r>
      <w:r w:rsidRPr="00751159">
        <w:rPr>
          <w:rFonts w:asciiTheme="majorHAnsi" w:eastAsiaTheme="minorHAnsi" w:hAnsiTheme="majorHAnsi" w:cstheme="majorHAnsi"/>
        </w:rPr>
        <w:tab/>
        <w:t>Standard Cubic Centimeters Per Second</w:t>
      </w:r>
    </w:p>
    <w:p w14:paraId="23296B00" w14:textId="7BBD515D" w:rsidR="009F66E9" w:rsidRPr="00751159" w:rsidRDefault="009F66E9"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SQE</w:t>
      </w:r>
      <w:r w:rsidRPr="00751159">
        <w:rPr>
          <w:rFonts w:asciiTheme="majorHAnsi" w:eastAsiaTheme="minorHAnsi" w:hAnsiTheme="majorHAnsi" w:cstheme="majorHAnsi"/>
        </w:rPr>
        <w:tab/>
        <w:t>Supplier Quality Engineer</w:t>
      </w:r>
    </w:p>
    <w:p w14:paraId="65621049" w14:textId="1DC72E9E" w:rsidR="00F81043" w:rsidRPr="00751159" w:rsidRDefault="00F81043" w:rsidP="004B0545">
      <w:pPr>
        <w:spacing w:after="160" w:line="259" w:lineRule="auto"/>
        <w:ind w:left="720" w:firstLine="720"/>
        <w:rPr>
          <w:rFonts w:asciiTheme="majorHAnsi" w:eastAsiaTheme="minorHAnsi" w:hAnsiTheme="majorHAnsi" w:cstheme="majorHAnsi"/>
        </w:rPr>
      </w:pPr>
      <w:r w:rsidRPr="00751159">
        <w:rPr>
          <w:rFonts w:asciiTheme="majorHAnsi" w:eastAsiaTheme="minorHAnsi" w:hAnsiTheme="majorHAnsi" w:cstheme="majorHAnsi"/>
        </w:rPr>
        <w:t>Tp</w:t>
      </w:r>
      <w:r w:rsidRPr="00751159">
        <w:rPr>
          <w:rFonts w:asciiTheme="majorHAnsi" w:eastAsiaTheme="minorHAnsi" w:hAnsiTheme="majorHAnsi" w:cstheme="majorHAnsi"/>
        </w:rPr>
        <w:tab/>
        <w:t>Plant Ambient Air Temp</w:t>
      </w:r>
    </w:p>
    <w:p w14:paraId="24F08DEA" w14:textId="77777777" w:rsidR="0002222B" w:rsidRPr="0002222B" w:rsidRDefault="0002222B" w:rsidP="0002222B">
      <w:pPr>
        <w:spacing w:after="160" w:line="259" w:lineRule="auto"/>
        <w:rPr>
          <w:rFonts w:ascii="Calibri Light" w:eastAsiaTheme="minorHAnsi" w:hAnsi="Calibri Light" w:cs="Calibri"/>
          <w:color w:val="000000"/>
          <w:sz w:val="22"/>
          <w:szCs w:val="22"/>
        </w:rPr>
      </w:pPr>
    </w:p>
    <w:p w14:paraId="618264B8" w14:textId="77777777" w:rsidR="0002222B" w:rsidRPr="0002222B" w:rsidRDefault="0002222B" w:rsidP="0002222B">
      <w:pPr>
        <w:spacing w:after="160" w:line="259" w:lineRule="auto"/>
        <w:rPr>
          <w:rFonts w:ascii="Calibri Light" w:eastAsiaTheme="minorHAnsi" w:hAnsi="Calibri Light" w:cs="Calibri"/>
          <w:color w:val="000000"/>
          <w:sz w:val="22"/>
          <w:szCs w:val="22"/>
        </w:rPr>
      </w:pPr>
    </w:p>
    <w:p w14:paraId="71657A0B" w14:textId="77777777" w:rsidR="0002222B" w:rsidRDefault="0002222B" w:rsidP="0002222B">
      <w:pPr>
        <w:ind w:left="360"/>
        <w:rPr>
          <w:sz w:val="36"/>
          <w:szCs w:val="36"/>
        </w:rPr>
      </w:pPr>
    </w:p>
    <w:p w14:paraId="7F79DD93" w14:textId="77777777" w:rsidR="009F66E9" w:rsidRDefault="009F66E9" w:rsidP="0002222B">
      <w:pPr>
        <w:ind w:left="360"/>
        <w:rPr>
          <w:sz w:val="36"/>
          <w:szCs w:val="36"/>
        </w:rPr>
      </w:pPr>
    </w:p>
    <w:p w14:paraId="1929F9CE" w14:textId="77777777" w:rsidR="009F66E9" w:rsidRDefault="009F66E9" w:rsidP="0002222B">
      <w:pPr>
        <w:ind w:left="360"/>
        <w:rPr>
          <w:sz w:val="36"/>
          <w:szCs w:val="36"/>
        </w:rPr>
      </w:pPr>
    </w:p>
    <w:p w14:paraId="76AD4D61" w14:textId="77777777" w:rsidR="009F66E9" w:rsidRDefault="009F66E9" w:rsidP="0002222B">
      <w:pPr>
        <w:ind w:left="360"/>
        <w:rPr>
          <w:sz w:val="36"/>
          <w:szCs w:val="36"/>
        </w:rPr>
      </w:pPr>
    </w:p>
    <w:p w14:paraId="1E2DF17D" w14:textId="77777777" w:rsidR="009F66E9" w:rsidRDefault="009F66E9" w:rsidP="0002222B">
      <w:pPr>
        <w:ind w:left="360"/>
        <w:rPr>
          <w:sz w:val="36"/>
          <w:szCs w:val="36"/>
        </w:rPr>
      </w:pPr>
    </w:p>
    <w:p w14:paraId="01DEA906" w14:textId="717E87D5" w:rsidR="0002222B" w:rsidRDefault="0002222B" w:rsidP="0002222B">
      <w:pPr>
        <w:ind w:left="360"/>
        <w:rPr>
          <w:sz w:val="36"/>
          <w:szCs w:val="36"/>
        </w:rPr>
      </w:pPr>
      <w:r w:rsidRPr="0002222B">
        <w:rPr>
          <w:sz w:val="36"/>
          <w:szCs w:val="36"/>
        </w:rPr>
        <w:t>Acknowledgement</w:t>
      </w:r>
    </w:p>
    <w:p w14:paraId="6AF69D8B" w14:textId="77777777" w:rsidR="0002222B" w:rsidRPr="0002222B" w:rsidRDefault="0002222B" w:rsidP="0002222B">
      <w:pPr>
        <w:ind w:left="360"/>
        <w:rPr>
          <w:sz w:val="36"/>
          <w:szCs w:val="36"/>
        </w:rPr>
      </w:pPr>
    </w:p>
    <w:p w14:paraId="56070180" w14:textId="53AAB062" w:rsidR="0002222B" w:rsidRPr="008A6642" w:rsidRDefault="0002222B" w:rsidP="0002222B">
      <w:pPr>
        <w:pStyle w:val="ListParagraph"/>
      </w:pPr>
      <w:r w:rsidRPr="008A6642">
        <w:t>Please sign, date, provide evidence (current and/or empirical) and return this document as a record of your understanding of these requirements</w:t>
      </w:r>
      <w:r w:rsidR="00B95CC3">
        <w:t>:</w:t>
      </w:r>
    </w:p>
    <w:p w14:paraId="09FB90E6" w14:textId="716C4C20" w:rsidR="00970844" w:rsidRPr="00275F74" w:rsidRDefault="00970844" w:rsidP="00E16D6F">
      <w:pPr>
        <w:pStyle w:val="Default"/>
        <w:rPr>
          <w:rFonts w:ascii="Century" w:hAnsi="Century"/>
          <w:sz w:val="22"/>
          <w:szCs w:val="22"/>
        </w:rPr>
      </w:pPr>
    </w:p>
    <w:p w14:paraId="26DBF0E0" w14:textId="77777777" w:rsidR="002D11C9" w:rsidRDefault="002D11C9">
      <w:pPr>
        <w:pStyle w:val="Header"/>
        <w:tabs>
          <w:tab w:val="clear" w:pos="4320"/>
          <w:tab w:val="clear" w:pos="8640"/>
        </w:tabs>
        <w:rPr>
          <w:rFonts w:ascii="Century" w:hAnsi="Century"/>
          <w:sz w:val="18"/>
          <w:szCs w:val="18"/>
        </w:rPr>
      </w:pPr>
    </w:p>
    <w:p w14:paraId="5EB48209" w14:textId="4A274525" w:rsidR="002D11C9" w:rsidRDefault="002D11C9">
      <w:pPr>
        <w:pStyle w:val="Header"/>
        <w:tabs>
          <w:tab w:val="clear" w:pos="4320"/>
          <w:tab w:val="clear" w:pos="8640"/>
        </w:tabs>
        <w:rPr>
          <w:rFonts w:ascii="Century" w:hAnsi="Century"/>
          <w:sz w:val="18"/>
          <w:szCs w:val="18"/>
        </w:rPr>
      </w:pPr>
    </w:p>
    <w:p w14:paraId="4DED8A1B" w14:textId="1003FD10" w:rsidR="002D11C9" w:rsidRDefault="002D11C9">
      <w:pPr>
        <w:pStyle w:val="Header"/>
        <w:tabs>
          <w:tab w:val="clear" w:pos="4320"/>
          <w:tab w:val="clear" w:pos="8640"/>
        </w:tabs>
        <w:rPr>
          <w:rFonts w:ascii="Century" w:hAnsi="Century"/>
          <w:sz w:val="18"/>
          <w:szCs w:val="18"/>
        </w:rPr>
      </w:pPr>
    </w:p>
    <w:p w14:paraId="137F7B9F" w14:textId="77777777" w:rsidR="002D11C9" w:rsidRDefault="002D11C9">
      <w:pPr>
        <w:pStyle w:val="Header"/>
        <w:tabs>
          <w:tab w:val="clear" w:pos="4320"/>
          <w:tab w:val="clear" w:pos="8640"/>
        </w:tabs>
        <w:rPr>
          <w:rFonts w:ascii="Century" w:hAnsi="Century"/>
          <w:sz w:val="18"/>
          <w:szCs w:val="18"/>
        </w:rPr>
      </w:pPr>
    </w:p>
    <w:p w14:paraId="12F27D0E" w14:textId="01FD4D49" w:rsidR="0023519D" w:rsidRPr="00433747" w:rsidRDefault="0023519D">
      <w:pPr>
        <w:pStyle w:val="Header"/>
        <w:tabs>
          <w:tab w:val="clear" w:pos="4320"/>
          <w:tab w:val="clear" w:pos="8640"/>
        </w:tabs>
        <w:rPr>
          <w:rFonts w:ascii="Century" w:hAnsi="Century"/>
          <w:sz w:val="18"/>
          <w:szCs w:val="18"/>
        </w:rPr>
      </w:pPr>
      <w:r w:rsidRPr="00433747">
        <w:rPr>
          <w:rFonts w:ascii="Century" w:hAnsi="Century"/>
          <w:sz w:val="18"/>
          <w:szCs w:val="18"/>
        </w:rPr>
        <w:t>Authorized Supplier Management:</w:t>
      </w:r>
      <w:r w:rsidR="00793F7F" w:rsidRPr="00433747">
        <w:rPr>
          <w:rFonts w:ascii="Century" w:hAnsi="Century"/>
          <w:sz w:val="18"/>
          <w:szCs w:val="18"/>
        </w:rPr>
        <w:t xml:space="preserve"> </w:t>
      </w:r>
    </w:p>
    <w:p w14:paraId="7BB45015" w14:textId="0E51B127" w:rsidR="0023519D" w:rsidRPr="00433747" w:rsidRDefault="0023519D">
      <w:pPr>
        <w:pStyle w:val="Header"/>
        <w:tabs>
          <w:tab w:val="clear" w:pos="4320"/>
          <w:tab w:val="clear" w:pos="8640"/>
        </w:tabs>
        <w:rPr>
          <w:rFonts w:ascii="Century" w:hAnsi="Century"/>
          <w:sz w:val="18"/>
          <w:szCs w:val="18"/>
        </w:rPr>
      </w:pPr>
    </w:p>
    <w:p w14:paraId="4F713934" w14:textId="77777777" w:rsidR="00C35F5B" w:rsidRPr="00433747" w:rsidRDefault="00C35F5B">
      <w:pPr>
        <w:pStyle w:val="Header"/>
        <w:tabs>
          <w:tab w:val="clear" w:pos="4320"/>
          <w:tab w:val="clear" w:pos="8640"/>
        </w:tabs>
        <w:rPr>
          <w:rFonts w:ascii="Century" w:hAnsi="Century"/>
          <w:sz w:val="18"/>
          <w:szCs w:val="18"/>
        </w:rPr>
      </w:pPr>
    </w:p>
    <w:p w14:paraId="45AC583B" w14:textId="77777777" w:rsidR="00C35F5B" w:rsidRPr="00433747" w:rsidRDefault="00C35F5B" w:rsidP="00C35F5B">
      <w:pPr>
        <w:rPr>
          <w:rFonts w:ascii="Century" w:hAnsi="Century" w:cs="Arial"/>
          <w:sz w:val="18"/>
          <w:szCs w:val="18"/>
        </w:rPr>
      </w:pPr>
      <w:r w:rsidRPr="00433747">
        <w:rPr>
          <w:rFonts w:ascii="Century" w:hAnsi="Century" w:cs="Arial"/>
          <w:sz w:val="18"/>
          <w:szCs w:val="18"/>
        </w:rPr>
        <w:t>__________________________</w:t>
      </w:r>
      <w:r w:rsidR="00FC663A" w:rsidRPr="00433747">
        <w:rPr>
          <w:rFonts w:ascii="Century" w:hAnsi="Century" w:cs="Arial"/>
          <w:sz w:val="18"/>
          <w:szCs w:val="18"/>
        </w:rPr>
        <w:t xml:space="preserve">     </w:t>
      </w:r>
      <w:r w:rsidRPr="00433747">
        <w:rPr>
          <w:rFonts w:ascii="Century" w:hAnsi="Century" w:cs="Arial"/>
          <w:sz w:val="18"/>
          <w:szCs w:val="18"/>
        </w:rPr>
        <w:t xml:space="preserve">_____________________________   _____________________________   </w:t>
      </w:r>
    </w:p>
    <w:p w14:paraId="7FC1AF30" w14:textId="10DBB4E1" w:rsidR="00C35F5B" w:rsidRPr="00433747" w:rsidRDefault="00C35F5B" w:rsidP="00C35F5B">
      <w:pPr>
        <w:rPr>
          <w:rFonts w:ascii="Century" w:hAnsi="Century" w:cs="Arial"/>
          <w:sz w:val="18"/>
          <w:szCs w:val="18"/>
        </w:rPr>
      </w:pPr>
      <w:r w:rsidRPr="00433747">
        <w:rPr>
          <w:rFonts w:ascii="Century" w:hAnsi="Century" w:cs="Arial"/>
          <w:sz w:val="18"/>
          <w:szCs w:val="18"/>
        </w:rPr>
        <w:t>Print Name</w:t>
      </w:r>
      <w:r w:rsidRPr="00433747">
        <w:rPr>
          <w:rFonts w:ascii="Century" w:hAnsi="Century" w:cs="Arial"/>
          <w:sz w:val="18"/>
          <w:szCs w:val="18"/>
        </w:rPr>
        <w:tab/>
      </w:r>
      <w:r w:rsidRPr="00433747">
        <w:rPr>
          <w:rFonts w:ascii="Century" w:hAnsi="Century" w:cs="Arial"/>
          <w:sz w:val="18"/>
          <w:szCs w:val="18"/>
        </w:rPr>
        <w:tab/>
      </w:r>
      <w:r w:rsidRPr="00433747">
        <w:rPr>
          <w:rFonts w:ascii="Century" w:hAnsi="Century" w:cs="Arial"/>
          <w:sz w:val="18"/>
          <w:szCs w:val="18"/>
        </w:rPr>
        <w:tab/>
        <w:t xml:space="preserve">     Signature</w:t>
      </w:r>
      <w:r w:rsidRPr="00433747">
        <w:rPr>
          <w:rFonts w:ascii="Century" w:hAnsi="Century" w:cs="Arial"/>
          <w:sz w:val="18"/>
          <w:szCs w:val="18"/>
        </w:rPr>
        <w:tab/>
      </w:r>
      <w:r w:rsidRPr="00433747">
        <w:rPr>
          <w:rFonts w:ascii="Century" w:hAnsi="Century" w:cs="Arial"/>
          <w:sz w:val="18"/>
          <w:szCs w:val="18"/>
        </w:rPr>
        <w:tab/>
      </w:r>
      <w:r w:rsidRPr="00433747">
        <w:rPr>
          <w:rFonts w:ascii="Century" w:hAnsi="Century" w:cs="Arial"/>
          <w:sz w:val="18"/>
          <w:szCs w:val="18"/>
        </w:rPr>
        <w:tab/>
      </w:r>
      <w:r w:rsidR="00F81043">
        <w:rPr>
          <w:rFonts w:ascii="Century" w:hAnsi="Century" w:cs="Arial"/>
          <w:sz w:val="18"/>
          <w:szCs w:val="18"/>
        </w:rPr>
        <w:t xml:space="preserve"> </w:t>
      </w:r>
      <w:r w:rsidR="00B01BD1" w:rsidRPr="00433747">
        <w:rPr>
          <w:rFonts w:ascii="Century" w:hAnsi="Century" w:cs="Arial"/>
          <w:sz w:val="18"/>
          <w:szCs w:val="18"/>
        </w:rPr>
        <w:t>Title</w:t>
      </w:r>
    </w:p>
    <w:p w14:paraId="446AC9E3" w14:textId="6BBA3B58" w:rsidR="00C35F5B" w:rsidRPr="00433747" w:rsidRDefault="00C35F5B" w:rsidP="00C35F5B">
      <w:pPr>
        <w:rPr>
          <w:rFonts w:ascii="Century" w:hAnsi="Century" w:cs="Arial"/>
          <w:sz w:val="18"/>
          <w:szCs w:val="18"/>
        </w:rPr>
      </w:pPr>
    </w:p>
    <w:p w14:paraId="4FCFD045" w14:textId="6675097A" w:rsidR="0004619E" w:rsidRPr="00433747" w:rsidRDefault="0004619E" w:rsidP="00C35F5B">
      <w:pPr>
        <w:rPr>
          <w:rFonts w:ascii="Century" w:hAnsi="Century" w:cs="Arial"/>
          <w:sz w:val="18"/>
          <w:szCs w:val="18"/>
        </w:rPr>
      </w:pPr>
      <w:r w:rsidRPr="00433747">
        <w:rPr>
          <w:rFonts w:ascii="Century" w:hAnsi="Century" w:cs="Arial"/>
          <w:sz w:val="18"/>
          <w:szCs w:val="18"/>
        </w:rPr>
        <w:t>__________________________</w:t>
      </w:r>
      <w:r w:rsidR="00FC663A" w:rsidRPr="00433747">
        <w:rPr>
          <w:rFonts w:ascii="Century" w:hAnsi="Century" w:cs="Arial"/>
          <w:sz w:val="18"/>
          <w:szCs w:val="18"/>
        </w:rPr>
        <w:t xml:space="preserve">     </w:t>
      </w:r>
      <w:r w:rsidRPr="00433747">
        <w:rPr>
          <w:rFonts w:ascii="Century" w:hAnsi="Century" w:cs="Arial"/>
          <w:sz w:val="18"/>
          <w:szCs w:val="18"/>
        </w:rPr>
        <w:t>_____________________________</w:t>
      </w:r>
      <w:r w:rsidR="00C35F5B" w:rsidRPr="00433747">
        <w:rPr>
          <w:rFonts w:ascii="Century" w:hAnsi="Century" w:cs="Arial"/>
          <w:sz w:val="18"/>
          <w:szCs w:val="18"/>
        </w:rPr>
        <w:t xml:space="preserve">  </w:t>
      </w:r>
      <w:r w:rsidR="00F81043">
        <w:rPr>
          <w:rFonts w:ascii="Century" w:hAnsi="Century" w:cs="Arial"/>
          <w:sz w:val="18"/>
          <w:szCs w:val="18"/>
        </w:rPr>
        <w:t xml:space="preserve"> __</w:t>
      </w:r>
      <w:r w:rsidR="00C35F5B" w:rsidRPr="00433747">
        <w:rPr>
          <w:rFonts w:ascii="Century" w:hAnsi="Century" w:cs="Arial"/>
          <w:sz w:val="18"/>
          <w:szCs w:val="18"/>
        </w:rPr>
        <w:t xml:space="preserve">_____________________________   </w:t>
      </w:r>
    </w:p>
    <w:p w14:paraId="7275D9DB" w14:textId="563380A9" w:rsidR="0004619E" w:rsidRPr="00433747" w:rsidRDefault="00A70542" w:rsidP="00C35F5B">
      <w:pPr>
        <w:rPr>
          <w:rFonts w:ascii="Arial" w:hAnsi="Arial" w:cs="Arial"/>
          <w:sz w:val="18"/>
          <w:szCs w:val="18"/>
        </w:rPr>
      </w:pPr>
      <w:r w:rsidRPr="00433747">
        <w:rPr>
          <w:rFonts w:ascii="Arial" w:hAnsi="Arial" w:cs="Arial"/>
          <w:sz w:val="18"/>
          <w:szCs w:val="18"/>
        </w:rPr>
        <w:t>Date</w:t>
      </w:r>
      <w:r w:rsidRPr="00433747">
        <w:rPr>
          <w:rFonts w:ascii="Arial" w:hAnsi="Arial" w:cs="Arial"/>
          <w:sz w:val="18"/>
          <w:szCs w:val="18"/>
        </w:rPr>
        <w:tab/>
      </w:r>
      <w:r w:rsidR="0004619E" w:rsidRPr="00433747">
        <w:rPr>
          <w:rFonts w:ascii="Arial" w:hAnsi="Arial" w:cs="Arial"/>
          <w:sz w:val="18"/>
          <w:szCs w:val="18"/>
        </w:rPr>
        <w:tab/>
      </w:r>
      <w:r w:rsidR="0004619E" w:rsidRPr="00433747">
        <w:rPr>
          <w:rFonts w:ascii="Arial" w:hAnsi="Arial" w:cs="Arial"/>
          <w:sz w:val="18"/>
          <w:szCs w:val="18"/>
        </w:rPr>
        <w:tab/>
      </w:r>
      <w:r w:rsidR="0004619E" w:rsidRPr="00433747">
        <w:rPr>
          <w:rFonts w:ascii="Arial" w:hAnsi="Arial" w:cs="Arial"/>
          <w:sz w:val="18"/>
          <w:szCs w:val="18"/>
        </w:rPr>
        <w:tab/>
        <w:t xml:space="preserve">     </w:t>
      </w:r>
      <w:r w:rsidRPr="00433747">
        <w:rPr>
          <w:rFonts w:ascii="Arial" w:hAnsi="Arial" w:cs="Arial"/>
          <w:sz w:val="18"/>
          <w:szCs w:val="18"/>
        </w:rPr>
        <w:t>Program &amp; Model Year</w:t>
      </w:r>
      <w:r w:rsidR="00C35F5B" w:rsidRPr="00433747">
        <w:rPr>
          <w:rFonts w:ascii="Arial" w:hAnsi="Arial" w:cs="Arial"/>
          <w:sz w:val="18"/>
          <w:szCs w:val="18"/>
        </w:rPr>
        <w:tab/>
      </w:r>
      <w:r w:rsidR="00F81043">
        <w:rPr>
          <w:rFonts w:ascii="Arial" w:hAnsi="Arial" w:cs="Arial"/>
          <w:sz w:val="18"/>
          <w:szCs w:val="18"/>
        </w:rPr>
        <w:tab/>
      </w:r>
      <w:r w:rsidR="00FC663A" w:rsidRPr="00433747">
        <w:rPr>
          <w:rFonts w:ascii="Arial" w:hAnsi="Arial" w:cs="Arial"/>
          <w:sz w:val="18"/>
          <w:szCs w:val="18"/>
        </w:rPr>
        <w:t xml:space="preserve"> </w:t>
      </w:r>
      <w:r w:rsidRPr="00433747">
        <w:rPr>
          <w:rFonts w:ascii="Arial" w:hAnsi="Arial" w:cs="Arial"/>
          <w:sz w:val="18"/>
          <w:szCs w:val="18"/>
        </w:rPr>
        <w:t>Part Name</w:t>
      </w:r>
    </w:p>
    <w:p w14:paraId="2E338AE4" w14:textId="77777777" w:rsidR="0004619E" w:rsidRPr="00433747" w:rsidRDefault="0004619E" w:rsidP="0004619E">
      <w:pPr>
        <w:jc w:val="center"/>
        <w:rPr>
          <w:rFonts w:ascii="Arial" w:hAnsi="Arial" w:cs="Arial"/>
          <w:sz w:val="18"/>
          <w:szCs w:val="18"/>
        </w:rPr>
      </w:pPr>
    </w:p>
    <w:p w14:paraId="0A6408B3" w14:textId="0AF8E689" w:rsidR="00A70542" w:rsidRPr="00433747" w:rsidRDefault="0004619E" w:rsidP="00A70542">
      <w:pPr>
        <w:rPr>
          <w:rFonts w:ascii="Arial" w:hAnsi="Arial" w:cs="Arial"/>
          <w:sz w:val="18"/>
          <w:szCs w:val="18"/>
        </w:rPr>
      </w:pPr>
      <w:r w:rsidRPr="00433747">
        <w:rPr>
          <w:rFonts w:ascii="Arial" w:hAnsi="Arial" w:cs="Arial"/>
          <w:sz w:val="18"/>
          <w:szCs w:val="18"/>
        </w:rPr>
        <w:t>_______________________</w:t>
      </w:r>
      <w:r w:rsidR="00FC663A" w:rsidRPr="00433747">
        <w:rPr>
          <w:rFonts w:ascii="Arial" w:hAnsi="Arial" w:cs="Arial"/>
          <w:sz w:val="18"/>
          <w:szCs w:val="18"/>
        </w:rPr>
        <w:t xml:space="preserve">    </w:t>
      </w:r>
      <w:r w:rsidR="00A70542" w:rsidRPr="00433747">
        <w:rPr>
          <w:rFonts w:ascii="Arial" w:hAnsi="Arial" w:cs="Arial"/>
          <w:sz w:val="18"/>
          <w:szCs w:val="18"/>
        </w:rPr>
        <w:t xml:space="preserve">___________________________   _____________________________   </w:t>
      </w:r>
    </w:p>
    <w:p w14:paraId="3AAE7386" w14:textId="4FF5B052" w:rsidR="00A70542" w:rsidRPr="00433747" w:rsidRDefault="00A70542" w:rsidP="00A70542">
      <w:pPr>
        <w:rPr>
          <w:rFonts w:ascii="Arial" w:hAnsi="Arial" w:cs="Arial"/>
          <w:sz w:val="18"/>
          <w:szCs w:val="18"/>
        </w:rPr>
      </w:pPr>
      <w:r w:rsidRPr="00433747">
        <w:rPr>
          <w:rFonts w:ascii="Arial" w:hAnsi="Arial" w:cs="Arial"/>
          <w:sz w:val="18"/>
          <w:szCs w:val="18"/>
        </w:rPr>
        <w:t>Supplier</w:t>
      </w:r>
      <w:r w:rsidRPr="00433747">
        <w:rPr>
          <w:rFonts w:ascii="Arial" w:hAnsi="Arial" w:cs="Arial"/>
          <w:sz w:val="18"/>
          <w:szCs w:val="18"/>
        </w:rPr>
        <w:tab/>
      </w:r>
      <w:r w:rsidRPr="00433747">
        <w:rPr>
          <w:rFonts w:ascii="Arial" w:hAnsi="Arial" w:cs="Arial"/>
          <w:sz w:val="18"/>
          <w:szCs w:val="18"/>
        </w:rPr>
        <w:tab/>
      </w:r>
      <w:r w:rsidRPr="00433747">
        <w:rPr>
          <w:rFonts w:ascii="Arial" w:hAnsi="Arial" w:cs="Arial"/>
          <w:sz w:val="18"/>
          <w:szCs w:val="18"/>
        </w:rPr>
        <w:tab/>
        <w:t xml:space="preserve">     </w:t>
      </w:r>
      <w:r w:rsidR="00F81043">
        <w:rPr>
          <w:rFonts w:ascii="Arial" w:hAnsi="Arial" w:cs="Arial"/>
          <w:sz w:val="18"/>
          <w:szCs w:val="18"/>
        </w:rPr>
        <w:t xml:space="preserve">              </w:t>
      </w:r>
      <w:r w:rsidRPr="00433747">
        <w:rPr>
          <w:rFonts w:ascii="Arial" w:hAnsi="Arial" w:cs="Arial"/>
          <w:sz w:val="18"/>
          <w:szCs w:val="18"/>
        </w:rPr>
        <w:t>Manufacturing Location</w:t>
      </w:r>
      <w:r w:rsidRPr="00433747">
        <w:rPr>
          <w:rFonts w:ascii="Arial" w:hAnsi="Arial" w:cs="Arial"/>
          <w:sz w:val="18"/>
          <w:szCs w:val="18"/>
        </w:rPr>
        <w:tab/>
      </w:r>
      <w:r w:rsidR="00B01BD1" w:rsidRPr="00433747">
        <w:rPr>
          <w:rFonts w:ascii="Arial" w:hAnsi="Arial" w:cs="Arial"/>
          <w:sz w:val="18"/>
          <w:szCs w:val="18"/>
        </w:rPr>
        <w:tab/>
      </w:r>
      <w:r w:rsidR="00F81043">
        <w:rPr>
          <w:rFonts w:ascii="Arial" w:hAnsi="Arial" w:cs="Arial"/>
          <w:sz w:val="18"/>
          <w:szCs w:val="18"/>
        </w:rPr>
        <w:t xml:space="preserve"> </w:t>
      </w:r>
      <w:r w:rsidRPr="00433747">
        <w:rPr>
          <w:rFonts w:ascii="Arial" w:hAnsi="Arial" w:cs="Arial"/>
          <w:sz w:val="18"/>
          <w:szCs w:val="18"/>
        </w:rPr>
        <w:t>Duns</w:t>
      </w:r>
      <w:r w:rsidR="00F81043">
        <w:rPr>
          <w:rFonts w:ascii="Arial" w:hAnsi="Arial" w:cs="Arial"/>
          <w:sz w:val="18"/>
          <w:szCs w:val="18"/>
        </w:rPr>
        <w:t xml:space="preserve"> #</w:t>
      </w:r>
    </w:p>
    <w:p w14:paraId="5192B3DF" w14:textId="23D0DC4A" w:rsidR="00C35F5B" w:rsidRPr="00433747" w:rsidRDefault="00C35F5B" w:rsidP="00C35F5B">
      <w:pPr>
        <w:rPr>
          <w:rFonts w:ascii="Arial" w:hAnsi="Arial" w:cs="Arial"/>
          <w:sz w:val="18"/>
          <w:szCs w:val="18"/>
        </w:rPr>
      </w:pPr>
    </w:p>
    <w:p w14:paraId="040B43D6" w14:textId="0BDCE825" w:rsidR="00581DBC" w:rsidRDefault="00581DBC" w:rsidP="00C35F5B">
      <w:pPr>
        <w:rPr>
          <w:rFonts w:ascii="Arial" w:hAnsi="Arial" w:cs="Arial"/>
        </w:rPr>
      </w:pPr>
    </w:p>
    <w:p w14:paraId="73B1F589" w14:textId="63960CAB" w:rsidR="002D11C9" w:rsidRDefault="002D11C9" w:rsidP="00C35F5B">
      <w:pPr>
        <w:rPr>
          <w:rFonts w:ascii="Arial" w:hAnsi="Arial" w:cs="Arial"/>
        </w:rPr>
      </w:pPr>
    </w:p>
    <w:p w14:paraId="0E70E82C" w14:textId="1C87909E" w:rsidR="009F66E9" w:rsidRDefault="009F66E9" w:rsidP="00C35F5B">
      <w:pPr>
        <w:rPr>
          <w:rFonts w:ascii="Arial" w:hAnsi="Arial" w:cs="Arial"/>
        </w:rPr>
      </w:pPr>
    </w:p>
    <w:p w14:paraId="17C3AC75" w14:textId="48BBBAAD" w:rsidR="009F66E9" w:rsidRDefault="009F66E9" w:rsidP="00C35F5B">
      <w:pPr>
        <w:rPr>
          <w:rFonts w:ascii="Arial" w:hAnsi="Arial" w:cs="Arial"/>
        </w:rPr>
      </w:pPr>
    </w:p>
    <w:p w14:paraId="64F56533" w14:textId="35383403" w:rsidR="009F66E9" w:rsidRDefault="009F66E9" w:rsidP="00C35F5B">
      <w:pPr>
        <w:rPr>
          <w:rFonts w:ascii="Arial" w:hAnsi="Arial" w:cs="Arial"/>
        </w:rPr>
      </w:pPr>
    </w:p>
    <w:p w14:paraId="483032CD" w14:textId="7C19C8E5" w:rsidR="009F66E9" w:rsidRDefault="009F66E9" w:rsidP="00C35F5B">
      <w:pPr>
        <w:rPr>
          <w:rFonts w:ascii="Arial" w:hAnsi="Arial" w:cs="Arial"/>
        </w:rPr>
      </w:pPr>
    </w:p>
    <w:p w14:paraId="043D0503" w14:textId="33F5F578" w:rsidR="009F66E9" w:rsidRDefault="009F66E9" w:rsidP="00C35F5B">
      <w:pPr>
        <w:rPr>
          <w:rFonts w:ascii="Arial" w:hAnsi="Arial" w:cs="Arial"/>
        </w:rPr>
      </w:pPr>
    </w:p>
    <w:p w14:paraId="7DD6CAF7" w14:textId="343565C9" w:rsidR="009F66E9" w:rsidRDefault="009F66E9" w:rsidP="00C35F5B">
      <w:pPr>
        <w:rPr>
          <w:rFonts w:ascii="Arial" w:hAnsi="Arial" w:cs="Arial"/>
        </w:rPr>
      </w:pPr>
    </w:p>
    <w:p w14:paraId="7F8E93D3" w14:textId="1BCA149E" w:rsidR="009F66E9" w:rsidRDefault="009F66E9" w:rsidP="00C35F5B">
      <w:pPr>
        <w:rPr>
          <w:rFonts w:ascii="Arial" w:hAnsi="Arial" w:cs="Arial"/>
        </w:rPr>
      </w:pPr>
    </w:p>
    <w:p w14:paraId="3285BAC1" w14:textId="4F5A5148" w:rsidR="009F66E9" w:rsidRDefault="009F66E9" w:rsidP="00C35F5B">
      <w:pPr>
        <w:rPr>
          <w:rFonts w:ascii="Arial" w:hAnsi="Arial" w:cs="Arial"/>
        </w:rPr>
      </w:pPr>
    </w:p>
    <w:p w14:paraId="56ED28D2" w14:textId="6343EF2E" w:rsidR="009F66E9" w:rsidRDefault="009F66E9" w:rsidP="00C35F5B">
      <w:pPr>
        <w:rPr>
          <w:rFonts w:ascii="Arial" w:hAnsi="Arial" w:cs="Arial"/>
        </w:rPr>
      </w:pPr>
    </w:p>
    <w:p w14:paraId="403BB152" w14:textId="4D0E690F" w:rsidR="009F66E9" w:rsidRDefault="009F66E9" w:rsidP="00C35F5B">
      <w:pPr>
        <w:rPr>
          <w:rFonts w:ascii="Arial" w:hAnsi="Arial" w:cs="Arial"/>
        </w:rPr>
      </w:pPr>
    </w:p>
    <w:p w14:paraId="3CE14F39" w14:textId="2AA91154" w:rsidR="009F66E9" w:rsidRDefault="009F66E9" w:rsidP="00C35F5B">
      <w:pPr>
        <w:rPr>
          <w:rFonts w:ascii="Arial" w:hAnsi="Arial" w:cs="Arial"/>
        </w:rPr>
      </w:pPr>
    </w:p>
    <w:p w14:paraId="330A9244" w14:textId="379A10DF" w:rsidR="009F66E9" w:rsidRDefault="009F66E9" w:rsidP="00C35F5B">
      <w:pPr>
        <w:rPr>
          <w:rFonts w:ascii="Arial" w:hAnsi="Arial" w:cs="Arial"/>
        </w:rPr>
      </w:pPr>
    </w:p>
    <w:p w14:paraId="2C861082" w14:textId="2E34085F" w:rsidR="009F66E9" w:rsidRDefault="009F66E9" w:rsidP="00C35F5B">
      <w:pPr>
        <w:rPr>
          <w:rFonts w:ascii="Arial" w:hAnsi="Arial" w:cs="Arial"/>
        </w:rPr>
      </w:pPr>
    </w:p>
    <w:p w14:paraId="1D31E062" w14:textId="1D79C81A" w:rsidR="009F66E9" w:rsidRDefault="009F66E9" w:rsidP="00C35F5B">
      <w:pPr>
        <w:rPr>
          <w:rFonts w:ascii="Arial" w:hAnsi="Arial" w:cs="Arial"/>
        </w:rPr>
      </w:pPr>
    </w:p>
    <w:p w14:paraId="63FE3F45" w14:textId="2BCE3241" w:rsidR="009F66E9" w:rsidRDefault="009F66E9" w:rsidP="00C35F5B">
      <w:pPr>
        <w:rPr>
          <w:rFonts w:ascii="Arial" w:hAnsi="Arial" w:cs="Arial"/>
        </w:rPr>
      </w:pPr>
    </w:p>
    <w:p w14:paraId="206AA894" w14:textId="36D1FBC0" w:rsidR="009F66E9" w:rsidRDefault="009F66E9" w:rsidP="00C35F5B">
      <w:pPr>
        <w:rPr>
          <w:rFonts w:ascii="Arial" w:hAnsi="Arial" w:cs="Arial"/>
        </w:rPr>
      </w:pPr>
    </w:p>
    <w:p w14:paraId="30B3C141" w14:textId="7B099F8B" w:rsidR="009F66E9" w:rsidRDefault="009F66E9" w:rsidP="00C35F5B">
      <w:pPr>
        <w:rPr>
          <w:rFonts w:ascii="Arial" w:hAnsi="Arial" w:cs="Arial"/>
        </w:rPr>
      </w:pPr>
    </w:p>
    <w:p w14:paraId="3B3A9BE5" w14:textId="527B7888" w:rsidR="009F66E9" w:rsidRDefault="009F66E9" w:rsidP="00C35F5B">
      <w:pPr>
        <w:rPr>
          <w:rFonts w:ascii="Arial" w:hAnsi="Arial" w:cs="Arial"/>
        </w:rPr>
      </w:pPr>
    </w:p>
    <w:p w14:paraId="65CBD92A" w14:textId="5856FF57" w:rsidR="009F66E9" w:rsidRDefault="009F66E9" w:rsidP="00C35F5B">
      <w:pPr>
        <w:rPr>
          <w:rFonts w:ascii="Arial" w:hAnsi="Arial" w:cs="Arial"/>
        </w:rPr>
      </w:pPr>
    </w:p>
    <w:p w14:paraId="1C8E99B4" w14:textId="25AB53DA" w:rsidR="009F66E9" w:rsidRDefault="009F66E9" w:rsidP="00C35F5B">
      <w:pPr>
        <w:rPr>
          <w:rFonts w:ascii="Arial" w:hAnsi="Arial" w:cs="Arial"/>
        </w:rPr>
      </w:pPr>
    </w:p>
    <w:p w14:paraId="38BC9448" w14:textId="35916FF0" w:rsidR="009F66E9" w:rsidRDefault="009F66E9" w:rsidP="00C35F5B">
      <w:pPr>
        <w:rPr>
          <w:rFonts w:ascii="Arial" w:hAnsi="Arial" w:cs="Arial"/>
        </w:rPr>
      </w:pPr>
    </w:p>
    <w:p w14:paraId="2780259A" w14:textId="77777777" w:rsidR="009F66E9" w:rsidRDefault="009F66E9" w:rsidP="00C35F5B">
      <w:pPr>
        <w:rPr>
          <w:rFonts w:ascii="Arial" w:hAnsi="Arial" w:cs="Arial"/>
        </w:rPr>
      </w:pPr>
    </w:p>
    <w:p w14:paraId="0D258441" w14:textId="77777777" w:rsidR="002D11C9" w:rsidRDefault="002D11C9" w:rsidP="00C35F5B">
      <w:pPr>
        <w:rPr>
          <w:rFonts w:ascii="Arial" w:hAnsi="Arial" w:cs="Arial"/>
        </w:rPr>
      </w:pPr>
    </w:p>
    <w:p w14:paraId="734F7246" w14:textId="4826107A" w:rsidR="002D11C9" w:rsidRDefault="002D11C9" w:rsidP="00C35F5B">
      <w:pPr>
        <w:rPr>
          <w:rFonts w:ascii="Arial" w:hAnsi="Arial" w:cs="Arial"/>
        </w:rPr>
      </w:pPr>
    </w:p>
    <w:p w14:paraId="3F3629B5" w14:textId="0B5F6418" w:rsidR="0004619E" w:rsidRDefault="0004619E" w:rsidP="00C35F5B">
      <w:pPr>
        <w:rPr>
          <w:rFonts w:ascii="Arial" w:hAnsi="Arial" w:cs="Arial"/>
        </w:rPr>
      </w:pPr>
    </w:p>
    <w:tbl>
      <w:tblPr>
        <w:tblStyle w:val="TableGrid1"/>
        <w:tblW w:w="10530" w:type="dxa"/>
        <w:tblInd w:w="85" w:type="dxa"/>
        <w:tblLook w:val="04A0" w:firstRow="1" w:lastRow="0" w:firstColumn="1" w:lastColumn="0" w:noHBand="0" w:noVBand="1"/>
      </w:tblPr>
      <w:tblGrid>
        <w:gridCol w:w="1168"/>
        <w:gridCol w:w="1126"/>
        <w:gridCol w:w="4671"/>
        <w:gridCol w:w="1779"/>
        <w:gridCol w:w="1786"/>
      </w:tblGrid>
      <w:tr w:rsidR="00493AE1" w:rsidRPr="00493AE1" w14:paraId="1970812A" w14:textId="77777777" w:rsidTr="00493AE1">
        <w:trPr>
          <w:trHeight w:val="458"/>
        </w:trPr>
        <w:tc>
          <w:tcPr>
            <w:tcW w:w="10530" w:type="dxa"/>
            <w:gridSpan w:val="5"/>
          </w:tcPr>
          <w:p w14:paraId="1BEACABD" w14:textId="582AAADC" w:rsidR="00493AE1" w:rsidRPr="00493AE1" w:rsidRDefault="00493AE1" w:rsidP="00493AE1">
            <w:pPr>
              <w:jc w:val="center"/>
              <w:rPr>
                <w:rFonts w:ascii="Times New Roman" w:hAnsi="Times New Roman"/>
                <w:sz w:val="20"/>
              </w:rPr>
            </w:pPr>
            <w:r w:rsidRPr="00493AE1">
              <w:rPr>
                <w:rFonts w:cs="Arial"/>
                <w:b/>
                <w:bCs/>
                <w:color w:val="000000"/>
              </w:rPr>
              <w:lastRenderedPageBreak/>
              <w:t>Change History</w:t>
            </w:r>
          </w:p>
        </w:tc>
      </w:tr>
      <w:tr w:rsidR="00493AE1" w:rsidRPr="00493AE1" w14:paraId="0FAE3720" w14:textId="77777777" w:rsidTr="00F81043">
        <w:tc>
          <w:tcPr>
            <w:tcW w:w="1168" w:type="dxa"/>
            <w:shd w:val="clear" w:color="auto" w:fill="D0CECE" w:themeFill="background2" w:themeFillShade="E6"/>
            <w:vAlign w:val="center"/>
          </w:tcPr>
          <w:p w14:paraId="0C17ED32" w14:textId="77777777" w:rsidR="00493AE1" w:rsidRPr="00493AE1" w:rsidRDefault="00493AE1" w:rsidP="004F30C5">
            <w:pPr>
              <w:jc w:val="center"/>
              <w:rPr>
                <w:rFonts w:cs="Arial"/>
                <w:b/>
                <w:bCs/>
                <w:color w:val="000000"/>
              </w:rPr>
            </w:pPr>
            <w:r w:rsidRPr="00493AE1">
              <w:rPr>
                <w:rFonts w:cs="Arial"/>
                <w:b/>
                <w:bCs/>
                <w:color w:val="000000"/>
              </w:rPr>
              <w:t>Date</w:t>
            </w:r>
          </w:p>
        </w:tc>
        <w:tc>
          <w:tcPr>
            <w:tcW w:w="1126" w:type="dxa"/>
            <w:shd w:val="clear" w:color="auto" w:fill="D0CECE" w:themeFill="background2" w:themeFillShade="E6"/>
            <w:vAlign w:val="center"/>
          </w:tcPr>
          <w:p w14:paraId="0CF34ED7" w14:textId="1674ED69" w:rsidR="00493AE1" w:rsidRPr="00493AE1" w:rsidRDefault="00493AE1" w:rsidP="004F30C5">
            <w:pPr>
              <w:jc w:val="center"/>
              <w:rPr>
                <w:rFonts w:cs="Arial"/>
                <w:b/>
                <w:bCs/>
                <w:color w:val="000000"/>
              </w:rPr>
            </w:pPr>
            <w:r w:rsidRPr="00493AE1">
              <w:rPr>
                <w:rFonts w:cs="Arial"/>
                <w:b/>
                <w:bCs/>
                <w:color w:val="000000"/>
              </w:rPr>
              <w:t>Version</w:t>
            </w:r>
          </w:p>
        </w:tc>
        <w:tc>
          <w:tcPr>
            <w:tcW w:w="4671" w:type="dxa"/>
            <w:shd w:val="clear" w:color="auto" w:fill="D0CECE" w:themeFill="background2" w:themeFillShade="E6"/>
            <w:vAlign w:val="center"/>
          </w:tcPr>
          <w:p w14:paraId="6D244001" w14:textId="77777777" w:rsidR="00493AE1" w:rsidRPr="00493AE1" w:rsidRDefault="00493AE1" w:rsidP="004F30C5">
            <w:pPr>
              <w:jc w:val="center"/>
              <w:rPr>
                <w:rFonts w:cs="Arial"/>
                <w:b/>
                <w:bCs/>
                <w:color w:val="000000"/>
              </w:rPr>
            </w:pPr>
            <w:r w:rsidRPr="00493AE1">
              <w:rPr>
                <w:rFonts w:cs="Arial"/>
                <w:b/>
                <w:bCs/>
                <w:color w:val="000000"/>
              </w:rPr>
              <w:t>Change Summary</w:t>
            </w:r>
          </w:p>
        </w:tc>
        <w:tc>
          <w:tcPr>
            <w:tcW w:w="1779" w:type="dxa"/>
            <w:shd w:val="clear" w:color="auto" w:fill="D0CECE" w:themeFill="background2" w:themeFillShade="E6"/>
            <w:vAlign w:val="center"/>
          </w:tcPr>
          <w:p w14:paraId="22B86585" w14:textId="77777777" w:rsidR="00493AE1" w:rsidRPr="00493AE1" w:rsidRDefault="00493AE1" w:rsidP="004F30C5">
            <w:pPr>
              <w:jc w:val="center"/>
              <w:rPr>
                <w:rFonts w:cs="Arial"/>
                <w:b/>
                <w:bCs/>
                <w:color w:val="000000"/>
              </w:rPr>
            </w:pPr>
            <w:r w:rsidRPr="00493AE1">
              <w:rPr>
                <w:rFonts w:cs="Arial"/>
                <w:b/>
                <w:bCs/>
                <w:color w:val="000000"/>
              </w:rPr>
              <w:t>Approver</w:t>
            </w:r>
          </w:p>
        </w:tc>
        <w:tc>
          <w:tcPr>
            <w:tcW w:w="1786" w:type="dxa"/>
            <w:shd w:val="clear" w:color="auto" w:fill="D0CECE" w:themeFill="background2" w:themeFillShade="E6"/>
            <w:vAlign w:val="center"/>
          </w:tcPr>
          <w:p w14:paraId="171B5C3C" w14:textId="77777777" w:rsidR="00493AE1" w:rsidRPr="00493AE1" w:rsidRDefault="00493AE1" w:rsidP="004F30C5">
            <w:pPr>
              <w:jc w:val="center"/>
              <w:rPr>
                <w:rFonts w:cs="Arial"/>
                <w:b/>
                <w:bCs/>
                <w:color w:val="000000"/>
              </w:rPr>
            </w:pPr>
            <w:r w:rsidRPr="00493AE1">
              <w:rPr>
                <w:rFonts w:cs="Arial"/>
                <w:b/>
                <w:bCs/>
                <w:color w:val="000000"/>
              </w:rPr>
              <w:t>Approving Department</w:t>
            </w:r>
          </w:p>
        </w:tc>
      </w:tr>
      <w:tr w:rsidR="00947FEA" w:rsidRPr="00493AE1" w14:paraId="0B63D5A8" w14:textId="77777777" w:rsidTr="00F81043">
        <w:tc>
          <w:tcPr>
            <w:tcW w:w="1168" w:type="dxa"/>
            <w:vAlign w:val="center"/>
          </w:tcPr>
          <w:p w14:paraId="29858B7C"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5/2012</w:t>
            </w:r>
          </w:p>
        </w:tc>
        <w:tc>
          <w:tcPr>
            <w:tcW w:w="1126" w:type="dxa"/>
            <w:vAlign w:val="center"/>
          </w:tcPr>
          <w:p w14:paraId="0344EB1E" w14:textId="1FCC14C1"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1</w:t>
            </w:r>
          </w:p>
        </w:tc>
        <w:tc>
          <w:tcPr>
            <w:tcW w:w="4671" w:type="dxa"/>
          </w:tcPr>
          <w:p w14:paraId="05FC93ED" w14:textId="77777777" w:rsidR="00947FEA" w:rsidRPr="00B95CC3" w:rsidRDefault="00947FEA" w:rsidP="00E92B34">
            <w:pPr>
              <w:rPr>
                <w:rFonts w:asciiTheme="majorHAnsi" w:hAnsiTheme="majorHAnsi" w:cstheme="majorHAnsi"/>
                <w:sz w:val="20"/>
              </w:rPr>
            </w:pPr>
            <w:r w:rsidRPr="00B95CC3">
              <w:rPr>
                <w:rFonts w:asciiTheme="majorHAnsi" w:hAnsiTheme="majorHAnsi" w:cstheme="majorHAnsi"/>
                <w:sz w:val="20"/>
              </w:rPr>
              <w:t>Initial Document</w:t>
            </w:r>
          </w:p>
        </w:tc>
        <w:tc>
          <w:tcPr>
            <w:tcW w:w="1779" w:type="dxa"/>
            <w:vAlign w:val="center"/>
          </w:tcPr>
          <w:p w14:paraId="45C39D27"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M. Cremer</w:t>
            </w:r>
          </w:p>
        </w:tc>
        <w:tc>
          <w:tcPr>
            <w:tcW w:w="1786" w:type="dxa"/>
            <w:vAlign w:val="center"/>
          </w:tcPr>
          <w:p w14:paraId="7C70B886" w14:textId="77777777" w:rsidR="00947FEA"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SQ</w:t>
            </w:r>
          </w:p>
        </w:tc>
      </w:tr>
      <w:tr w:rsidR="00493AE1" w:rsidRPr="00493AE1" w14:paraId="5855B3F0" w14:textId="77777777" w:rsidTr="00F81043">
        <w:tc>
          <w:tcPr>
            <w:tcW w:w="1168" w:type="dxa"/>
            <w:vAlign w:val="center"/>
          </w:tcPr>
          <w:p w14:paraId="100853F1" w14:textId="77777777" w:rsidR="00493AE1" w:rsidRPr="00B95CC3" w:rsidRDefault="00947FEA" w:rsidP="004F30C5">
            <w:pPr>
              <w:jc w:val="center"/>
              <w:rPr>
                <w:rFonts w:asciiTheme="majorHAnsi" w:hAnsiTheme="majorHAnsi" w:cstheme="majorHAnsi"/>
                <w:sz w:val="20"/>
              </w:rPr>
            </w:pPr>
            <w:r w:rsidRPr="00B95CC3">
              <w:rPr>
                <w:rFonts w:asciiTheme="majorHAnsi" w:hAnsiTheme="majorHAnsi" w:cstheme="majorHAnsi"/>
                <w:sz w:val="20"/>
              </w:rPr>
              <w:t>11</w:t>
            </w:r>
            <w:r w:rsidR="00970844" w:rsidRPr="00B95CC3">
              <w:rPr>
                <w:rFonts w:asciiTheme="majorHAnsi" w:hAnsiTheme="majorHAnsi" w:cstheme="majorHAnsi"/>
                <w:sz w:val="20"/>
              </w:rPr>
              <w:t>/5/15</w:t>
            </w:r>
          </w:p>
        </w:tc>
        <w:tc>
          <w:tcPr>
            <w:tcW w:w="1126" w:type="dxa"/>
            <w:vAlign w:val="center"/>
          </w:tcPr>
          <w:p w14:paraId="2A890A16" w14:textId="793E06CA" w:rsidR="00493AE1" w:rsidRPr="00B95CC3" w:rsidRDefault="00970844" w:rsidP="004F30C5">
            <w:pPr>
              <w:jc w:val="center"/>
              <w:rPr>
                <w:rFonts w:asciiTheme="majorHAnsi" w:hAnsiTheme="majorHAnsi" w:cstheme="majorHAnsi"/>
                <w:sz w:val="20"/>
              </w:rPr>
            </w:pPr>
            <w:r w:rsidRPr="00B95CC3">
              <w:rPr>
                <w:rFonts w:asciiTheme="majorHAnsi" w:hAnsiTheme="majorHAnsi" w:cstheme="majorHAnsi"/>
                <w:sz w:val="20"/>
              </w:rPr>
              <w:t>1.0</w:t>
            </w:r>
          </w:p>
        </w:tc>
        <w:tc>
          <w:tcPr>
            <w:tcW w:w="4671" w:type="dxa"/>
          </w:tcPr>
          <w:p w14:paraId="6654B70C" w14:textId="76995886" w:rsidR="00493AE1" w:rsidRPr="00B95CC3" w:rsidRDefault="00E92B34" w:rsidP="00E92B34">
            <w:pPr>
              <w:rPr>
                <w:rFonts w:asciiTheme="majorHAnsi" w:hAnsiTheme="majorHAnsi" w:cstheme="majorHAnsi"/>
                <w:sz w:val="20"/>
              </w:rPr>
            </w:pPr>
            <w:r w:rsidRPr="00B95CC3">
              <w:rPr>
                <w:rFonts w:asciiTheme="majorHAnsi" w:hAnsiTheme="majorHAnsi" w:cstheme="majorHAnsi"/>
                <w:sz w:val="20"/>
              </w:rPr>
              <w:t>Review of 1927-</w:t>
            </w:r>
            <w:r w:rsidR="00481767" w:rsidRPr="00B95CC3">
              <w:rPr>
                <w:rFonts w:asciiTheme="majorHAnsi" w:hAnsiTheme="majorHAnsi" w:cstheme="majorHAnsi"/>
                <w:sz w:val="20"/>
              </w:rPr>
              <w:t>0</w:t>
            </w:r>
            <w:r w:rsidRPr="00B95CC3">
              <w:rPr>
                <w:rFonts w:asciiTheme="majorHAnsi" w:hAnsiTheme="majorHAnsi" w:cstheme="majorHAnsi"/>
                <w:sz w:val="20"/>
              </w:rPr>
              <w:t xml:space="preserve">3a – </w:t>
            </w:r>
            <w:r w:rsidR="00793F7F" w:rsidRPr="00B95CC3">
              <w:rPr>
                <w:rFonts w:asciiTheme="majorHAnsi" w:hAnsiTheme="majorHAnsi" w:cstheme="majorHAnsi"/>
                <w:sz w:val="20"/>
              </w:rPr>
              <w:t>Document deemed relevant by Owner and Global Process Team; Creating document CG for input into e</w:t>
            </w:r>
            <w:r w:rsidR="00885F92" w:rsidRPr="00B95CC3">
              <w:rPr>
                <w:rFonts w:asciiTheme="majorHAnsi" w:hAnsiTheme="majorHAnsi" w:cstheme="majorHAnsi"/>
                <w:sz w:val="20"/>
              </w:rPr>
              <w:t>-</w:t>
            </w:r>
            <w:r w:rsidR="00793F7F" w:rsidRPr="00B95CC3">
              <w:rPr>
                <w:rFonts w:asciiTheme="majorHAnsi" w:hAnsiTheme="majorHAnsi" w:cstheme="majorHAnsi"/>
                <w:sz w:val="20"/>
              </w:rPr>
              <w:t>SOR.</w:t>
            </w:r>
          </w:p>
        </w:tc>
        <w:tc>
          <w:tcPr>
            <w:tcW w:w="1779" w:type="dxa"/>
            <w:vAlign w:val="center"/>
          </w:tcPr>
          <w:p w14:paraId="5AFF2505" w14:textId="77777777" w:rsidR="00793F7F" w:rsidRPr="00B95CC3" w:rsidRDefault="00793F7F" w:rsidP="00885F92">
            <w:pPr>
              <w:jc w:val="center"/>
              <w:rPr>
                <w:rFonts w:asciiTheme="majorHAnsi" w:hAnsiTheme="majorHAnsi" w:cstheme="majorHAnsi"/>
                <w:sz w:val="20"/>
              </w:rPr>
            </w:pPr>
          </w:p>
          <w:p w14:paraId="093C0C9B" w14:textId="77777777" w:rsidR="00493AE1" w:rsidRPr="00B95CC3" w:rsidRDefault="00793F7F" w:rsidP="00885F92">
            <w:pPr>
              <w:jc w:val="center"/>
              <w:rPr>
                <w:rFonts w:asciiTheme="majorHAnsi" w:hAnsiTheme="majorHAnsi" w:cstheme="majorHAnsi"/>
                <w:sz w:val="20"/>
              </w:rPr>
            </w:pPr>
            <w:r w:rsidRPr="00B95CC3">
              <w:rPr>
                <w:rFonts w:asciiTheme="majorHAnsi" w:hAnsiTheme="majorHAnsi" w:cstheme="majorHAnsi"/>
                <w:sz w:val="20"/>
              </w:rPr>
              <w:t>T</w:t>
            </w:r>
            <w:r w:rsidR="00885F92" w:rsidRPr="00B95CC3">
              <w:rPr>
                <w:rFonts w:asciiTheme="majorHAnsi" w:hAnsiTheme="majorHAnsi" w:cstheme="majorHAnsi"/>
                <w:sz w:val="20"/>
              </w:rPr>
              <w:t>homas</w:t>
            </w:r>
            <w:r w:rsidRPr="00B95CC3">
              <w:rPr>
                <w:rFonts w:asciiTheme="majorHAnsi" w:hAnsiTheme="majorHAnsi" w:cstheme="majorHAnsi"/>
                <w:sz w:val="20"/>
              </w:rPr>
              <w:t xml:space="preserve"> Pougnet</w:t>
            </w:r>
          </w:p>
        </w:tc>
        <w:tc>
          <w:tcPr>
            <w:tcW w:w="1786" w:type="dxa"/>
            <w:vAlign w:val="center"/>
          </w:tcPr>
          <w:p w14:paraId="5FBC5D57" w14:textId="77777777" w:rsidR="00493AE1" w:rsidRPr="00B95CC3" w:rsidRDefault="00493AE1" w:rsidP="00885F92">
            <w:pPr>
              <w:jc w:val="center"/>
              <w:rPr>
                <w:rFonts w:asciiTheme="majorHAnsi" w:hAnsiTheme="majorHAnsi" w:cstheme="majorHAnsi"/>
                <w:sz w:val="20"/>
              </w:rPr>
            </w:pPr>
            <w:r w:rsidRPr="00B95CC3">
              <w:rPr>
                <w:rFonts w:asciiTheme="majorHAnsi" w:hAnsiTheme="majorHAnsi" w:cstheme="majorHAnsi"/>
                <w:sz w:val="20"/>
              </w:rPr>
              <w:t>Supplier Quality and Development</w:t>
            </w:r>
          </w:p>
        </w:tc>
      </w:tr>
      <w:tr w:rsidR="00493AE1" w:rsidRPr="00493AE1" w14:paraId="6EEEDF06" w14:textId="77777777" w:rsidTr="00F81043">
        <w:tc>
          <w:tcPr>
            <w:tcW w:w="1168" w:type="dxa"/>
          </w:tcPr>
          <w:p w14:paraId="6AE4D627" w14:textId="77777777" w:rsidR="00493AE1" w:rsidRPr="00B95CC3" w:rsidRDefault="009704CB" w:rsidP="00493AE1">
            <w:pPr>
              <w:rPr>
                <w:rFonts w:asciiTheme="majorHAnsi" w:hAnsiTheme="majorHAnsi" w:cstheme="majorHAnsi"/>
                <w:sz w:val="20"/>
              </w:rPr>
            </w:pPr>
            <w:r w:rsidRPr="00B95CC3">
              <w:rPr>
                <w:rFonts w:asciiTheme="majorHAnsi" w:hAnsiTheme="majorHAnsi" w:cstheme="majorHAnsi"/>
                <w:sz w:val="20"/>
              </w:rPr>
              <w:t>10/30</w:t>
            </w:r>
            <w:r w:rsidR="00E16D6F" w:rsidRPr="00B95CC3">
              <w:rPr>
                <w:rFonts w:asciiTheme="majorHAnsi" w:hAnsiTheme="majorHAnsi" w:cstheme="majorHAnsi"/>
                <w:sz w:val="20"/>
              </w:rPr>
              <w:t>/17</w:t>
            </w:r>
          </w:p>
        </w:tc>
        <w:tc>
          <w:tcPr>
            <w:tcW w:w="1126" w:type="dxa"/>
          </w:tcPr>
          <w:p w14:paraId="67F87972" w14:textId="77777777" w:rsidR="00493AE1" w:rsidRPr="00B95CC3" w:rsidRDefault="00F476A0" w:rsidP="00F476A0">
            <w:pPr>
              <w:jc w:val="center"/>
              <w:rPr>
                <w:rFonts w:asciiTheme="majorHAnsi" w:hAnsiTheme="majorHAnsi" w:cstheme="majorHAnsi"/>
                <w:sz w:val="20"/>
              </w:rPr>
            </w:pPr>
            <w:r w:rsidRPr="00B95CC3">
              <w:rPr>
                <w:rFonts w:asciiTheme="majorHAnsi" w:hAnsiTheme="majorHAnsi" w:cstheme="majorHAnsi"/>
                <w:sz w:val="20"/>
              </w:rPr>
              <w:t>2.0</w:t>
            </w:r>
          </w:p>
        </w:tc>
        <w:tc>
          <w:tcPr>
            <w:tcW w:w="4671" w:type="dxa"/>
          </w:tcPr>
          <w:p w14:paraId="4257FE2E" w14:textId="77777777" w:rsidR="00493AE1" w:rsidRPr="00B95CC3" w:rsidRDefault="00F476A0" w:rsidP="00493AE1">
            <w:pPr>
              <w:rPr>
                <w:rFonts w:asciiTheme="majorHAnsi" w:hAnsiTheme="majorHAnsi" w:cstheme="majorHAnsi"/>
                <w:sz w:val="20"/>
              </w:rPr>
            </w:pPr>
            <w:r w:rsidRPr="00B95CC3">
              <w:rPr>
                <w:rFonts w:asciiTheme="majorHAnsi" w:hAnsiTheme="majorHAnsi" w:cstheme="majorHAnsi"/>
                <w:sz w:val="20"/>
              </w:rPr>
              <w:t>Major Revision of Format and Content</w:t>
            </w:r>
          </w:p>
        </w:tc>
        <w:tc>
          <w:tcPr>
            <w:tcW w:w="1779" w:type="dxa"/>
          </w:tcPr>
          <w:p w14:paraId="44BEF68A" w14:textId="77777777" w:rsidR="00493AE1" w:rsidRPr="00B95CC3" w:rsidRDefault="00F476A0" w:rsidP="00885F92">
            <w:pPr>
              <w:jc w:val="center"/>
              <w:rPr>
                <w:rFonts w:asciiTheme="majorHAnsi" w:hAnsiTheme="majorHAnsi" w:cstheme="majorHAnsi"/>
                <w:sz w:val="20"/>
              </w:rPr>
            </w:pPr>
            <w:r w:rsidRPr="00B95CC3">
              <w:rPr>
                <w:rFonts w:asciiTheme="majorHAnsi" w:hAnsiTheme="majorHAnsi" w:cstheme="majorHAnsi"/>
                <w:sz w:val="20"/>
              </w:rPr>
              <w:t>T</w:t>
            </w:r>
            <w:r w:rsidR="00885F92" w:rsidRPr="00B95CC3">
              <w:rPr>
                <w:rFonts w:asciiTheme="majorHAnsi" w:hAnsiTheme="majorHAnsi" w:cstheme="majorHAnsi"/>
                <w:sz w:val="20"/>
              </w:rPr>
              <w:t>homas</w:t>
            </w:r>
            <w:r w:rsidRPr="00B95CC3">
              <w:rPr>
                <w:rFonts w:asciiTheme="majorHAnsi" w:hAnsiTheme="majorHAnsi" w:cstheme="majorHAnsi"/>
                <w:sz w:val="20"/>
              </w:rPr>
              <w:t xml:space="preserve"> Pougnet</w:t>
            </w:r>
          </w:p>
        </w:tc>
        <w:tc>
          <w:tcPr>
            <w:tcW w:w="1786" w:type="dxa"/>
          </w:tcPr>
          <w:p w14:paraId="6D04DF13" w14:textId="77777777" w:rsidR="00493AE1" w:rsidRPr="00B95CC3" w:rsidRDefault="00F476A0" w:rsidP="00885F92">
            <w:pPr>
              <w:jc w:val="center"/>
              <w:rPr>
                <w:rFonts w:asciiTheme="majorHAnsi" w:hAnsiTheme="majorHAnsi" w:cstheme="majorHAnsi"/>
                <w:sz w:val="20"/>
              </w:rPr>
            </w:pPr>
            <w:r w:rsidRPr="00B95CC3">
              <w:rPr>
                <w:rFonts w:asciiTheme="majorHAnsi" w:hAnsiTheme="majorHAnsi" w:cstheme="majorHAnsi"/>
                <w:sz w:val="20"/>
              </w:rPr>
              <w:t>Supplier Quality and Development</w:t>
            </w:r>
          </w:p>
        </w:tc>
      </w:tr>
      <w:tr w:rsidR="00F81043" w:rsidRPr="00493AE1" w14:paraId="499A1A16" w14:textId="77777777" w:rsidTr="00F81043">
        <w:trPr>
          <w:trHeight w:val="665"/>
        </w:trPr>
        <w:tc>
          <w:tcPr>
            <w:tcW w:w="1168" w:type="dxa"/>
          </w:tcPr>
          <w:p w14:paraId="5CEEE496" w14:textId="68AF453A" w:rsidR="00F81043" w:rsidRPr="00B95CC3" w:rsidRDefault="00F81043" w:rsidP="00F81043">
            <w:pPr>
              <w:rPr>
                <w:rFonts w:asciiTheme="majorHAnsi" w:hAnsiTheme="majorHAnsi" w:cstheme="majorHAnsi"/>
                <w:sz w:val="20"/>
                <w:szCs w:val="20"/>
              </w:rPr>
            </w:pPr>
            <w:r w:rsidRPr="00B95CC3">
              <w:rPr>
                <w:rFonts w:asciiTheme="majorHAnsi" w:hAnsiTheme="majorHAnsi" w:cstheme="majorHAnsi"/>
                <w:sz w:val="20"/>
                <w:szCs w:val="20"/>
              </w:rPr>
              <w:t>3/23/2022</w:t>
            </w:r>
          </w:p>
        </w:tc>
        <w:tc>
          <w:tcPr>
            <w:tcW w:w="1126" w:type="dxa"/>
          </w:tcPr>
          <w:p w14:paraId="53C42EA0" w14:textId="4CD5DD7C" w:rsidR="00F81043" w:rsidRPr="00B95CC3" w:rsidRDefault="00F81043" w:rsidP="00F81043">
            <w:pPr>
              <w:jc w:val="center"/>
              <w:rPr>
                <w:rFonts w:asciiTheme="majorHAnsi" w:hAnsiTheme="majorHAnsi" w:cstheme="majorHAnsi"/>
                <w:sz w:val="20"/>
                <w:szCs w:val="20"/>
              </w:rPr>
            </w:pPr>
            <w:r w:rsidRPr="00B95CC3">
              <w:rPr>
                <w:rFonts w:asciiTheme="majorHAnsi" w:hAnsiTheme="majorHAnsi" w:cstheme="majorHAnsi"/>
                <w:sz w:val="20"/>
                <w:szCs w:val="20"/>
              </w:rPr>
              <w:t>3.0</w:t>
            </w:r>
          </w:p>
        </w:tc>
        <w:tc>
          <w:tcPr>
            <w:tcW w:w="4671" w:type="dxa"/>
          </w:tcPr>
          <w:p w14:paraId="283D8BB0" w14:textId="1AFDD3A2" w:rsidR="00F81043" w:rsidRPr="00B95CC3" w:rsidRDefault="00F81043" w:rsidP="00F81043">
            <w:pPr>
              <w:rPr>
                <w:rFonts w:asciiTheme="majorHAnsi" w:hAnsiTheme="majorHAnsi" w:cstheme="majorHAnsi"/>
                <w:sz w:val="20"/>
                <w:szCs w:val="20"/>
              </w:rPr>
            </w:pPr>
            <w:r w:rsidRPr="00B95CC3">
              <w:rPr>
                <w:rFonts w:asciiTheme="majorHAnsi" w:eastAsia="Calibri" w:hAnsiTheme="majorHAnsi" w:cstheme="majorHAnsi"/>
                <w:color w:val="000000" w:themeColor="text1"/>
                <w:sz w:val="20"/>
                <w:szCs w:val="20"/>
              </w:rPr>
              <w:t xml:space="preserve">Changed </w:t>
            </w:r>
            <w:r w:rsidR="00B95CC3" w:rsidRPr="00B95CC3">
              <w:rPr>
                <w:rFonts w:asciiTheme="majorHAnsi" w:eastAsia="Calibri" w:hAnsiTheme="majorHAnsi" w:cstheme="majorHAnsi"/>
                <w:color w:val="000000" w:themeColor="text1"/>
                <w:sz w:val="20"/>
                <w:szCs w:val="20"/>
              </w:rPr>
              <w:t xml:space="preserve">Header to new standardized format, replaced </w:t>
            </w:r>
            <w:r w:rsidRPr="00B95CC3">
              <w:rPr>
                <w:rFonts w:asciiTheme="majorHAnsi" w:eastAsia="Calibri" w:hAnsiTheme="majorHAnsi" w:cstheme="majorHAnsi"/>
                <w:color w:val="000000" w:themeColor="text1"/>
                <w:sz w:val="20"/>
                <w:szCs w:val="20"/>
              </w:rPr>
              <w:t xml:space="preserve">SRV with CRV; </w:t>
            </w:r>
            <w:r w:rsidR="00B95CC3" w:rsidRPr="00B95CC3">
              <w:rPr>
                <w:rFonts w:asciiTheme="majorHAnsi" w:eastAsia="Calibri" w:hAnsiTheme="majorHAnsi" w:cstheme="majorHAnsi"/>
                <w:color w:val="000000" w:themeColor="text1"/>
                <w:sz w:val="20"/>
                <w:szCs w:val="20"/>
              </w:rPr>
              <w:t xml:space="preserve">updated name of </w:t>
            </w:r>
            <w:r w:rsidR="00751159">
              <w:rPr>
                <w:rFonts w:asciiTheme="majorHAnsi" w:eastAsia="Calibri" w:hAnsiTheme="majorHAnsi" w:cstheme="majorHAnsi"/>
                <w:color w:val="000000" w:themeColor="text1"/>
                <w:sz w:val="20"/>
                <w:szCs w:val="20"/>
              </w:rPr>
              <w:t xml:space="preserve">CG4338 </w:t>
            </w:r>
            <w:r w:rsidRPr="00B95CC3">
              <w:rPr>
                <w:rFonts w:asciiTheme="majorHAnsi" w:eastAsia="Calibri" w:hAnsiTheme="majorHAnsi" w:cstheme="majorHAnsi"/>
                <w:color w:val="000000" w:themeColor="text1"/>
                <w:sz w:val="20"/>
                <w:szCs w:val="20"/>
              </w:rPr>
              <w:t>GM</w:t>
            </w:r>
            <w:r w:rsidR="00751159">
              <w:rPr>
                <w:rFonts w:asciiTheme="majorHAnsi" w:eastAsia="Calibri" w:hAnsiTheme="majorHAnsi" w:cstheme="majorHAnsi"/>
                <w:color w:val="000000" w:themeColor="text1"/>
                <w:sz w:val="20"/>
                <w:szCs w:val="20"/>
              </w:rPr>
              <w:t xml:space="preserve"> </w:t>
            </w:r>
            <w:r w:rsidRPr="00B95CC3">
              <w:rPr>
                <w:rFonts w:asciiTheme="majorHAnsi" w:eastAsia="Calibri" w:hAnsiTheme="majorHAnsi" w:cstheme="majorHAnsi"/>
                <w:color w:val="000000" w:themeColor="text1"/>
                <w:sz w:val="20"/>
                <w:szCs w:val="20"/>
              </w:rPr>
              <w:t xml:space="preserve">1927 03 SQ SOR: added ref to CG3404: added ref to GM 1927 10 Fixture Standards and GM 1927 20 </w:t>
            </w:r>
            <w:r w:rsidR="00751159" w:rsidRPr="00751159">
              <w:rPr>
                <w:rFonts w:asciiTheme="majorHAnsi" w:eastAsia="Calibri" w:hAnsiTheme="majorHAnsi" w:cstheme="majorHAnsi"/>
                <w:color w:val="000000" w:themeColor="text1"/>
                <w:sz w:val="20"/>
                <w:szCs w:val="20"/>
              </w:rPr>
              <w:t>Process Capability Measurement System Analysis MSA Result Sheet</w:t>
            </w:r>
            <w:r w:rsidR="00751159">
              <w:rPr>
                <w:rFonts w:asciiTheme="majorHAnsi" w:eastAsia="Calibri" w:hAnsiTheme="majorHAnsi" w:cstheme="majorHAnsi"/>
                <w:color w:val="000000" w:themeColor="text1"/>
                <w:sz w:val="20"/>
                <w:szCs w:val="20"/>
              </w:rPr>
              <w:t xml:space="preserve"> /</w:t>
            </w:r>
            <w:r w:rsidRPr="00B95CC3">
              <w:rPr>
                <w:rFonts w:asciiTheme="majorHAnsi" w:eastAsia="Calibri" w:hAnsiTheme="majorHAnsi" w:cstheme="majorHAnsi"/>
                <w:color w:val="000000" w:themeColor="text1"/>
                <w:sz w:val="20"/>
                <w:szCs w:val="20"/>
              </w:rPr>
              <w:t>Ga</w:t>
            </w:r>
            <w:r w:rsidR="00751159">
              <w:rPr>
                <w:rFonts w:asciiTheme="majorHAnsi" w:eastAsia="Calibri" w:hAnsiTheme="majorHAnsi" w:cstheme="majorHAnsi"/>
                <w:color w:val="000000" w:themeColor="text1"/>
                <w:sz w:val="20"/>
                <w:szCs w:val="20"/>
              </w:rPr>
              <w:t>u</w:t>
            </w:r>
            <w:r w:rsidRPr="00B95CC3">
              <w:rPr>
                <w:rFonts w:asciiTheme="majorHAnsi" w:eastAsia="Calibri" w:hAnsiTheme="majorHAnsi" w:cstheme="majorHAnsi"/>
                <w:color w:val="000000" w:themeColor="text1"/>
                <w:sz w:val="20"/>
                <w:szCs w:val="20"/>
              </w:rPr>
              <w:t>ge R&amp;R Worksheet; added ref to GM 1927 35 R</w:t>
            </w:r>
            <w:r w:rsidR="00B95CC3" w:rsidRPr="00B95CC3">
              <w:rPr>
                <w:rFonts w:asciiTheme="majorHAnsi" w:eastAsia="Calibri" w:hAnsiTheme="majorHAnsi" w:cstheme="majorHAnsi"/>
                <w:color w:val="000000" w:themeColor="text1"/>
                <w:sz w:val="20"/>
                <w:szCs w:val="20"/>
              </w:rPr>
              <w:t>@</w:t>
            </w:r>
            <w:r w:rsidRPr="00B95CC3">
              <w:rPr>
                <w:rFonts w:asciiTheme="majorHAnsi" w:eastAsia="Calibri" w:hAnsiTheme="majorHAnsi" w:cstheme="majorHAnsi"/>
                <w:color w:val="000000" w:themeColor="text1"/>
                <w:sz w:val="20"/>
                <w:szCs w:val="20"/>
              </w:rPr>
              <w:t>R; Added additional Abbreviations Tp, PUN, SCCS and SCCM to list</w:t>
            </w:r>
            <w:r w:rsidR="002E719F">
              <w:rPr>
                <w:rFonts w:asciiTheme="majorHAnsi" w:eastAsia="Calibri" w:hAnsiTheme="majorHAnsi" w:cstheme="majorHAnsi"/>
                <w:color w:val="000000" w:themeColor="text1"/>
                <w:sz w:val="20"/>
                <w:szCs w:val="20"/>
              </w:rPr>
              <w:t>, added a note referencing CQI-27 compliance.</w:t>
            </w:r>
          </w:p>
        </w:tc>
        <w:tc>
          <w:tcPr>
            <w:tcW w:w="1779" w:type="dxa"/>
          </w:tcPr>
          <w:p w14:paraId="5C24B76D" w14:textId="0205F976" w:rsidR="00F81043" w:rsidRPr="00B95CC3" w:rsidRDefault="00B95CC3" w:rsidP="00F81043">
            <w:pPr>
              <w:rPr>
                <w:rFonts w:asciiTheme="majorHAnsi" w:hAnsiTheme="majorHAnsi" w:cstheme="majorHAnsi"/>
                <w:sz w:val="20"/>
                <w:szCs w:val="20"/>
              </w:rPr>
            </w:pPr>
            <w:r>
              <w:rPr>
                <w:rFonts w:asciiTheme="majorHAnsi" w:hAnsiTheme="majorHAnsi" w:cstheme="majorHAnsi"/>
                <w:sz w:val="20"/>
                <w:szCs w:val="20"/>
              </w:rPr>
              <w:t xml:space="preserve">   </w:t>
            </w:r>
            <w:r w:rsidR="00F81043" w:rsidRPr="00B95CC3">
              <w:rPr>
                <w:rFonts w:asciiTheme="majorHAnsi" w:hAnsiTheme="majorHAnsi" w:cstheme="majorHAnsi"/>
                <w:sz w:val="20"/>
                <w:szCs w:val="20"/>
              </w:rPr>
              <w:t>Craig Kirbitz</w:t>
            </w:r>
          </w:p>
        </w:tc>
        <w:tc>
          <w:tcPr>
            <w:tcW w:w="1786" w:type="dxa"/>
          </w:tcPr>
          <w:p w14:paraId="079DBE4C" w14:textId="11C13E57" w:rsidR="00F81043" w:rsidRPr="00B95CC3" w:rsidRDefault="00F81043" w:rsidP="00F81043">
            <w:pPr>
              <w:rPr>
                <w:rFonts w:asciiTheme="majorHAnsi" w:hAnsiTheme="majorHAnsi" w:cstheme="majorHAnsi"/>
                <w:sz w:val="20"/>
                <w:szCs w:val="20"/>
              </w:rPr>
            </w:pPr>
            <w:r w:rsidRPr="00B95CC3">
              <w:rPr>
                <w:rFonts w:asciiTheme="majorHAnsi" w:hAnsiTheme="majorHAnsi" w:cstheme="majorHAnsi"/>
                <w:sz w:val="20"/>
                <w:szCs w:val="20"/>
              </w:rPr>
              <w:t>GPS Global Process</w:t>
            </w:r>
          </w:p>
        </w:tc>
      </w:tr>
      <w:tr w:rsidR="00F81043" w:rsidRPr="00493AE1" w14:paraId="38A92050" w14:textId="77777777" w:rsidTr="00F81043">
        <w:trPr>
          <w:trHeight w:val="260"/>
        </w:trPr>
        <w:tc>
          <w:tcPr>
            <w:tcW w:w="1168" w:type="dxa"/>
          </w:tcPr>
          <w:p w14:paraId="499A16AD" w14:textId="77777777" w:rsidR="00F81043" w:rsidRPr="00493AE1" w:rsidRDefault="00F81043" w:rsidP="00F81043"/>
        </w:tc>
        <w:tc>
          <w:tcPr>
            <w:tcW w:w="1126" w:type="dxa"/>
          </w:tcPr>
          <w:p w14:paraId="3764C8BC" w14:textId="77777777" w:rsidR="00F81043" w:rsidRPr="00493AE1" w:rsidRDefault="00F81043" w:rsidP="00F81043"/>
        </w:tc>
        <w:tc>
          <w:tcPr>
            <w:tcW w:w="4671" w:type="dxa"/>
          </w:tcPr>
          <w:p w14:paraId="30759EA1" w14:textId="77777777" w:rsidR="00F81043" w:rsidRPr="00493AE1" w:rsidRDefault="00F81043" w:rsidP="00F81043"/>
        </w:tc>
        <w:tc>
          <w:tcPr>
            <w:tcW w:w="1779" w:type="dxa"/>
          </w:tcPr>
          <w:p w14:paraId="2B534129" w14:textId="77777777" w:rsidR="00F81043" w:rsidRPr="00493AE1" w:rsidRDefault="00F81043" w:rsidP="00F81043"/>
        </w:tc>
        <w:tc>
          <w:tcPr>
            <w:tcW w:w="1786" w:type="dxa"/>
          </w:tcPr>
          <w:p w14:paraId="33F77DFD" w14:textId="77777777" w:rsidR="00F81043" w:rsidRPr="00493AE1" w:rsidRDefault="00F81043" w:rsidP="00F81043"/>
        </w:tc>
      </w:tr>
    </w:tbl>
    <w:p w14:paraId="37E7ABD6" w14:textId="059C3A86" w:rsidR="00815394" w:rsidRDefault="00815394" w:rsidP="00885F92">
      <w:pPr>
        <w:rPr>
          <w:rFonts w:ascii="Arial" w:hAnsi="Arial"/>
        </w:rPr>
      </w:pPr>
    </w:p>
    <w:p w14:paraId="4DB81585" w14:textId="16ACAAEC" w:rsidR="00815394" w:rsidRDefault="00815394">
      <w:pPr>
        <w:rPr>
          <w:rFonts w:ascii="Arial" w:hAnsi="Arial"/>
        </w:rPr>
      </w:pPr>
      <w:r>
        <w:rPr>
          <w:rFonts w:ascii="Arial" w:hAnsi="Arial"/>
        </w:rPr>
        <w:br w:type="page"/>
      </w:r>
    </w:p>
    <w:p w14:paraId="7CB1B95D" w14:textId="2CB3E8E8" w:rsidR="00CB2497" w:rsidRPr="00433747" w:rsidRDefault="00581DBC" w:rsidP="00E16D6F">
      <w:pPr>
        <w:tabs>
          <w:tab w:val="left" w:pos="1603"/>
        </w:tabs>
        <w:rPr>
          <w:rFonts w:asciiTheme="minorHAnsi" w:hAnsiTheme="minorHAnsi"/>
          <w:b/>
          <w:sz w:val="32"/>
          <w:szCs w:val="32"/>
        </w:rPr>
      </w:pPr>
      <w:r w:rsidRPr="00433747">
        <w:rPr>
          <w:rFonts w:asciiTheme="minorHAnsi" w:hAnsiTheme="minorHAnsi"/>
          <w:b/>
          <w:sz w:val="32"/>
          <w:szCs w:val="32"/>
        </w:rPr>
        <w:lastRenderedPageBreak/>
        <w:t>Appendix A</w:t>
      </w:r>
      <w:r w:rsidRPr="00433747">
        <w:rPr>
          <w:rFonts w:asciiTheme="minorHAnsi" w:eastAsiaTheme="minorHAnsi" w:hAnsiTheme="minorHAnsi" w:cstheme="minorBidi"/>
          <w:b/>
          <w:bCs/>
          <w:sz w:val="32"/>
          <w:szCs w:val="32"/>
        </w:rPr>
        <w:t xml:space="preserve"> - </w:t>
      </w:r>
      <w:r w:rsidRPr="00433747">
        <w:rPr>
          <w:rFonts w:asciiTheme="minorHAnsi" w:hAnsiTheme="minorHAnsi"/>
          <w:b/>
          <w:sz w:val="32"/>
          <w:szCs w:val="32"/>
        </w:rPr>
        <w:t>(Reference to MSS 3.0 specification)</w:t>
      </w:r>
    </w:p>
    <w:p w14:paraId="49211507" w14:textId="77777777" w:rsidR="00C37A87" w:rsidRDefault="00C37A87" w:rsidP="00E16D6F">
      <w:pPr>
        <w:tabs>
          <w:tab w:val="left" w:pos="1603"/>
        </w:tabs>
        <w:rPr>
          <w:rFonts w:asciiTheme="minorHAnsi" w:hAnsiTheme="minorHAnsi"/>
          <w:sz w:val="22"/>
          <w:szCs w:val="22"/>
        </w:rPr>
      </w:pPr>
    </w:p>
    <w:p w14:paraId="15308B48" w14:textId="77777777" w:rsidR="00C37A87" w:rsidRDefault="00C37A87" w:rsidP="00E16D6F">
      <w:pPr>
        <w:tabs>
          <w:tab w:val="left" w:pos="1603"/>
        </w:tabs>
        <w:rPr>
          <w:rFonts w:ascii="Arial" w:hAnsi="Arial"/>
        </w:rPr>
      </w:pPr>
      <w:r>
        <w:rPr>
          <w:rFonts w:asciiTheme="minorHAnsi" w:hAnsiTheme="minorHAnsi"/>
          <w:sz w:val="22"/>
          <w:szCs w:val="22"/>
        </w:rPr>
        <w:t xml:space="preserve">5.0 </w:t>
      </w:r>
      <w:r w:rsidRPr="00C97FA4">
        <w:rPr>
          <w:rFonts w:asciiTheme="minorHAnsi" w:eastAsiaTheme="minorHAnsi" w:hAnsiTheme="minorHAnsi" w:cstheme="minorBidi"/>
          <w:bCs/>
          <w:sz w:val="22"/>
          <w:szCs w:val="22"/>
        </w:rPr>
        <w:t>T</w:t>
      </w:r>
      <w:r>
        <w:rPr>
          <w:rFonts w:asciiTheme="minorHAnsi" w:eastAsiaTheme="minorHAnsi" w:hAnsiTheme="minorHAnsi" w:cstheme="minorBidi"/>
          <w:bCs/>
          <w:sz w:val="22"/>
          <w:szCs w:val="22"/>
        </w:rPr>
        <w:t>ypes</w:t>
      </w:r>
      <w:r w:rsidRPr="00C97FA4">
        <w:rPr>
          <w:rFonts w:asciiTheme="minorHAnsi" w:eastAsiaTheme="minorHAnsi" w:hAnsiTheme="minorHAnsi" w:cstheme="minorBidi"/>
          <w:bCs/>
          <w:sz w:val="22"/>
          <w:szCs w:val="22"/>
        </w:rPr>
        <w:t xml:space="preserve"> </w:t>
      </w:r>
      <w:r>
        <w:rPr>
          <w:rFonts w:asciiTheme="minorHAnsi" w:eastAsiaTheme="minorHAnsi" w:hAnsiTheme="minorHAnsi" w:cstheme="minorBidi"/>
          <w:bCs/>
          <w:sz w:val="22"/>
          <w:szCs w:val="22"/>
        </w:rPr>
        <w:t>of</w:t>
      </w:r>
      <w:r w:rsidRPr="00C97FA4">
        <w:rPr>
          <w:rFonts w:asciiTheme="minorHAnsi" w:eastAsiaTheme="minorHAnsi" w:hAnsiTheme="minorHAnsi" w:cstheme="minorBidi"/>
          <w:bCs/>
          <w:sz w:val="22"/>
          <w:szCs w:val="22"/>
        </w:rPr>
        <w:t xml:space="preserve"> A</w:t>
      </w:r>
      <w:r>
        <w:rPr>
          <w:rFonts w:asciiTheme="minorHAnsi" w:eastAsiaTheme="minorHAnsi" w:hAnsiTheme="minorHAnsi" w:cstheme="minorBidi"/>
          <w:bCs/>
          <w:sz w:val="22"/>
          <w:szCs w:val="22"/>
        </w:rPr>
        <w:t xml:space="preserve">pproved </w:t>
      </w:r>
      <w:r w:rsidRPr="00C97FA4">
        <w:rPr>
          <w:rFonts w:asciiTheme="minorHAnsi" w:eastAsiaTheme="minorHAnsi" w:hAnsiTheme="minorHAnsi" w:cstheme="minorBidi"/>
          <w:bCs/>
          <w:sz w:val="22"/>
          <w:szCs w:val="22"/>
        </w:rPr>
        <w:t>S</w:t>
      </w:r>
      <w:r>
        <w:rPr>
          <w:rFonts w:asciiTheme="minorHAnsi" w:eastAsiaTheme="minorHAnsi" w:hAnsiTheme="minorHAnsi" w:cstheme="minorBidi"/>
          <w:bCs/>
          <w:sz w:val="22"/>
          <w:szCs w:val="22"/>
        </w:rPr>
        <w:t>tudies</w:t>
      </w:r>
    </w:p>
    <w:p w14:paraId="025C058D" w14:textId="77777777" w:rsidR="00581DBC" w:rsidRPr="00E16D6F" w:rsidRDefault="00581DBC" w:rsidP="00E16D6F">
      <w:pPr>
        <w:tabs>
          <w:tab w:val="left" w:pos="1603"/>
        </w:tabs>
        <w:rPr>
          <w:rFonts w:ascii="Arial" w:hAnsi="Arial"/>
        </w:rPr>
      </w:pPr>
    </w:p>
    <w:p w14:paraId="1F4DB523"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 Gage Repeatability Study </w:t>
      </w:r>
    </w:p>
    <w:p w14:paraId="032ABB10" w14:textId="76A788C0" w:rsid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 Gage Repeatability Study </w:t>
      </w:r>
      <w:r w:rsidR="00E00F1D">
        <w:rPr>
          <w:rFonts w:asciiTheme="minorHAnsi" w:eastAsiaTheme="minorHAnsi" w:hAnsiTheme="minorHAnsi" w:cstheme="minorBidi"/>
          <w:sz w:val="22"/>
          <w:szCs w:val="22"/>
        </w:rPr>
        <w:t xml:space="preserve">outlined in GM 1927 10 Fixture Standards and GM 1927 20 Process Capability Measurement System Analysis MSA Result Sheet </w:t>
      </w:r>
      <w:r w:rsidRPr="00CB2497">
        <w:rPr>
          <w:rFonts w:asciiTheme="minorHAnsi" w:eastAsiaTheme="minorHAnsi" w:hAnsiTheme="minorHAnsi" w:cstheme="minorBidi"/>
          <w:sz w:val="22"/>
          <w:szCs w:val="22"/>
        </w:rPr>
        <w:t xml:space="preserve">should be preceded by a functional test of the gage. This should consist of an actual measurement cycle on a representative sample workpiece. This functional test should also include a preliminary review of the accuracy of the gage to eliminate gross errors and reduce wasted effort on studies that may need to be repeated after correcting these errors. </w:t>
      </w:r>
    </w:p>
    <w:p w14:paraId="195719E6" w14:textId="77777777" w:rsidR="00912EC6" w:rsidRPr="00CB2497" w:rsidRDefault="00912EC6" w:rsidP="00CB2497">
      <w:pPr>
        <w:rPr>
          <w:rFonts w:asciiTheme="minorHAnsi" w:eastAsiaTheme="minorHAnsi" w:hAnsiTheme="minorHAnsi" w:cstheme="minorBidi"/>
          <w:sz w:val="22"/>
          <w:szCs w:val="22"/>
        </w:rPr>
      </w:pPr>
    </w:p>
    <w:p w14:paraId="3D89522A" w14:textId="77777777" w:rsid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Gage Repeatability Study is used to determine repeatability, accuracy, linearity and short-term stability. This study investigates the inherent variation behavior of the measurement system. The various capability indices are determined in this study. This study is carried out by the supplier/manufacturer during initial acceptance, before delivery, in order to recognize any deficiencies in the measurement system a</w:t>
      </w:r>
      <w:r w:rsidR="00912EC6">
        <w:rPr>
          <w:rFonts w:asciiTheme="minorHAnsi" w:eastAsiaTheme="minorHAnsi" w:hAnsiTheme="minorHAnsi" w:cstheme="minorBidi"/>
          <w:sz w:val="22"/>
          <w:szCs w:val="22"/>
        </w:rPr>
        <w:t xml:space="preserve">nd avoid costly problems later. </w:t>
      </w:r>
      <w:r w:rsidRPr="00CB2497">
        <w:rPr>
          <w:rFonts w:asciiTheme="minorHAnsi" w:eastAsiaTheme="minorHAnsi" w:hAnsiTheme="minorHAnsi" w:cstheme="minorBidi"/>
          <w:sz w:val="22"/>
          <w:szCs w:val="22"/>
        </w:rPr>
        <w:t xml:space="preserve">Measurement system performance in a Gage Repeatability Study is determined by having 1 operator measure the same sample (known value workpiece or appropriate master, other than those used to calibrate the gage system) at least 30 times (50 times is recommended). </w:t>
      </w:r>
      <w:r w:rsidR="00565004">
        <w:rPr>
          <w:rFonts w:asciiTheme="minorHAnsi" w:eastAsiaTheme="minorHAnsi" w:hAnsiTheme="minorHAnsi" w:cstheme="minorBidi"/>
          <w:sz w:val="22"/>
          <w:szCs w:val="22"/>
        </w:rPr>
        <w:t xml:space="preserve">Part should be evacuated in between each test and maintained in ambient condition for a </w:t>
      </w:r>
      <w:r w:rsidR="00565004" w:rsidRPr="00E16D6F">
        <w:rPr>
          <w:rFonts w:asciiTheme="minorHAnsi" w:eastAsiaTheme="minorHAnsi" w:hAnsiTheme="minorHAnsi" w:cstheme="minorBidi"/>
          <w:sz w:val="22"/>
          <w:szCs w:val="22"/>
          <w:u w:val="single"/>
        </w:rPr>
        <w:t>minimum</w:t>
      </w:r>
      <w:r w:rsidR="00565004">
        <w:rPr>
          <w:rFonts w:asciiTheme="minorHAnsi" w:eastAsiaTheme="minorHAnsi" w:hAnsiTheme="minorHAnsi" w:cstheme="minorBidi"/>
          <w:sz w:val="22"/>
          <w:szCs w:val="22"/>
        </w:rPr>
        <w:t xml:space="preserve"> of 1 minute.</w:t>
      </w:r>
    </w:p>
    <w:p w14:paraId="5821FC48" w14:textId="77777777" w:rsidR="00912EC6" w:rsidRPr="00CB2497" w:rsidRDefault="00912EC6" w:rsidP="00CB2497">
      <w:pPr>
        <w:rPr>
          <w:rFonts w:asciiTheme="minorHAnsi" w:eastAsiaTheme="minorHAnsi" w:hAnsiTheme="minorHAnsi" w:cstheme="minorBidi"/>
          <w:sz w:val="22"/>
          <w:szCs w:val="22"/>
        </w:rPr>
      </w:pPr>
    </w:p>
    <w:p w14:paraId="2AD84CFE" w14:textId="4D1DD73E" w:rsidR="00CB2497" w:rsidRP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gage must be calibrated before starting the study and may not be adjusted during the study. 5.1.6 The sample must be removed and replaced for each measurement and should not be subject to changes during the study. Workpieces should be marked to ensure that the same place is measured each time to eliminate any measurement variation. Studies should be documented in order to maintain standards for capability of measurement systems, as required by </w:t>
      </w:r>
      <w:r w:rsidR="00E00F1D">
        <w:rPr>
          <w:rFonts w:asciiTheme="minorHAnsi" w:eastAsiaTheme="minorHAnsi" w:hAnsiTheme="minorHAnsi" w:cstheme="minorBidi"/>
          <w:sz w:val="22"/>
          <w:szCs w:val="22"/>
        </w:rPr>
        <w:t xml:space="preserve">AIAG IATF </w:t>
      </w:r>
      <w:r w:rsidR="00E00F1D" w:rsidRPr="00CB2497">
        <w:rPr>
          <w:rFonts w:asciiTheme="minorHAnsi" w:eastAsiaTheme="minorHAnsi" w:hAnsiTheme="minorHAnsi" w:cstheme="minorBidi"/>
          <w:sz w:val="22"/>
          <w:szCs w:val="22"/>
        </w:rPr>
        <w:t>ISO/TS 16949 or QS-9000</w:t>
      </w:r>
      <w:r w:rsidRPr="00CB2497">
        <w:rPr>
          <w:rFonts w:asciiTheme="minorHAnsi" w:eastAsiaTheme="minorHAnsi" w:hAnsiTheme="minorHAnsi" w:cstheme="minorBidi"/>
          <w:sz w:val="22"/>
          <w:szCs w:val="22"/>
        </w:rPr>
        <w:t>. Failure to pass the acceptance criteria specified for the Gage Repeatability Study (see subsequent sections) requires approval before proceeding with the Standard R&amp;R/Operator Independent R&amp;R Study or shipment of the gage.</w:t>
      </w:r>
    </w:p>
    <w:p w14:paraId="470E8942" w14:textId="77777777" w:rsidR="00CB2497" w:rsidRPr="00CB2497" w:rsidRDefault="00CB2497" w:rsidP="00CB2497">
      <w:pPr>
        <w:spacing w:after="160" w:line="259" w:lineRule="auto"/>
        <w:rPr>
          <w:rFonts w:asciiTheme="minorHAnsi" w:eastAsiaTheme="minorHAnsi" w:hAnsiTheme="minorHAnsi" w:cstheme="minorBidi"/>
          <w:sz w:val="22"/>
          <w:szCs w:val="22"/>
        </w:rPr>
      </w:pPr>
    </w:p>
    <w:p w14:paraId="13B492C7" w14:textId="77777777" w:rsidR="00CB2497" w:rsidRPr="00E16D6F" w:rsidRDefault="00CB2497" w:rsidP="00CB2497">
      <w:pPr>
        <w:spacing w:after="160" w:line="259" w:lineRule="auto"/>
        <w:rPr>
          <w:rFonts w:asciiTheme="minorHAnsi" w:eastAsiaTheme="minorHAnsi" w:hAnsiTheme="minorHAnsi" w:cstheme="minorBidi"/>
          <w:bCs/>
          <w:sz w:val="22"/>
          <w:szCs w:val="22"/>
        </w:rPr>
      </w:pPr>
      <w:r w:rsidRPr="00E16D6F">
        <w:rPr>
          <w:rFonts w:asciiTheme="minorHAnsi" w:eastAsiaTheme="minorHAnsi" w:hAnsiTheme="minorHAnsi" w:cstheme="minorBidi"/>
          <w:bCs/>
          <w:sz w:val="22"/>
          <w:szCs w:val="22"/>
        </w:rPr>
        <w:t>5.1.1 Measurement System Repeatability</w:t>
      </w:r>
    </w:p>
    <w:p w14:paraId="116FA20E" w14:textId="77777777" w:rsidR="00CB2497" w:rsidRPr="00CB2497" w:rsidRDefault="00CB2497" w:rsidP="00CB2497">
      <w:pPr>
        <w:spacing w:after="160" w:line="259" w:lineRule="auto"/>
        <w:jc w:val="both"/>
        <w:rPr>
          <w:rFonts w:asciiTheme="minorHAnsi" w:eastAsiaTheme="minorEastAsia" w:hAnsiTheme="minorHAnsi" w:cstheme="minorBidi"/>
          <w:bCs/>
          <w:sz w:val="22"/>
          <w:szCs w:val="22"/>
        </w:rPr>
      </w:pPr>
      <w:r w:rsidRPr="00CB2497">
        <w:rPr>
          <w:rFonts w:asciiTheme="minorHAnsi" w:eastAsiaTheme="minorEastAsia" w:hAnsiTheme="minorHAnsi" w:cstheme="minorBidi"/>
          <w:bCs/>
          <w:sz w:val="22"/>
          <w:szCs w:val="22"/>
        </w:rPr>
        <w:t>Repeatability is evaluated using Gage Potential Index C</w:t>
      </w:r>
      <w:r w:rsidRPr="00CB2497">
        <w:rPr>
          <w:rFonts w:asciiTheme="minorHAnsi" w:eastAsiaTheme="minorEastAsia" w:hAnsiTheme="minorHAnsi" w:cstheme="minorBidi"/>
          <w:bCs/>
          <w:sz w:val="22"/>
          <w:szCs w:val="22"/>
          <w:vertAlign w:val="subscript"/>
        </w:rPr>
        <w:t>g</w:t>
      </w:r>
    </w:p>
    <w:p w14:paraId="02A8AAB0" w14:textId="77777777" w:rsidR="00CB2497" w:rsidRPr="00CB2497" w:rsidRDefault="00CB2497" w:rsidP="00CB2497">
      <w:pPr>
        <w:spacing w:after="160" w:line="259" w:lineRule="auto"/>
        <w:rPr>
          <w:rFonts w:asciiTheme="minorHAnsi" w:eastAsiaTheme="minorEastAsia" w:hAnsiTheme="minorHAnsi" w:cstheme="minorBidi"/>
          <w:bCs/>
          <w:sz w:val="22"/>
          <w:szCs w:val="22"/>
        </w:rPr>
      </w:pPr>
      <m:oMath>
        <m:r>
          <w:rPr>
            <w:rFonts w:ascii="Cambria Math" w:eastAsiaTheme="minorHAnsi" w:hAnsi="Cambria Math" w:cstheme="minorBidi"/>
            <w:sz w:val="22"/>
            <w:szCs w:val="22"/>
          </w:rPr>
          <m:t>RF=</m:t>
        </m:r>
      </m:oMath>
      <w:r w:rsidRPr="00CB2497">
        <w:rPr>
          <w:rFonts w:asciiTheme="minorHAnsi" w:eastAsiaTheme="minorEastAsia" w:hAnsiTheme="minorHAnsi" w:cstheme="minorBidi"/>
          <w:bCs/>
          <w:i/>
          <w:sz w:val="22"/>
          <w:szCs w:val="22"/>
        </w:rPr>
        <w:t xml:space="preserve"> </w:t>
      </w:r>
      <w:r w:rsidRPr="00CB2497">
        <w:rPr>
          <w:rFonts w:asciiTheme="minorHAnsi" w:eastAsiaTheme="minorEastAsia" w:hAnsiTheme="minorHAnsi" w:cstheme="minorBidi"/>
          <w:bCs/>
          <w:sz w:val="22"/>
          <w:szCs w:val="22"/>
        </w:rPr>
        <w:t xml:space="preserve">Reference Figure </w:t>
      </w:r>
    </w:p>
    <w:p w14:paraId="1BA8CCE0" w14:textId="77777777" w:rsidR="00CB2497" w:rsidRPr="00CB2497" w:rsidRDefault="00CB2497" w:rsidP="00CB2497">
      <w:pPr>
        <w:spacing w:after="160" w:line="259" w:lineRule="auto"/>
        <w:rPr>
          <w:rFonts w:asciiTheme="minorHAnsi" w:eastAsiaTheme="minorHAnsi" w:hAnsiTheme="minorHAnsi" w:cstheme="minorBidi"/>
          <w:bCs/>
          <w:sz w:val="22"/>
          <w:szCs w:val="22"/>
        </w:rPr>
      </w:pPr>
      <w:r w:rsidRPr="00CB2497">
        <w:rPr>
          <w:rFonts w:asciiTheme="minorHAnsi" w:eastAsiaTheme="minorEastAsia" w:hAnsiTheme="minorHAnsi" w:cstheme="minorBidi"/>
          <w:bCs/>
          <w:sz w:val="22"/>
          <w:szCs w:val="22"/>
        </w:rPr>
        <w:t xml:space="preserve"> </w:t>
      </w:r>
      <w:r w:rsidRPr="00CB2497">
        <w:rPr>
          <w:rFonts w:asciiTheme="minorHAnsi" w:eastAsiaTheme="minorHAnsi" w:hAnsiTheme="minorHAnsi" w:cstheme="minorBidi"/>
          <w:noProof/>
          <w:sz w:val="22"/>
          <w:szCs w:val="22"/>
        </w:rPr>
        <w:drawing>
          <wp:inline distT="0" distB="0" distL="0" distR="0" wp14:anchorId="6CDB9B1B" wp14:editId="3FDA3D6A">
            <wp:extent cx="1385922" cy="1656000"/>
            <wp:effectExtent l="0" t="0" r="508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23410" cy="1700793"/>
                    </a:xfrm>
                    <a:prstGeom prst="rect">
                      <a:avLst/>
                    </a:prstGeom>
                  </pic:spPr>
                </pic:pic>
              </a:graphicData>
            </a:graphic>
          </wp:inline>
        </w:drawing>
      </w:r>
    </w:p>
    <w:p w14:paraId="7DF1DE46" w14:textId="77777777" w:rsidR="00F6728C" w:rsidRDefault="00F6728C" w:rsidP="00CB2497">
      <w:pPr>
        <w:spacing w:after="160" w:line="259" w:lineRule="auto"/>
        <w:rPr>
          <w:rFonts w:asciiTheme="minorHAnsi" w:eastAsiaTheme="minorHAnsi" w:hAnsiTheme="minorHAnsi" w:cstheme="minorBidi"/>
          <w:sz w:val="22"/>
          <w:szCs w:val="22"/>
        </w:rPr>
      </w:pPr>
    </w:p>
    <w:p w14:paraId="42E92488" w14:textId="77777777" w:rsidR="00F6728C" w:rsidRDefault="00F6728C" w:rsidP="00CB2497">
      <w:pPr>
        <w:spacing w:after="160" w:line="259" w:lineRule="auto"/>
        <w:rPr>
          <w:rFonts w:asciiTheme="minorHAnsi" w:eastAsiaTheme="minorHAnsi" w:hAnsiTheme="minorHAnsi" w:cstheme="minorBidi"/>
          <w:sz w:val="22"/>
          <w:szCs w:val="22"/>
        </w:rPr>
      </w:pPr>
    </w:p>
    <w:p w14:paraId="35C863E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Using the Gage Potential Index formula, a region of 20% of the Reference Figure is compared to the spread of the measurement values. Here the spread of the measurement values is defined as 6sg. Figure 5.1.1-A illustrates this.</w:t>
      </w:r>
    </w:p>
    <w:p w14:paraId="63AE4E9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272E6D9" wp14:editId="281ED35A">
            <wp:extent cx="2110789" cy="2805546"/>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117524" cy="2814497"/>
                    </a:xfrm>
                    <a:prstGeom prst="rect">
                      <a:avLst/>
                    </a:prstGeom>
                  </pic:spPr>
                </pic:pic>
              </a:graphicData>
            </a:graphic>
          </wp:inline>
        </w:drawing>
      </w:r>
    </w:p>
    <w:p w14:paraId="3108F7DA" w14:textId="77777777"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rPr>
        <w:t>Figure 5.1.1-A Repeatability as a % of RF</w:t>
      </w:r>
    </w:p>
    <w:p w14:paraId="2469C30E" w14:textId="604F9A58"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sz w:val="22"/>
          <w:szCs w:val="22"/>
        </w:rPr>
        <w:t>The figure below illustrates the influence of the measurement system variation on the capability index Cg. As sg decreases, Cg increases (% of Equipment Variation, EV, decreases) proportionally.</w:t>
      </w:r>
    </w:p>
    <w:p w14:paraId="086CB44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D449A91" wp14:editId="070E039B">
            <wp:extent cx="2085109" cy="17384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16218" cy="1764416"/>
                    </a:xfrm>
                    <a:prstGeom prst="rect">
                      <a:avLst/>
                    </a:prstGeom>
                  </pic:spPr>
                </pic:pic>
              </a:graphicData>
            </a:graphic>
          </wp:inline>
        </w:drawing>
      </w:r>
    </w:p>
    <w:p w14:paraId="0FA8868F" w14:textId="68E10FE3" w:rsidR="00CB2497" w:rsidRPr="00CB2497" w:rsidRDefault="00CB2497" w:rsidP="00CB2497">
      <w:pPr>
        <w:spacing w:after="160" w:line="259" w:lineRule="auto"/>
        <w:rPr>
          <w:rFonts w:asciiTheme="minorHAnsi" w:eastAsiaTheme="minorHAnsi" w:hAnsiTheme="minorHAnsi" w:cstheme="minorBidi"/>
          <w:b/>
        </w:rPr>
      </w:pPr>
      <w:r w:rsidRPr="00CB2497">
        <w:rPr>
          <w:rFonts w:asciiTheme="minorHAnsi" w:eastAsiaTheme="minorHAnsi" w:hAnsiTheme="minorHAnsi" w:cstheme="minorBidi"/>
        </w:rPr>
        <w:t>Figure 5.1.1-B Influence of measurement system variation on C</w:t>
      </w:r>
      <w:r w:rsidRPr="00CB2497">
        <w:rPr>
          <w:rFonts w:asciiTheme="minorHAnsi" w:eastAsiaTheme="minorHAnsi" w:hAnsiTheme="minorHAnsi" w:cstheme="minorBidi"/>
          <w:sz w:val="14"/>
          <w:szCs w:val="14"/>
        </w:rPr>
        <w:t>g</w:t>
      </w:r>
      <w:r w:rsidRPr="00CB2497">
        <w:rPr>
          <w:rFonts w:asciiTheme="minorHAnsi" w:eastAsiaTheme="minorHAnsi" w:hAnsiTheme="minorHAnsi" w:cstheme="minorBidi"/>
          <w:sz w:val="13"/>
          <w:szCs w:val="13"/>
        </w:rPr>
        <w:t>.</w:t>
      </w:r>
    </w:p>
    <w:p w14:paraId="4F3ECAA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This is based on the normal distribution of the measurement values. In the case of natural limit characteristics (those which cannot produce measurements below zero, e.g. runout) and bi-variate position characteristics (e.g. true position), the distribution is typically non-normal. In these situations, the software used for analysis must be capable of fitting the appropriate distribution and calculating the corresponding statistics. The Measurement System Analysis module of the qs-STAT® software can be utilized in determining the cage potential index. </w:t>
      </w:r>
    </w:p>
    <w:p w14:paraId="36F0628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An alternative to using the Cg index is to use the EV index:</w:t>
      </w:r>
    </w:p>
    <w:p w14:paraId="3F01697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3E9C0E9C" wp14:editId="03E9486C">
            <wp:extent cx="2664000" cy="46080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38608" cy="508300"/>
                    </a:xfrm>
                    <a:prstGeom prst="rect">
                      <a:avLst/>
                    </a:prstGeom>
                  </pic:spPr>
                </pic:pic>
              </a:graphicData>
            </a:graphic>
          </wp:inline>
        </w:drawing>
      </w:r>
    </w:p>
    <w:p w14:paraId="5F47817F" w14:textId="77777777" w:rsidR="00F6728C" w:rsidRDefault="00F6728C" w:rsidP="00CB2497">
      <w:pPr>
        <w:spacing w:after="160" w:line="259" w:lineRule="auto"/>
        <w:rPr>
          <w:rFonts w:asciiTheme="minorHAnsi" w:eastAsiaTheme="minorHAnsi" w:hAnsiTheme="minorHAnsi" w:cstheme="minorBidi"/>
          <w:sz w:val="22"/>
          <w:szCs w:val="22"/>
        </w:rPr>
      </w:pPr>
    </w:p>
    <w:p w14:paraId="343763C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An alternative to using the C</w:t>
      </w:r>
      <w:r w:rsidRPr="00CB2497">
        <w:rPr>
          <w:rFonts w:asciiTheme="minorHAnsi" w:eastAsiaTheme="minorHAnsi" w:hAnsiTheme="minorHAnsi" w:cstheme="minorBidi"/>
          <w:sz w:val="22"/>
          <w:szCs w:val="22"/>
          <w:vertAlign w:val="subscript"/>
        </w:rPr>
        <w:t>gk</w:t>
      </w:r>
      <w:r w:rsidRPr="00CB2497">
        <w:rPr>
          <w:rFonts w:asciiTheme="minorHAnsi" w:eastAsiaTheme="minorHAnsi" w:hAnsiTheme="minorHAnsi" w:cstheme="minorBidi"/>
          <w:sz w:val="22"/>
          <w:szCs w:val="22"/>
        </w:rPr>
        <w:t xml:space="preserve"> is to use the AC and 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w:t>
      </w:r>
    </w:p>
    <w:p w14:paraId="4BFAAA12"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278C113B" wp14:editId="437DCE8A">
            <wp:extent cx="1483200" cy="1274299"/>
            <wp:effectExtent l="0" t="0" r="3175"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515967" cy="1302451"/>
                    </a:xfrm>
                    <a:prstGeom prst="rect">
                      <a:avLst/>
                    </a:prstGeom>
                  </pic:spPr>
                </pic:pic>
              </a:graphicData>
            </a:graphic>
          </wp:inline>
        </w:drawing>
      </w:r>
    </w:p>
    <w:p w14:paraId="6A5B4EE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following acceptance criteria apply for the above indices.</w:t>
      </w:r>
    </w:p>
    <w:p w14:paraId="4BEED00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4C695042" wp14:editId="7F38E2CB">
            <wp:extent cx="2527200" cy="1102681"/>
            <wp:effectExtent l="0" t="0" r="6985"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659615" cy="1160457"/>
                    </a:xfrm>
                    <a:prstGeom prst="rect">
                      <a:avLst/>
                    </a:prstGeom>
                  </pic:spPr>
                </pic:pic>
              </a:graphicData>
            </a:graphic>
          </wp:inline>
        </w:drawing>
      </w:r>
    </w:p>
    <w:p w14:paraId="23AE9945"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Either set of criteria may be used. The Measurement System Analysis module of the qs-STAT® (statistical analysis software) is capable of calculating both sets of indices. </w:t>
      </w:r>
    </w:p>
    <w:p w14:paraId="746E3678" w14:textId="1D2B633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it is necessary to evaluate gage performance of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2 microns, use the (4s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 xml:space="preserve"> + AC) term to do so. Therefore, if (4s</w:t>
      </w:r>
      <w:r w:rsidRPr="00CB2497">
        <w:rPr>
          <w:rFonts w:asciiTheme="minorHAnsi" w:eastAsiaTheme="minorHAnsi" w:hAnsiTheme="minorHAnsi" w:cstheme="minorBidi"/>
          <w:sz w:val="22"/>
          <w:szCs w:val="22"/>
          <w:vertAlign w:val="subscript"/>
        </w:rPr>
        <w:t>g</w:t>
      </w:r>
      <w:r w:rsidRPr="00CB2497">
        <w:rPr>
          <w:rFonts w:asciiTheme="minorHAnsi" w:eastAsiaTheme="minorHAnsi" w:hAnsiTheme="minorHAnsi" w:cstheme="minorBidi"/>
          <w:sz w:val="22"/>
          <w:szCs w:val="22"/>
        </w:rPr>
        <w:t xml:space="preserve"> +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2 microns, use the first fine tolerance criterion shown as 10% RF plus 30% of the difference between 2 microns and 10% RF. Mathematically, this criterion = 0.1 • RF + 0.3 • (2 – 0.1 • RF). </w:t>
      </w:r>
    </w:p>
    <w:p w14:paraId="432C954D"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5.1.2 Special Criteria for Measurement System Accuracy and Linearity </w:t>
      </w:r>
    </w:p>
    <w:p w14:paraId="641AF87A" w14:textId="2489F01A"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u w:val="single"/>
        </w:rPr>
        <w:t>For any type of gage which uses HIGH / LOW or MAX / MIN masters to set both zero and sensitivity (air or electronic)</w:t>
      </w:r>
      <w:r w:rsidRPr="00CB2497">
        <w:rPr>
          <w:rFonts w:asciiTheme="minorHAnsi" w:eastAsiaTheme="minorHAnsi" w:hAnsiTheme="minorHAnsi" w:cstheme="minorBidi"/>
          <w:sz w:val="22"/>
          <w:szCs w:val="22"/>
        </w:rPr>
        <w:t xml:space="preserve">, if the sample workpiece / master used for the accuracy evaluation has a known value that is in the central 1/3 of the tolerance zone, the gage system linearity is acceptable if the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If the sample workpiece / master is not in the central 1/3 of the tolerance zone, it may still be used to evaluate accuracy, but not linearity. In this case, use the Optional Linearity Evaluation procedure is shown as 20% RF plus 30% of the difference between 2 microns and 20% RF. Mathematically, this criterion = 0.2 • RF + 0.3 • (2 – 0.2 • RF). The corresponding conditional fine tolerance criterion for gage performance of less than 2 microns would be 1.5 times the preceding formula.</w:t>
      </w:r>
    </w:p>
    <w:p w14:paraId="79BB3A4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u w:val="single"/>
        </w:rPr>
        <w:t>For any non-air type of gage which uses a MEAN master to set zero (with or without the use of HIGH / LOW or MAX / MIN masters to set sensitivity)</w:t>
      </w:r>
      <w:r w:rsidRPr="00CB2497">
        <w:rPr>
          <w:rFonts w:asciiTheme="minorHAnsi" w:eastAsiaTheme="minorHAnsi" w:hAnsiTheme="minorHAnsi" w:cstheme="minorBidi"/>
          <w:sz w:val="22"/>
          <w:szCs w:val="22"/>
        </w:rPr>
        <w:t xml:space="preserve">, if the sample workpiece / master used for the accuracy evaluation (even if it was used to calibrate gage sensitivity) has a known value that differs from the MEAN master by at least ½ the workpiece tolerance in the direction of increasing clearance to the gage (e.g. a MAX master for an electronic plug or a MIN master for an electronic snap), the gage system accuracy and linearity are acceptable if the %AC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If the sample workpiece / master does not differ from the MEAN master by at least ½ the workpiece tolerance in the proper direction and was not used to zero the gage, it may still be used to evaluate accuracy. In this case, or if the sample workpiece / master was used to zero the gage, use the Optional Linearity Evaluation procedure previously explained above.</w:t>
      </w:r>
    </w:p>
    <w:p w14:paraId="1EB8C84F" w14:textId="52E0F0BC"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a master (not a sample workpiece) is used for the Gage Repeatability Study, it must </w:t>
      </w:r>
      <w:r w:rsidR="006E0EFD">
        <w:rPr>
          <w:rFonts w:asciiTheme="minorHAnsi" w:eastAsiaTheme="minorHAnsi" w:hAnsiTheme="minorHAnsi" w:cstheme="minorBidi"/>
          <w:sz w:val="22"/>
          <w:szCs w:val="22"/>
        </w:rPr>
        <w:t xml:space="preserve">be </w:t>
      </w:r>
      <w:r w:rsidRPr="00CB2497">
        <w:rPr>
          <w:rFonts w:asciiTheme="minorHAnsi" w:eastAsiaTheme="minorHAnsi" w:hAnsiTheme="minorHAnsi" w:cstheme="minorBidi"/>
          <w:sz w:val="22"/>
          <w:szCs w:val="22"/>
        </w:rPr>
        <w:t>approved for its use in the linearity evaluation.</w:t>
      </w:r>
    </w:p>
    <w:p w14:paraId="31E94FD9" w14:textId="7F13A295"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 xml:space="preserve">Where the features of form (e.g. runout, </w:t>
      </w:r>
      <w:r w:rsidR="005D2398">
        <w:rPr>
          <w:rFonts w:asciiTheme="minorHAnsi" w:eastAsiaTheme="minorHAnsi" w:hAnsiTheme="minorHAnsi" w:cstheme="minorBidi"/>
          <w:sz w:val="22"/>
          <w:szCs w:val="22"/>
        </w:rPr>
        <w:t>c</w:t>
      </w:r>
      <w:r w:rsidRPr="00CB2497">
        <w:rPr>
          <w:rFonts w:asciiTheme="minorHAnsi" w:eastAsiaTheme="minorHAnsi" w:hAnsiTheme="minorHAnsi" w:cstheme="minorBidi"/>
          <w:sz w:val="22"/>
          <w:szCs w:val="22"/>
        </w:rPr>
        <w:t xml:space="preserve">ylindricity, </w:t>
      </w:r>
      <w:r w:rsidR="005D2398">
        <w:rPr>
          <w:rFonts w:asciiTheme="minorHAnsi" w:eastAsiaTheme="minorHAnsi" w:hAnsiTheme="minorHAnsi" w:cstheme="minorBidi"/>
          <w:sz w:val="22"/>
          <w:szCs w:val="22"/>
        </w:rPr>
        <w:t>o</w:t>
      </w:r>
      <w:r w:rsidRPr="00CB2497">
        <w:rPr>
          <w:rFonts w:asciiTheme="minorHAnsi" w:eastAsiaTheme="minorHAnsi" w:hAnsiTheme="minorHAnsi" w:cstheme="minorBidi"/>
          <w:sz w:val="22"/>
          <w:szCs w:val="22"/>
        </w:rPr>
        <w:t>vality) are calculated using measurement sensors which are also used for features of size (e.g. diameter), conformance to the above criteria for size will suffice to indicate conformance for the corresponding form measurements.</w:t>
      </w:r>
    </w:p>
    <w:p w14:paraId="5EA906CE"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5.1.3 Measurement System Short Term Stability </w:t>
      </w:r>
    </w:p>
    <w:p w14:paraId="1576F7E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All Gage Repeatability Study measurements must be plotted on an x (individuals) chart. All measurements must be inside the control limits. If the spread of the natural control limits is &lt; 10% RF, you may increase the spread of the control limits to 10% RF (shown as x</w:t>
      </w:r>
      <w:r w:rsidRPr="00CB2497">
        <w:rPr>
          <w:rFonts w:asciiTheme="minorHAnsi" w:eastAsiaTheme="minorHAnsi" w:hAnsiTheme="minorHAnsi" w:cstheme="minorBidi"/>
          <w:sz w:val="22"/>
          <w:szCs w:val="22"/>
          <w:vertAlign w:val="subscript"/>
        </w:rPr>
        <w:t>m</w:t>
      </w:r>
      <w:r w:rsidRPr="00CB2497">
        <w:rPr>
          <w:rFonts w:asciiTheme="minorHAnsi" w:eastAsiaTheme="minorHAnsi" w:hAnsiTheme="minorHAnsi" w:cstheme="minorBidi"/>
          <w:sz w:val="22"/>
          <w:szCs w:val="22"/>
        </w:rPr>
        <w:t xml:space="preserve"> +/- 0.1xT in example below) in order to avoid gage resolution causing a control limit violation.</w:t>
      </w:r>
    </w:p>
    <w:p w14:paraId="10116EC7"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44617863" wp14:editId="6A544481">
            <wp:extent cx="5861050" cy="2865755"/>
            <wp:effectExtent l="0" t="0" r="635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61050" cy="2865755"/>
                    </a:xfrm>
                    <a:prstGeom prst="rect">
                      <a:avLst/>
                    </a:prstGeom>
                    <a:noFill/>
                    <a:ln>
                      <a:noFill/>
                    </a:ln>
                  </pic:spPr>
                </pic:pic>
              </a:graphicData>
            </a:graphic>
          </wp:inline>
        </w:drawing>
      </w:r>
    </w:p>
    <w:p w14:paraId="07D38690" w14:textId="77777777"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rPr>
        <w:t>Figure 5.1.3: Example of acceptable x chart</w:t>
      </w:r>
    </w:p>
    <w:p w14:paraId="58DDF39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Formulae for x chart control limits:</w:t>
      </w:r>
    </w:p>
    <w:p w14:paraId="504CABA5" w14:textId="2F512292" w:rsidR="00CB2497" w:rsidRPr="00CB2497" w:rsidRDefault="00CB2497" w:rsidP="00CB2497">
      <w:pPr>
        <w:spacing w:after="160" w:line="259" w:lineRule="auto"/>
        <w:rPr>
          <w:rFonts w:asciiTheme="minorHAnsi" w:eastAsiaTheme="minorHAnsi" w:hAnsiTheme="minorHAnsi" w:cstheme="minorBidi"/>
        </w:rPr>
      </w:pPr>
      <w:r w:rsidRPr="00CB2497">
        <w:rPr>
          <w:rFonts w:asciiTheme="minorHAnsi" w:eastAsiaTheme="minorHAnsi" w:hAnsiTheme="minorHAnsi" w:cstheme="minorBidi"/>
          <w:noProof/>
          <w:sz w:val="22"/>
          <w:szCs w:val="22"/>
        </w:rPr>
        <w:drawing>
          <wp:inline distT="0" distB="0" distL="0" distR="0" wp14:anchorId="3DD50133" wp14:editId="2F9BD06E">
            <wp:extent cx="1067624" cy="468000"/>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109500" cy="486357"/>
                    </a:xfrm>
                    <a:prstGeom prst="rect">
                      <a:avLst/>
                    </a:prstGeom>
                  </pic:spPr>
                </pic:pic>
              </a:graphicData>
            </a:graphic>
          </wp:inline>
        </w:drawing>
      </w:r>
    </w:p>
    <w:p w14:paraId="2861C2AB"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 Standard R&amp;R Study </w:t>
      </w:r>
    </w:p>
    <w:p w14:paraId="4975D8E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 Standard R&amp;R Study is carried out to determine % Repeatability and Reproducibility (R&amp;R) and Linearity in cases where operator influence may be present. Combined with the Gage Repeatability Study, this enables a statement to be made as to whether the measurement system is suitable, of limited suitability, or unacceptable. Studies should be documented in order to maintain standards for capability of measurement systems, as required by ISO/TS 16949 or QS-9000. </w:t>
      </w:r>
    </w:p>
    <w:p w14:paraId="490F44BA" w14:textId="77777777" w:rsidR="00CB2497" w:rsidRPr="00F347BA"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5.2.1 Measurement System R&amp;R </w:t>
      </w:r>
    </w:p>
    <w:p w14:paraId="69CC647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Standard R&amp;R study determines Equipment Variation (EV, repeatability) and Appraiser Variation (AV, reproducibility) and combines them in an R&amp;R parameter. </w:t>
      </w:r>
    </w:p>
    <w:p w14:paraId="6138163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number of measurements (trials) per operator and the number of operators must be stipulated in each individual case. </w:t>
      </w:r>
    </w:p>
    <w:p w14:paraId="3FB8C05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 xml:space="preserve">There must be a minimum of 2 operators (k) and 2 trials (r). There should be a minimum of 5 workpieces (n). Once the number of operators is selected, the number of workpieces and trials must be selected so that the product of is k • r • n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30. Use of fewer than 5 workpieces must have the appropriate approval to generate study. Workpieces must be numbered for the study. To eliminate the influence of measurement variation in static checks within the same workpiece (e.g. roundness), workpieces should be marked to ensure that the same place is measured each time. The gage must be calibrated before starting the study. The operator performing the measurements should not know the individual results of the other operators. </w:t>
      </w:r>
    </w:p>
    <w:p w14:paraId="2DB71E8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For the analysis of the measurement series, there are two options: </w:t>
      </w:r>
    </w:p>
    <w:p w14:paraId="651AC382" w14:textId="77777777" w:rsidR="00CB2497" w:rsidRPr="00CB2497" w:rsidRDefault="00CB2497" w:rsidP="00CB2497">
      <w:pPr>
        <w:numPr>
          <w:ilvl w:val="0"/>
          <w:numId w:val="12"/>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ARM – Average and Range Method </w:t>
      </w:r>
    </w:p>
    <w:p w14:paraId="4ECB4158" w14:textId="77777777" w:rsidR="00CB2497" w:rsidRDefault="00CB2497" w:rsidP="00CB2497">
      <w:pPr>
        <w:numPr>
          <w:ilvl w:val="0"/>
          <w:numId w:val="12"/>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ANOVA – Analysis of Variance. </w:t>
      </w:r>
    </w:p>
    <w:p w14:paraId="6696B51E" w14:textId="77777777" w:rsidR="00CB2497" w:rsidRPr="00CB2497" w:rsidRDefault="00CB2497" w:rsidP="00E16D6F">
      <w:pPr>
        <w:spacing w:after="160" w:line="259" w:lineRule="auto"/>
        <w:ind w:left="720"/>
        <w:contextualSpacing/>
        <w:rPr>
          <w:rFonts w:asciiTheme="minorHAnsi" w:eastAsiaTheme="minorHAnsi" w:hAnsiTheme="minorHAnsi" w:cstheme="minorBidi"/>
          <w:sz w:val="22"/>
          <w:szCs w:val="22"/>
        </w:rPr>
      </w:pPr>
    </w:p>
    <w:p w14:paraId="3EAF2C2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Although the ARM is mathematically simpler, the ANOVA is preferred. The ARM formula is found in section 5.4.1.1.</w:t>
      </w:r>
    </w:p>
    <w:p w14:paraId="613E5984" w14:textId="56A7F901" w:rsidR="00CB2497" w:rsidRPr="00433747" w:rsidRDefault="00CB2497" w:rsidP="00CB2497">
      <w:pPr>
        <w:spacing w:after="160" w:line="259" w:lineRule="auto"/>
        <w:rPr>
          <w:rFonts w:asciiTheme="minorHAnsi" w:eastAsiaTheme="minorHAnsi" w:hAnsiTheme="minorHAnsi" w:cstheme="minorBidi"/>
        </w:rPr>
      </w:pPr>
      <w:r w:rsidRPr="00433747">
        <w:rPr>
          <w:rFonts w:asciiTheme="minorHAnsi" w:eastAsiaTheme="minorHAnsi" w:hAnsiTheme="minorHAnsi" w:cstheme="minorBidi"/>
        </w:rPr>
        <w:t>The ANOVA method is a more precise method and is capable of showing the components of variation separately, i.e.</w:t>
      </w:r>
      <w:r w:rsidR="00F6728C">
        <w:rPr>
          <w:rFonts w:asciiTheme="minorHAnsi" w:eastAsiaTheme="minorHAnsi" w:hAnsiTheme="minorHAnsi" w:cstheme="minorBidi"/>
        </w:rPr>
        <w:t>:</w:t>
      </w:r>
    </w:p>
    <w:p w14:paraId="2FFD0C5F"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Repeatability (EV) </w:t>
      </w:r>
    </w:p>
    <w:p w14:paraId="19D0762D"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Reproducibility (AV) </w:t>
      </w:r>
    </w:p>
    <w:p w14:paraId="6D5251C5"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Piece/operator Interaction (IA) </w:t>
      </w:r>
    </w:p>
    <w:p w14:paraId="0A17DFF7" w14:textId="77777777" w:rsidR="00CB2497" w:rsidRP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%R&amp;R </w:t>
      </w:r>
    </w:p>
    <w:p w14:paraId="50F7C1B3" w14:textId="77777777" w:rsidR="00CB2497" w:rsidRDefault="00CB2497" w:rsidP="00CB2497">
      <w:pPr>
        <w:numPr>
          <w:ilvl w:val="0"/>
          <w:numId w:val="11"/>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Piece Variation (PV) </w:t>
      </w:r>
    </w:p>
    <w:p w14:paraId="56DB3E8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Explanation and formulae for the ANOVA method can be found in the AIAG MSA manual.</w:t>
      </w:r>
    </w:p>
    <w:p w14:paraId="33FB9AEA"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ANOVA method requires the use of appropriate computer software (e.g. qs-STAT® statistical analysis software).</w:t>
      </w:r>
    </w:p>
    <w:p w14:paraId="5672C7D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This preceding listing of the individual components of variation enables more precise conclusions regarding error causes and thus aids the identification of appropriate corrective action. Refer to "Measurement Systems Analysis" by AIAG for further explanation. </w:t>
      </w:r>
    </w:p>
    <w:p w14:paraId="0C6A66B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When using the ANOVA method, the following acceptance criteria apply:</w:t>
      </w:r>
    </w:p>
    <w:p w14:paraId="68F356D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0797C9B5" wp14:editId="6521CBA4">
            <wp:extent cx="5943600" cy="1861185"/>
            <wp:effectExtent l="0" t="0" r="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943600" cy="1861185"/>
                    </a:xfrm>
                    <a:prstGeom prst="rect">
                      <a:avLst/>
                    </a:prstGeom>
                  </pic:spPr>
                </pic:pic>
              </a:graphicData>
            </a:graphic>
          </wp:inline>
        </w:drawing>
      </w:r>
    </w:p>
    <w:p w14:paraId="5A585B10" w14:textId="77777777" w:rsidR="00CB2497" w:rsidRDefault="00CB2497" w:rsidP="00E16D6F">
      <w:pPr>
        <w:rPr>
          <w:rFonts w:asciiTheme="minorHAnsi" w:eastAsiaTheme="minorHAnsi" w:hAnsiTheme="minorHAnsi" w:cstheme="minorBidi"/>
          <w:bCs/>
          <w:sz w:val="22"/>
          <w:szCs w:val="22"/>
        </w:rPr>
      </w:pPr>
      <w:r w:rsidRPr="00E16D6F">
        <w:rPr>
          <w:rFonts w:asciiTheme="minorHAnsi" w:eastAsiaTheme="minorHAnsi" w:hAnsiTheme="minorHAnsi" w:cstheme="minorBidi"/>
          <w:bCs/>
          <w:sz w:val="22"/>
          <w:szCs w:val="22"/>
        </w:rPr>
        <w:t xml:space="preserve">All non-conforming gages </w:t>
      </w:r>
      <w:r w:rsidR="00581DBC">
        <w:rPr>
          <w:rFonts w:asciiTheme="minorHAnsi" w:eastAsiaTheme="minorHAnsi" w:hAnsiTheme="minorHAnsi" w:cstheme="minorBidi"/>
          <w:bCs/>
          <w:sz w:val="22"/>
          <w:szCs w:val="22"/>
        </w:rPr>
        <w:t>SHALL</w:t>
      </w:r>
      <w:r w:rsidRPr="00E16D6F">
        <w:rPr>
          <w:rFonts w:asciiTheme="minorHAnsi" w:eastAsiaTheme="minorHAnsi" w:hAnsiTheme="minorHAnsi" w:cstheme="minorBidi"/>
          <w:bCs/>
          <w:sz w:val="22"/>
          <w:szCs w:val="22"/>
        </w:rPr>
        <w:t xml:space="preserve"> have the discrepancies documented and clearly explained on the gage acceptance forms and supporting documents. </w:t>
      </w:r>
    </w:p>
    <w:p w14:paraId="0AAA5B8B" w14:textId="77777777" w:rsidR="00CB2497" w:rsidRPr="00E16D6F" w:rsidRDefault="00CB2497" w:rsidP="00E16D6F">
      <w:pPr>
        <w:rPr>
          <w:rFonts w:asciiTheme="minorHAnsi" w:eastAsiaTheme="minorHAnsi" w:hAnsiTheme="minorHAnsi" w:cstheme="minorBidi"/>
          <w:bCs/>
          <w:sz w:val="22"/>
          <w:szCs w:val="22"/>
        </w:rPr>
      </w:pPr>
    </w:p>
    <w:p w14:paraId="44869819"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When using the ARM method, the following acceptance criteria apply: </w:t>
      </w:r>
    </w:p>
    <w:p w14:paraId="7A85BE30"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%R&amp;R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10% RF: Measurement system is acceptable. </w:t>
      </w:r>
    </w:p>
    <w:p w14:paraId="77DE1FB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lastRenderedPageBreak/>
        <w:t>%R&amp;R &gt; 10% RF: Re-evaluate using ANOVA method.</w:t>
      </w:r>
    </w:p>
    <w:p w14:paraId="1F746982"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5.2.2 Optional Linearity Evaluation </w:t>
      </w:r>
    </w:p>
    <w:p w14:paraId="50005D9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the sample workpiece / master used in the Gage Repeatability Study is </w:t>
      </w:r>
      <w:r w:rsidRPr="00CB2497">
        <w:rPr>
          <w:rFonts w:asciiTheme="minorHAnsi" w:eastAsiaTheme="minorHAnsi" w:hAnsiTheme="minorHAnsi" w:cstheme="minorBidi"/>
          <w:sz w:val="22"/>
          <w:szCs w:val="22"/>
          <w:u w:val="single"/>
        </w:rPr>
        <w:t>not</w:t>
      </w:r>
      <w:r w:rsidRPr="00CB2497">
        <w:rPr>
          <w:rFonts w:asciiTheme="minorHAnsi" w:eastAsiaTheme="minorHAnsi" w:hAnsiTheme="minorHAnsi" w:cstheme="minorBidi"/>
          <w:sz w:val="22"/>
          <w:szCs w:val="22"/>
        </w:rPr>
        <w:t xml:space="preserve"> in the central 1/3 of the tolerance zone, the simple linearity evaluation explained in the Gage Repeatability study is not permissible. In this situation, the more complete linearity evaluation approach explained in this section should be used. This approach may also be used as a diagnostic tool for gage performance investigations.</w:t>
      </w:r>
    </w:p>
    <w:p w14:paraId="391360F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If this type of linearity evaluation is required, it is conducted on the same data acquired during the Standard R&amp;R study. At least 5 of the workpieces used in the Standard R&amp;R study should have known values (n samples). The supplier/manufacturer is responsible for providing these known values. These samples should have variation that approximates the RF. Linearity calculations are shown in section 5.4.2. </w:t>
      </w:r>
    </w:p>
    <w:p w14:paraId="0364916F" w14:textId="31C42F35" w:rsidR="005D2398" w:rsidRPr="00CB2497" w:rsidRDefault="00CB2497" w:rsidP="0043374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results of the analysis are:</w:t>
      </w:r>
      <w:r w:rsidR="005D2398">
        <w:rPr>
          <w:rFonts w:asciiTheme="minorHAnsi" w:eastAsiaTheme="minorHAnsi" w:hAnsiTheme="minorHAnsi" w:cstheme="minorBidi"/>
          <w:sz w:val="22"/>
          <w:szCs w:val="22"/>
        </w:rPr>
        <w:tab/>
      </w:r>
      <w:r w:rsidRPr="00CB2497">
        <w:rPr>
          <w:rFonts w:asciiTheme="minorHAnsi" w:eastAsiaTheme="minorHAnsi" w:hAnsiTheme="minorHAnsi" w:cstheme="minorBidi"/>
          <w:sz w:val="22"/>
          <w:szCs w:val="22"/>
        </w:rPr>
        <w:t>a = slope</w:t>
      </w:r>
    </w:p>
    <w:p w14:paraId="2DB51D5C" w14:textId="77777777" w:rsidR="00CB2497" w:rsidRPr="00CB2497" w:rsidRDefault="00CB2497" w:rsidP="00433747">
      <w:pPr>
        <w:spacing w:after="160" w:line="259" w:lineRule="auto"/>
        <w:ind w:left="2160" w:firstLine="720"/>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b = intercept</w:t>
      </w:r>
    </w:p>
    <w:p w14:paraId="1834224C" w14:textId="77777777" w:rsidR="00CB2497" w:rsidRPr="00CB2497" w:rsidRDefault="00CB2497" w:rsidP="00433747">
      <w:pPr>
        <w:ind w:left="2160" w:firstLine="720"/>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R</w:t>
      </w:r>
      <w:r w:rsidRPr="00CB2497">
        <w:rPr>
          <w:rFonts w:asciiTheme="minorHAnsi" w:eastAsiaTheme="minorHAnsi" w:hAnsiTheme="minorHAnsi" w:cstheme="minorBidi"/>
          <w:sz w:val="22"/>
          <w:szCs w:val="22"/>
          <w:vertAlign w:val="superscript"/>
        </w:rPr>
        <w:t>2</w:t>
      </w:r>
      <w:r w:rsidRPr="00CB2497">
        <w:rPr>
          <w:rFonts w:asciiTheme="minorHAnsi" w:eastAsiaTheme="minorHAnsi" w:hAnsiTheme="minorHAnsi" w:cstheme="minorBidi"/>
          <w:sz w:val="22"/>
          <w:szCs w:val="22"/>
        </w:rPr>
        <w:t xml:space="preserve"> = Correlation coefficient</w:t>
      </w:r>
    </w:p>
    <w:p w14:paraId="23148937" w14:textId="77777777" w:rsidR="00CB2497" w:rsidRPr="00CB2497" w:rsidRDefault="00CB2497" w:rsidP="00CB2497">
      <w:pPr>
        <w:rPr>
          <w:rFonts w:asciiTheme="minorHAnsi" w:eastAsiaTheme="minorHAnsi" w:hAnsiTheme="minorHAnsi" w:cstheme="minorBidi"/>
          <w:sz w:val="22"/>
          <w:szCs w:val="22"/>
        </w:rPr>
      </w:pPr>
    </w:p>
    <w:p w14:paraId="65E0C105" w14:textId="77777777" w:rsidR="00CB2497" w:rsidRPr="00CB2497" w:rsidRDefault="00CB2497" w:rsidP="00CB2497">
      <w:pPr>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In order for a valid linearity assessment to be made, two conditions must be met:</w:t>
      </w:r>
    </w:p>
    <w:p w14:paraId="7A59C5F0" w14:textId="77777777" w:rsidR="00CB2497" w:rsidRPr="00CB2497" w:rsidRDefault="00CB2497" w:rsidP="00CB2497">
      <w:pPr>
        <w:numPr>
          <w:ilvl w:val="0"/>
          <w:numId w:val="13"/>
        </w:numPr>
        <w:spacing w:after="160" w:line="259" w:lineRule="auto"/>
        <w:contextualSpacing/>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Variation of n samples must be </w:t>
      </w:r>
      <m:oMath>
        <m:r>
          <w:rPr>
            <w:rFonts w:ascii="Cambria Math" w:eastAsiaTheme="minorHAnsi" w:hAnsi="Cambria Math" w:cstheme="minorBidi"/>
            <w:sz w:val="22"/>
            <w:szCs w:val="22"/>
          </w:rPr>
          <m:t>≥</m:t>
        </m:r>
      </m:oMath>
      <w:r w:rsidRPr="00CB2497">
        <w:rPr>
          <w:rFonts w:asciiTheme="minorHAnsi" w:eastAsiaTheme="minorEastAsia" w:hAnsiTheme="minorHAnsi" w:cstheme="minorBidi"/>
          <w:sz w:val="22"/>
          <w:szCs w:val="22"/>
        </w:rPr>
        <w:t xml:space="preserve"> 50% RF, and</w:t>
      </w:r>
    </w:p>
    <w:p w14:paraId="610B8252" w14:textId="77777777" w:rsidR="00CB2497" w:rsidRPr="00CB2497" w:rsidRDefault="00CB2497" w:rsidP="00CB2497">
      <w:pPr>
        <w:numPr>
          <w:ilvl w:val="0"/>
          <w:numId w:val="13"/>
        </w:numPr>
        <w:spacing w:after="160" w:line="259" w:lineRule="auto"/>
        <w:contextualSpacing/>
        <w:rPr>
          <w:rFonts w:asciiTheme="minorHAnsi" w:eastAsiaTheme="minorHAnsi" w:hAnsiTheme="minorHAnsi" w:cstheme="minorBidi"/>
          <w:sz w:val="22"/>
          <w:szCs w:val="22"/>
        </w:rPr>
      </w:pPr>
      <w:r w:rsidRPr="00CB2497">
        <w:rPr>
          <w:rFonts w:asciiTheme="minorHAnsi" w:eastAsiaTheme="minorEastAsia" w:hAnsiTheme="minorHAnsi" w:cstheme="minorBidi"/>
          <w:sz w:val="22"/>
          <w:szCs w:val="22"/>
        </w:rPr>
        <w:t xml:space="preserve">Correlation coefficient </w:t>
      </w:r>
      <w:r w:rsidRPr="00CB2497">
        <w:rPr>
          <w:rFonts w:asciiTheme="minorHAnsi" w:eastAsiaTheme="minorHAnsi" w:hAnsiTheme="minorHAnsi" w:cstheme="minorBidi"/>
          <w:sz w:val="22"/>
          <w:szCs w:val="22"/>
        </w:rPr>
        <w:t>R</w:t>
      </w:r>
      <w:r w:rsidRPr="00CB2497">
        <w:rPr>
          <w:rFonts w:asciiTheme="minorHAnsi" w:eastAsiaTheme="minorHAnsi" w:hAnsiTheme="minorHAnsi" w:cstheme="minorBidi"/>
          <w:sz w:val="22"/>
          <w:szCs w:val="22"/>
          <w:vertAlign w:val="superscript"/>
        </w:rPr>
        <w:t>2</w:t>
      </w:r>
      <w:r w:rsidRPr="00CB2497">
        <w:rPr>
          <w:rFonts w:asciiTheme="minorHAnsi" w:eastAsiaTheme="minorHAnsi" w:hAnsiTheme="minorHAnsi" w:cstheme="minorBidi"/>
          <w:sz w:val="22"/>
          <w:szCs w:val="22"/>
        </w:rPr>
        <w:t xml:space="preserve"> must be </w:t>
      </w:r>
      <m:oMath>
        <m:r>
          <w:rPr>
            <w:rFonts w:ascii="Cambria Math" w:eastAsiaTheme="minorHAnsi" w:hAnsi="Cambria Math" w:cstheme="minorBidi"/>
            <w:sz w:val="22"/>
            <w:szCs w:val="22"/>
          </w:rPr>
          <m:t>≥</m:t>
        </m:r>
      </m:oMath>
      <w:r w:rsidRPr="00CB2497">
        <w:rPr>
          <w:rFonts w:asciiTheme="minorHAnsi" w:eastAsiaTheme="minorEastAsia" w:hAnsiTheme="minorHAnsi" w:cstheme="minorBidi"/>
          <w:sz w:val="22"/>
          <w:szCs w:val="22"/>
        </w:rPr>
        <w:t xml:space="preserve"> 0.95 RF.</w:t>
      </w:r>
    </w:p>
    <w:p w14:paraId="119360A1" w14:textId="77777777" w:rsidR="00CB2497" w:rsidRPr="00CB2497" w:rsidRDefault="00CB2497" w:rsidP="00CB2497">
      <w:pPr>
        <w:rPr>
          <w:rFonts w:asciiTheme="minorHAnsi" w:eastAsiaTheme="minorHAnsi" w:hAnsiTheme="minorHAnsi" w:cstheme="minorBidi"/>
          <w:sz w:val="22"/>
          <w:szCs w:val="22"/>
        </w:rPr>
      </w:pPr>
    </w:p>
    <w:p w14:paraId="5DEEB5FC"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If both these conditions are met, conclusions may be drawn on linearity behavior using the slope of the regression plot. The values used for this purpose are:</w:t>
      </w:r>
    </w:p>
    <w:p w14:paraId="0AD35FDC" w14:textId="4E53E091" w:rsid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5C8E36D5" wp14:editId="75EFC1C5">
            <wp:extent cx="1100867" cy="512618"/>
            <wp:effectExtent l="0" t="0" r="4445" b="190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125293" cy="523992"/>
                    </a:xfrm>
                    <a:prstGeom prst="rect">
                      <a:avLst/>
                    </a:prstGeom>
                  </pic:spPr>
                </pic:pic>
              </a:graphicData>
            </a:graphic>
          </wp:inline>
        </w:drawing>
      </w:r>
    </w:p>
    <w:p w14:paraId="6A112CE6"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following acceptance criteria apply: </w:t>
      </w:r>
    </w:p>
    <w:p w14:paraId="2FF45350"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1350EAB1" wp14:editId="642119C5">
            <wp:extent cx="5154982" cy="1510145"/>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204558" cy="1524668"/>
                    </a:xfrm>
                    <a:prstGeom prst="rect">
                      <a:avLst/>
                    </a:prstGeom>
                  </pic:spPr>
                </pic:pic>
              </a:graphicData>
            </a:graphic>
          </wp:inline>
        </w:drawing>
      </w:r>
    </w:p>
    <w:p w14:paraId="4B2D0325"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In the case where a linearity assessment is not valid, the largest accuracy value (AC</w:t>
      </w:r>
      <w:r w:rsidRPr="00CB2497">
        <w:rPr>
          <w:rFonts w:asciiTheme="minorHAnsi" w:eastAsiaTheme="minorHAnsi" w:hAnsiTheme="minorHAnsi" w:cstheme="minorBidi"/>
          <w:sz w:val="22"/>
          <w:szCs w:val="22"/>
          <w:vertAlign w:val="subscript"/>
        </w:rPr>
        <w:t>i</w:t>
      </w:r>
      <w:r w:rsidRPr="00CB2497">
        <w:rPr>
          <w:rFonts w:asciiTheme="minorHAnsi" w:eastAsiaTheme="minorHAnsi" w:hAnsiTheme="minorHAnsi" w:cstheme="minorBidi"/>
          <w:sz w:val="22"/>
          <w:szCs w:val="22"/>
        </w:rPr>
        <w:t xml:space="preserve">) must be compared to the above acceptance criteria and reported. </w:t>
      </w:r>
    </w:p>
    <w:p w14:paraId="18DE8F8A"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 Operator Independent R&amp;R Study </w:t>
      </w:r>
    </w:p>
    <w:p w14:paraId="2D356698"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 Operator Independent R&amp;R Study is carried out to determine repeatability and linearity in cases where operator influence is not present (e.g. automatic workpiece handling). The Operator Independent R&amp;R Study is similar to the Standard R&amp;R Study. Combined with a Gage Repeatability Study, this enables a statement to be made as to whether the measurement system is suitable, of limited suitability or unacceptable. The gage must be calibrated before </w:t>
      </w:r>
      <w:r w:rsidRPr="00CB2497">
        <w:rPr>
          <w:rFonts w:asciiTheme="minorHAnsi" w:eastAsiaTheme="minorHAnsi" w:hAnsiTheme="minorHAnsi" w:cstheme="minorBidi"/>
          <w:sz w:val="22"/>
          <w:szCs w:val="22"/>
        </w:rPr>
        <w:lastRenderedPageBreak/>
        <w:t xml:space="preserve">starting the study. In an Operator Independent R&amp;R Study, numbered workpieces corresponding to the appropriate process stage are measured in multiple measurement trials. The Standard R&amp;R study’s requirement to use multiple operators does not apply to an Operator Independent R&amp;R study. Marking of measurement points and manual repositioning of workpieces to optimize repeatability is not allowed (unless trying to replicate automation that is not available during gage trials but will be used in the production Buyer manufacturing facility). A minimum of 5 workpieces (n) and 5 trials (r) should be used. However, the number of trials must be set so that the n • r product of is </w:t>
      </w:r>
      <m:oMath>
        <m:r>
          <w:rPr>
            <w:rFonts w:ascii="Cambria Math" w:eastAsiaTheme="minorHAnsi" w:hAnsi="Cambria Math" w:cstheme="minorBidi"/>
            <w:sz w:val="22"/>
            <w:szCs w:val="22"/>
          </w:rPr>
          <m:t>≥</m:t>
        </m:r>
      </m:oMath>
      <w:r w:rsidRPr="00CB2497">
        <w:rPr>
          <w:rFonts w:asciiTheme="minorHAnsi" w:eastAsiaTheme="minorHAnsi" w:hAnsiTheme="minorHAnsi" w:cstheme="minorBidi"/>
          <w:sz w:val="22"/>
          <w:szCs w:val="22"/>
        </w:rPr>
        <w:t xml:space="preserve"> 50. Use of fewer than 5 workpieces must have the appropriate approval to generate study. </w:t>
      </w:r>
    </w:p>
    <w:p w14:paraId="74AD974D" w14:textId="7EECD2EC"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Studies should be documented in order to maintain standards for capability of measurement systems, as required by </w:t>
      </w:r>
      <w:r w:rsidR="00E00F1D">
        <w:rPr>
          <w:rFonts w:asciiTheme="minorHAnsi" w:eastAsiaTheme="minorHAnsi" w:hAnsiTheme="minorHAnsi" w:cstheme="minorBidi"/>
          <w:sz w:val="22"/>
          <w:szCs w:val="22"/>
        </w:rPr>
        <w:t xml:space="preserve">AIAG IATF </w:t>
      </w:r>
      <w:r w:rsidRPr="00CB2497">
        <w:rPr>
          <w:rFonts w:asciiTheme="minorHAnsi" w:eastAsiaTheme="minorHAnsi" w:hAnsiTheme="minorHAnsi" w:cstheme="minorBidi"/>
          <w:sz w:val="22"/>
          <w:szCs w:val="22"/>
        </w:rPr>
        <w:t>ISO/TS 16949 or QS-9000.</w:t>
      </w:r>
    </w:p>
    <w:p w14:paraId="42926D1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5.3.1 Measurement System Repeatability </w:t>
      </w:r>
    </w:p>
    <w:p w14:paraId="0670F364"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As in the Standard R&amp;R Study, the ANOVA technique is preferred and appropriate computer software is required to complete the analysis (qs-STAT®). The ARM formula is found in section 5.4.1.2. </w:t>
      </w:r>
    </w:p>
    <w:p w14:paraId="3635EE7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Since there is no operator influence, AV = 0 and R&amp;R = EV = K</w:t>
      </w:r>
      <w:r w:rsidRPr="00CB2497">
        <w:rPr>
          <w:rFonts w:asciiTheme="minorHAnsi" w:eastAsiaTheme="minorHAnsi" w:hAnsiTheme="minorHAnsi" w:cstheme="minorBidi"/>
          <w:sz w:val="22"/>
          <w:szCs w:val="22"/>
          <w:vertAlign w:val="subscript"/>
        </w:rPr>
        <w:t>1</w:t>
      </w:r>
      <w:r w:rsidRPr="00CB2497">
        <w:rPr>
          <w:rFonts w:asciiTheme="minorHAnsi" w:eastAsiaTheme="minorHAnsi" w:hAnsiTheme="minorHAnsi" w:cstheme="minorBidi"/>
          <w:sz w:val="22"/>
          <w:szCs w:val="22"/>
        </w:rPr>
        <w:t xml:space="preserve"> •</w:t>
      </w:r>
      <w:r w:rsidRPr="00CB2497">
        <w:rPr>
          <w:rFonts w:asciiTheme="minorHAnsi" w:eastAsiaTheme="minorHAnsi" w:hAnsiTheme="minorHAnsi" w:cstheme="minorBidi"/>
          <w:noProof/>
          <w:sz w:val="22"/>
          <w:szCs w:val="22"/>
        </w:rPr>
        <w:drawing>
          <wp:inline distT="0" distB="0" distL="0" distR="0" wp14:anchorId="487A8F58" wp14:editId="20D9FC10">
            <wp:extent cx="108000" cy="14087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22441" cy="159707"/>
                    </a:xfrm>
                    <a:prstGeom prst="rect">
                      <a:avLst/>
                    </a:prstGeom>
                  </pic:spPr>
                </pic:pic>
              </a:graphicData>
            </a:graphic>
          </wp:inline>
        </w:drawing>
      </w:r>
      <w:r w:rsidRPr="00CB2497">
        <w:rPr>
          <w:rFonts w:asciiTheme="minorHAnsi" w:eastAsiaTheme="minorHAnsi" w:hAnsiTheme="minorHAnsi" w:cstheme="minorBidi"/>
          <w:sz w:val="22"/>
          <w:szCs w:val="22"/>
        </w:rPr>
        <w:t>.</w:t>
      </w:r>
    </w:p>
    <w:p w14:paraId="4E0AFCDD"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Therefore, %R&amp;R = %EV = 100 • </w:t>
      </w:r>
      <m:oMath>
        <m:f>
          <m:fPr>
            <m:ctrlPr>
              <w:rPr>
                <w:rFonts w:ascii="Cambria Math" w:eastAsiaTheme="minorHAnsi" w:hAnsi="Cambria Math" w:cstheme="minorBidi"/>
                <w:i/>
                <w:sz w:val="22"/>
                <w:szCs w:val="22"/>
              </w:rPr>
            </m:ctrlPr>
          </m:fPr>
          <m:num>
            <m:r>
              <w:rPr>
                <w:rFonts w:ascii="Cambria Math" w:eastAsiaTheme="minorHAnsi" w:hAnsi="Cambria Math" w:cstheme="minorBidi"/>
                <w:sz w:val="22"/>
                <w:szCs w:val="22"/>
              </w:rPr>
              <m:t xml:space="preserve">RF </m:t>
            </m:r>
          </m:num>
          <m:den>
            <m:r>
              <w:rPr>
                <w:rFonts w:ascii="Cambria Math" w:eastAsiaTheme="minorHAnsi" w:hAnsi="Cambria Math" w:cstheme="minorBidi"/>
                <w:sz w:val="22"/>
                <w:szCs w:val="22"/>
              </w:rPr>
              <m:t>EV</m:t>
            </m:r>
          </m:den>
        </m:f>
      </m:oMath>
      <w:r w:rsidRPr="00CB2497">
        <w:rPr>
          <w:rFonts w:asciiTheme="minorHAnsi" w:eastAsiaTheme="minorHAnsi" w:hAnsiTheme="minorHAnsi" w:cstheme="minorBidi"/>
          <w:sz w:val="22"/>
          <w:szCs w:val="22"/>
        </w:rPr>
        <w:t xml:space="preserve"> %</w:t>
      </w:r>
    </w:p>
    <w:p w14:paraId="169380C1"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 xml:space="preserve">Acceptance criteria are the same as for the Standard R&amp;R Study (see section 5.2.1). </w:t>
      </w:r>
    </w:p>
    <w:p w14:paraId="33BF371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bCs/>
          <w:sz w:val="22"/>
          <w:szCs w:val="22"/>
        </w:rPr>
        <w:t xml:space="preserve">5.3.2 Optional Linearity Evaluation </w:t>
      </w:r>
    </w:p>
    <w:p w14:paraId="49B24CEB"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sz w:val="22"/>
          <w:szCs w:val="22"/>
        </w:rPr>
        <w:t>The Linearity Evaluation analysis is the same as for the Standard R&amp;R Study.</w:t>
      </w:r>
    </w:p>
    <w:p w14:paraId="52A63138"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 xml:space="preserve">5.4 </w:t>
      </w:r>
      <w:r w:rsidR="00581DBC">
        <w:rPr>
          <w:rFonts w:asciiTheme="minorHAnsi" w:eastAsiaTheme="minorHAnsi" w:hAnsiTheme="minorHAnsi" w:cstheme="minorBidi"/>
          <w:sz w:val="22"/>
          <w:szCs w:val="22"/>
        </w:rPr>
        <w:t>Supplemental Formulae</w:t>
      </w:r>
    </w:p>
    <w:p w14:paraId="4CBB03D7"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5.4.1 ARM Method Formulae</w:t>
      </w:r>
    </w:p>
    <w:p w14:paraId="3D8F286C"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5.4.1.1 ARM Method for Standard R&amp;R Study</w:t>
      </w:r>
    </w:p>
    <w:p w14:paraId="380E7E7E" w14:textId="77777777"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65A7A42A" wp14:editId="438EEA0E">
            <wp:extent cx="5638800" cy="278447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54656" cy="2841685"/>
                    </a:xfrm>
                    <a:prstGeom prst="rect">
                      <a:avLst/>
                    </a:prstGeom>
                  </pic:spPr>
                </pic:pic>
              </a:graphicData>
            </a:graphic>
          </wp:inline>
        </w:drawing>
      </w:r>
    </w:p>
    <w:p w14:paraId="1F1777A6" w14:textId="77777777" w:rsidR="00CB2497" w:rsidRPr="00E16D6F" w:rsidRDefault="00CB2497" w:rsidP="00CB2497">
      <w:pPr>
        <w:spacing w:after="160" w:line="259" w:lineRule="auto"/>
        <w:rPr>
          <w:rFonts w:asciiTheme="minorHAnsi" w:eastAsiaTheme="minorHAnsi" w:hAnsiTheme="minorHAnsi" w:cstheme="minorBidi"/>
          <w:noProof/>
          <w:sz w:val="22"/>
          <w:szCs w:val="22"/>
        </w:rPr>
      </w:pPr>
      <w:r w:rsidRPr="00E16D6F">
        <w:rPr>
          <w:rFonts w:asciiTheme="minorHAnsi" w:eastAsiaTheme="minorHAnsi" w:hAnsiTheme="minorHAnsi" w:cstheme="minorBidi"/>
          <w:noProof/>
          <w:sz w:val="22"/>
          <w:szCs w:val="22"/>
        </w:rPr>
        <w:t>5.4.1.2 ARM Method for Operator Independent R&amp;R Study</w:t>
      </w:r>
    </w:p>
    <w:p w14:paraId="148836B0" w14:textId="23A14C1D" w:rsidR="00CB2497" w:rsidRDefault="00CB2497" w:rsidP="00CB2497">
      <w:pPr>
        <w:spacing w:after="160" w:line="259" w:lineRule="auto"/>
        <w:rPr>
          <w:rFonts w:asciiTheme="minorHAnsi" w:eastAsiaTheme="minorHAnsi" w:hAnsiTheme="minorHAnsi" w:cstheme="minorBidi"/>
          <w:b/>
          <w:sz w:val="22"/>
          <w:szCs w:val="22"/>
        </w:rPr>
      </w:pPr>
      <w:r w:rsidRPr="00CB2497">
        <w:rPr>
          <w:rFonts w:asciiTheme="minorHAnsi" w:eastAsiaTheme="minorHAnsi" w:hAnsiTheme="minorHAnsi" w:cstheme="minorBidi"/>
          <w:noProof/>
          <w:sz w:val="22"/>
          <w:szCs w:val="22"/>
        </w:rPr>
        <w:lastRenderedPageBreak/>
        <w:drawing>
          <wp:inline distT="0" distB="0" distL="0" distR="0" wp14:anchorId="3992C19E" wp14:editId="4E1A9327">
            <wp:extent cx="3327572" cy="2275200"/>
            <wp:effectExtent l="0" t="0" r="635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417625" cy="2336773"/>
                    </a:xfrm>
                    <a:prstGeom prst="rect">
                      <a:avLst/>
                    </a:prstGeom>
                  </pic:spPr>
                </pic:pic>
              </a:graphicData>
            </a:graphic>
          </wp:inline>
        </w:drawing>
      </w:r>
    </w:p>
    <w:p w14:paraId="48A6C0B3" w14:textId="77777777" w:rsidR="00CB2497" w:rsidRPr="00E16D6F" w:rsidRDefault="00CB2497" w:rsidP="00CB2497">
      <w:pPr>
        <w:spacing w:after="160" w:line="259" w:lineRule="auto"/>
        <w:rPr>
          <w:rFonts w:asciiTheme="minorHAnsi" w:eastAsiaTheme="minorHAnsi" w:hAnsiTheme="minorHAnsi" w:cstheme="minorBidi"/>
          <w:sz w:val="22"/>
          <w:szCs w:val="22"/>
        </w:rPr>
      </w:pPr>
      <w:r w:rsidRPr="00E16D6F">
        <w:rPr>
          <w:rFonts w:asciiTheme="minorHAnsi" w:eastAsiaTheme="minorHAnsi" w:hAnsiTheme="minorHAnsi" w:cstheme="minorBidi"/>
          <w:sz w:val="22"/>
          <w:szCs w:val="22"/>
        </w:rPr>
        <w:t>5.4.2 Linearity Evaluation Equations</w:t>
      </w:r>
    </w:p>
    <w:p w14:paraId="403B66CC" w14:textId="02704E15" w:rsidR="00CB2497" w:rsidRPr="00CB2497" w:rsidRDefault="00CB2497" w:rsidP="00CB2497">
      <w:pPr>
        <w:spacing w:after="160" w:line="259" w:lineRule="auto"/>
        <w:rPr>
          <w:rFonts w:asciiTheme="minorHAnsi" w:eastAsiaTheme="minorHAnsi" w:hAnsiTheme="minorHAnsi" w:cstheme="minorBidi"/>
          <w:sz w:val="22"/>
          <w:szCs w:val="22"/>
        </w:rPr>
      </w:pPr>
      <w:r w:rsidRPr="00CB2497">
        <w:rPr>
          <w:rFonts w:asciiTheme="minorHAnsi" w:eastAsiaTheme="minorHAnsi" w:hAnsiTheme="minorHAnsi" w:cstheme="minorBidi"/>
          <w:noProof/>
          <w:sz w:val="22"/>
          <w:szCs w:val="22"/>
        </w:rPr>
        <w:drawing>
          <wp:inline distT="0" distB="0" distL="0" distR="0" wp14:anchorId="6C8C2751" wp14:editId="09449BBC">
            <wp:extent cx="6210500" cy="5160818"/>
            <wp:effectExtent l="0" t="0" r="0" b="190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299951" cy="5235150"/>
                    </a:xfrm>
                    <a:prstGeom prst="rect">
                      <a:avLst/>
                    </a:prstGeom>
                  </pic:spPr>
                </pic:pic>
              </a:graphicData>
            </a:graphic>
          </wp:inline>
        </w:drawing>
      </w:r>
    </w:p>
    <w:p w14:paraId="41E37CCC" w14:textId="77777777" w:rsidR="00EE7204" w:rsidRDefault="00EE7204" w:rsidP="00885F92">
      <w:pPr>
        <w:rPr>
          <w:rFonts w:ascii="Arial" w:hAnsi="Arial"/>
        </w:rPr>
      </w:pPr>
    </w:p>
    <w:p w14:paraId="4F376C09" w14:textId="77777777" w:rsidR="002607A5" w:rsidRDefault="002607A5" w:rsidP="00885F92">
      <w:pPr>
        <w:rPr>
          <w:rFonts w:ascii="Arial" w:hAnsi="Arial"/>
        </w:rPr>
      </w:pPr>
    </w:p>
    <w:sectPr w:rsidR="002607A5" w:rsidSect="00E16D6F">
      <w:headerReference w:type="default" r:id="rId29"/>
      <w:footerReference w:type="default" r:id="rId30"/>
      <w:pgSz w:w="11907" w:h="16840" w:code="9"/>
      <w:pgMar w:top="720" w:right="720" w:bottom="720" w:left="720" w:header="432"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0C97C" w14:textId="77777777" w:rsidR="004F7F7E" w:rsidRDefault="004F7F7E">
      <w:r>
        <w:separator/>
      </w:r>
    </w:p>
  </w:endnote>
  <w:endnote w:type="continuationSeparator" w:id="0">
    <w:p w14:paraId="68556E85" w14:textId="77777777" w:rsidR="004F7F7E" w:rsidRDefault="004F7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FC1" w14:textId="6DBFA1E5" w:rsidR="002D11C9" w:rsidRPr="00F81043" w:rsidRDefault="002D11C9" w:rsidP="002D11C9">
    <w:pPr>
      <w:pStyle w:val="Footer"/>
      <w:ind w:left="360"/>
    </w:pPr>
    <w:r w:rsidRPr="00F81043">
      <w:t xml:space="preserve">Page </w:t>
    </w:r>
    <w:r w:rsidRPr="00F81043">
      <w:rPr>
        <w:b/>
      </w:rPr>
      <w:fldChar w:fldCharType="begin"/>
    </w:r>
    <w:r w:rsidRPr="00F81043">
      <w:rPr>
        <w:b/>
      </w:rPr>
      <w:instrText xml:space="preserve"> PAGE </w:instrText>
    </w:r>
    <w:r w:rsidRPr="00F81043">
      <w:rPr>
        <w:b/>
      </w:rPr>
      <w:fldChar w:fldCharType="separate"/>
    </w:r>
    <w:r w:rsidR="00B01BD1" w:rsidRPr="00F81043">
      <w:rPr>
        <w:b/>
        <w:noProof/>
      </w:rPr>
      <w:t>4</w:t>
    </w:r>
    <w:r w:rsidRPr="00F81043">
      <w:rPr>
        <w:b/>
      </w:rPr>
      <w:fldChar w:fldCharType="end"/>
    </w:r>
    <w:r w:rsidRPr="00F81043">
      <w:t xml:space="preserve"> of </w:t>
    </w:r>
    <w:r w:rsidRPr="00F81043">
      <w:rPr>
        <w:b/>
      </w:rPr>
      <w:fldChar w:fldCharType="begin"/>
    </w:r>
    <w:r w:rsidRPr="00F81043">
      <w:rPr>
        <w:b/>
      </w:rPr>
      <w:instrText xml:space="preserve"> NUMPAGES  </w:instrText>
    </w:r>
    <w:r w:rsidRPr="00F81043">
      <w:rPr>
        <w:b/>
      </w:rPr>
      <w:fldChar w:fldCharType="separate"/>
    </w:r>
    <w:r w:rsidR="00B01BD1" w:rsidRPr="00F81043">
      <w:rPr>
        <w:b/>
        <w:noProof/>
      </w:rPr>
      <w:t>11</w:t>
    </w:r>
    <w:r w:rsidRPr="00F81043">
      <w:rPr>
        <w:b/>
      </w:rPr>
      <w:fldChar w:fldCharType="end"/>
    </w:r>
    <w:r w:rsidRPr="00F81043">
      <w:rPr>
        <w:b/>
      </w:rPr>
      <w:tab/>
    </w:r>
    <w:r w:rsidR="00457499" w:rsidRPr="00F81043">
      <w:rPr>
        <w:bCs/>
      </w:rPr>
      <w:t xml:space="preserve">                </w:t>
    </w:r>
    <w:r w:rsidRPr="00F81043">
      <w:rPr>
        <w:bCs/>
      </w:rPr>
      <w:t>GM CONFIDENTIAL</w:t>
    </w:r>
  </w:p>
  <w:p w14:paraId="35F91A05" w14:textId="25C6B648" w:rsidR="00957053" w:rsidRDefault="00957053" w:rsidP="002D11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0E6D7" w14:textId="77777777" w:rsidR="004F7F7E" w:rsidRDefault="004F7F7E">
      <w:r>
        <w:separator/>
      </w:r>
    </w:p>
  </w:footnote>
  <w:footnote w:type="continuationSeparator" w:id="0">
    <w:p w14:paraId="78CE9C93" w14:textId="77777777" w:rsidR="004F7F7E" w:rsidRDefault="004F7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926C7" w14:textId="77777777" w:rsidR="00457499" w:rsidRDefault="00957053"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 xml:space="preserve">CG4238 </w:t>
    </w:r>
    <w:r w:rsidR="00457499">
      <w:rPr>
        <w:u w:val="none"/>
      </w:rPr>
      <w:t>GM 1927 03a</w:t>
    </w:r>
    <w:r>
      <w:rPr>
        <w:u w:val="none"/>
      </w:rPr>
      <w:t xml:space="preserve"> </w:t>
    </w:r>
  </w:p>
  <w:p w14:paraId="068787E6" w14:textId="5FA40E8D" w:rsidR="00957053" w:rsidRDefault="00957053"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Leak Test</w:t>
    </w:r>
  </w:p>
  <w:p w14:paraId="18752639" w14:textId="77777777" w:rsidR="00957053" w:rsidRDefault="00957053" w:rsidP="00F04BB7">
    <w:pPr>
      <w:pStyle w:val="Header"/>
      <w:rPr>
        <w:sz w:val="24"/>
      </w:rPr>
    </w:pPr>
  </w:p>
  <w:p w14:paraId="61481DDD" w14:textId="74F7B172" w:rsidR="00957053" w:rsidRDefault="00751159" w:rsidP="00F04BB7">
    <w:pPr>
      <w:pStyle w:val="Header"/>
      <w:framePr w:w="10740" w:hSpace="187" w:wrap="notBeside" w:vAnchor="page" w:hAnchor="page" w:x="579" w:y="281" w:anchorLock="1"/>
      <w:jc w:val="center"/>
    </w:pPr>
    <w:r>
      <w:rPr>
        <w:noProof/>
      </w:rPr>
      <w:drawing>
        <wp:inline distT="0" distB="0" distL="0" distR="0" wp14:anchorId="6AC4861D" wp14:editId="4D505AD4">
          <wp:extent cx="1752600" cy="2294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979" cy="236300"/>
                  </a:xfrm>
                  <a:prstGeom prst="rect">
                    <a:avLst/>
                  </a:prstGeom>
                  <a:noFill/>
                </pic:spPr>
              </pic:pic>
            </a:graphicData>
          </a:graphic>
        </wp:inline>
      </w:drawing>
    </w:r>
  </w:p>
  <w:p w14:paraId="26AE9A3A" w14:textId="77777777" w:rsidR="00957053" w:rsidRPr="00F456D8" w:rsidRDefault="00957053" w:rsidP="00F04BB7">
    <w:pPr>
      <w:pStyle w:val="Header"/>
      <w:framePr w:w="10740" w:hSpace="187" w:wrap="notBeside" w:vAnchor="page" w:hAnchor="page" w:x="579" w:y="281" w:anchorLock="1"/>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10"/>
      <w:gridCol w:w="180"/>
      <w:gridCol w:w="4067"/>
    </w:tblGrid>
    <w:tr w:rsidR="00957053" w14:paraId="2AB3B527" w14:textId="77777777" w:rsidTr="009704CB">
      <w:tc>
        <w:tcPr>
          <w:tcW w:w="6390" w:type="dxa"/>
          <w:gridSpan w:val="2"/>
        </w:tcPr>
        <w:p w14:paraId="135F6EFA" w14:textId="4AC49BC0" w:rsidR="00957053" w:rsidRPr="00F81043" w:rsidRDefault="00957053" w:rsidP="00184210">
          <w:pPr>
            <w:pStyle w:val="Header"/>
            <w:rPr>
              <w:rFonts w:ascii="Arial" w:hAnsi="Arial"/>
              <w:i/>
              <w:sz w:val="20"/>
              <w:szCs w:val="20"/>
            </w:rPr>
          </w:pPr>
          <w:r w:rsidRPr="00F81043">
            <w:rPr>
              <w:rFonts w:ascii="Arial" w:hAnsi="Arial"/>
              <w:sz w:val="20"/>
              <w:szCs w:val="20"/>
            </w:rPr>
            <w:t xml:space="preserve">Document </w:t>
          </w:r>
          <w:r w:rsidR="00457499" w:rsidRPr="00F81043">
            <w:rPr>
              <w:rFonts w:ascii="Arial" w:hAnsi="Arial"/>
              <w:sz w:val="20"/>
              <w:szCs w:val="20"/>
            </w:rPr>
            <w:t>Owner</w:t>
          </w:r>
          <w:r w:rsidRPr="00F81043">
            <w:rPr>
              <w:rFonts w:ascii="Arial" w:hAnsi="Arial"/>
              <w:sz w:val="20"/>
              <w:szCs w:val="20"/>
            </w:rPr>
            <w:t xml:space="preserve">: </w:t>
          </w:r>
          <w:r w:rsidR="00457499" w:rsidRPr="00F81043">
            <w:rPr>
              <w:rFonts w:ascii="Arial" w:hAnsi="Arial"/>
              <w:sz w:val="20"/>
              <w:szCs w:val="20"/>
            </w:rPr>
            <w:t>Craig Kirbitz</w:t>
          </w:r>
        </w:p>
      </w:tc>
      <w:tc>
        <w:tcPr>
          <w:tcW w:w="4067" w:type="dxa"/>
        </w:tcPr>
        <w:p w14:paraId="4F31205F" w14:textId="3687536F" w:rsidR="00957053" w:rsidRPr="00242823" w:rsidRDefault="00957053">
          <w:pPr>
            <w:pStyle w:val="Header"/>
            <w:jc w:val="right"/>
            <w:rPr>
              <w:rFonts w:ascii="Arial" w:hAnsi="Arial"/>
              <w:sz w:val="24"/>
            </w:rPr>
          </w:pPr>
          <w:r w:rsidRPr="00242823">
            <w:rPr>
              <w:rFonts w:ascii="Arial" w:hAnsi="Arial"/>
              <w:sz w:val="24"/>
            </w:rPr>
            <w:t xml:space="preserve"> </w:t>
          </w:r>
        </w:p>
      </w:tc>
    </w:tr>
    <w:tr w:rsidR="00957053" w14:paraId="618F181D" w14:textId="77777777" w:rsidTr="00E16D6F">
      <w:tc>
        <w:tcPr>
          <w:tcW w:w="6210" w:type="dxa"/>
        </w:tcPr>
        <w:p w14:paraId="4B396E70" w14:textId="469AD8AE" w:rsidR="00957053" w:rsidRPr="00F81043" w:rsidRDefault="00457499" w:rsidP="00E16D6F">
          <w:pPr>
            <w:pStyle w:val="Header"/>
            <w:rPr>
              <w:rFonts w:ascii="Arial" w:hAnsi="Arial"/>
              <w:i/>
              <w:sz w:val="20"/>
              <w:szCs w:val="20"/>
            </w:rPr>
          </w:pPr>
          <w:r w:rsidRPr="00F81043">
            <w:rPr>
              <w:rFonts w:ascii="Arial" w:hAnsi="Arial"/>
              <w:sz w:val="20"/>
              <w:szCs w:val="20"/>
            </w:rPr>
            <w:t>Document Author: Craig Kirbitz</w:t>
          </w:r>
        </w:p>
      </w:tc>
      <w:tc>
        <w:tcPr>
          <w:tcW w:w="4247" w:type="dxa"/>
          <w:gridSpan w:val="2"/>
        </w:tcPr>
        <w:p w14:paraId="754E8D49" w14:textId="77777777" w:rsidR="00957053" w:rsidRPr="00F81043" w:rsidRDefault="00957053" w:rsidP="00184210">
          <w:pPr>
            <w:pStyle w:val="Header"/>
            <w:rPr>
              <w:rFonts w:ascii="Arial" w:hAnsi="Arial"/>
              <w:i/>
              <w:sz w:val="20"/>
              <w:szCs w:val="20"/>
            </w:rPr>
          </w:pPr>
        </w:p>
      </w:tc>
    </w:tr>
  </w:tbl>
  <w:p w14:paraId="499CEE45" w14:textId="77777777" w:rsidR="00957053" w:rsidRPr="00AD4CEE" w:rsidRDefault="00957053" w:rsidP="00F456D8">
    <w:pPr>
      <w:pStyle w:val="Header"/>
      <w:rPr>
        <w:rFonts w:ascii="Arial" w:hAnsi="Arial"/>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1220B"/>
    <w:multiLevelType w:val="hybridMultilevel"/>
    <w:tmpl w:val="6A9A1A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C2191B"/>
    <w:multiLevelType w:val="hybridMultilevel"/>
    <w:tmpl w:val="E432D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C4A15"/>
    <w:multiLevelType w:val="hybridMultilevel"/>
    <w:tmpl w:val="E79C035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2E72CD"/>
    <w:multiLevelType w:val="multilevel"/>
    <w:tmpl w:val="E344651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5CF25F1"/>
    <w:multiLevelType w:val="multilevel"/>
    <w:tmpl w:val="B2C24460"/>
    <w:lvl w:ilvl="0">
      <w:start w:val="1"/>
      <w:numFmt w:val="decimal"/>
      <w:lvlText w:val="%1."/>
      <w:lvlJc w:val="left"/>
      <w:pPr>
        <w:ind w:left="720" w:hanging="360"/>
      </w:p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9805D9C"/>
    <w:multiLevelType w:val="hybridMultilevel"/>
    <w:tmpl w:val="544C6B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7811C0"/>
    <w:multiLevelType w:val="hybridMultilevel"/>
    <w:tmpl w:val="64965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914C05"/>
    <w:multiLevelType w:val="multilevel"/>
    <w:tmpl w:val="26225080"/>
    <w:lvl w:ilvl="0">
      <w:start w:val="2"/>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560" w:hanging="1440"/>
      </w:pPr>
      <w:rPr>
        <w:rFonts w:hint="default"/>
      </w:rPr>
    </w:lvl>
  </w:abstractNum>
  <w:abstractNum w:abstractNumId="8" w15:restartNumberingAfterBreak="0">
    <w:nsid w:val="5F5163E4"/>
    <w:multiLevelType w:val="hybridMultilevel"/>
    <w:tmpl w:val="DC20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080F87"/>
    <w:multiLevelType w:val="hybridMultilevel"/>
    <w:tmpl w:val="9138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F710A3"/>
    <w:multiLevelType w:val="multilevel"/>
    <w:tmpl w:val="E9A284F0"/>
    <w:lvl w:ilvl="0">
      <w:start w:val="1"/>
      <w:numFmt w:val="upperRoman"/>
      <w:lvlText w:val="%1."/>
      <w:lvlJc w:val="left"/>
      <w:pPr>
        <w:ind w:left="1080" w:hanging="72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C0F1557"/>
    <w:multiLevelType w:val="hybridMultilevel"/>
    <w:tmpl w:val="A37A0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2235517">
    <w:abstractNumId w:val="9"/>
  </w:num>
  <w:num w:numId="2" w16cid:durableId="870534668">
    <w:abstractNumId w:val="4"/>
  </w:num>
  <w:num w:numId="3" w16cid:durableId="1757440505">
    <w:abstractNumId w:val="6"/>
  </w:num>
  <w:num w:numId="4" w16cid:durableId="1941330923">
    <w:abstractNumId w:val="5"/>
  </w:num>
  <w:num w:numId="5" w16cid:durableId="501549870">
    <w:abstractNumId w:val="0"/>
  </w:num>
  <w:num w:numId="6" w16cid:durableId="810294265">
    <w:abstractNumId w:val="2"/>
  </w:num>
  <w:num w:numId="7" w16cid:durableId="770975721">
    <w:abstractNumId w:val="10"/>
  </w:num>
  <w:num w:numId="8" w16cid:durableId="1897548204">
    <w:abstractNumId w:val="3"/>
  </w:num>
  <w:num w:numId="9" w16cid:durableId="1041635911">
    <w:abstractNumId w:val="7"/>
  </w:num>
  <w:num w:numId="10" w16cid:durableId="1534536569">
    <w:abstractNumId w:val="7"/>
    <w:lvlOverride w:ilvl="0">
      <w:lvl w:ilvl="0">
        <w:start w:val="2"/>
        <w:numFmt w:val="decimal"/>
        <w:lvlText w:val="%1.0"/>
        <w:lvlJc w:val="left"/>
        <w:pPr>
          <w:ind w:left="720" w:hanging="360"/>
        </w:pPr>
        <w:rPr>
          <w:rFonts w:hint="default"/>
        </w:rPr>
      </w:lvl>
    </w:lvlOverride>
    <w:lvlOverride w:ilvl="1">
      <w:lvl w:ilvl="1">
        <w:start w:val="1"/>
        <w:numFmt w:val="decimal"/>
        <w:lvlText w:val="%1.%2"/>
        <w:lvlJc w:val="left"/>
        <w:pPr>
          <w:ind w:left="1440" w:hanging="360"/>
        </w:pPr>
        <w:rPr>
          <w:rFonts w:hint="default"/>
        </w:rPr>
      </w:lvl>
    </w:lvlOverride>
    <w:lvlOverride w:ilvl="2">
      <w:lvl w:ilvl="2">
        <w:start w:val="1"/>
        <w:numFmt w:val="decimal"/>
        <w:lvlText w:val="%1.%2.%3"/>
        <w:lvlJc w:val="left"/>
        <w:pPr>
          <w:ind w:left="2520" w:hanging="720"/>
        </w:pPr>
        <w:rPr>
          <w:rFonts w:hint="default"/>
        </w:rPr>
      </w:lvl>
    </w:lvlOverride>
    <w:lvlOverride w:ilvl="3">
      <w:lvl w:ilvl="3">
        <w:start w:val="1"/>
        <w:numFmt w:val="decimal"/>
        <w:lvlText w:val="%1.%2.%3.%4"/>
        <w:lvlJc w:val="left"/>
        <w:pPr>
          <w:ind w:left="3240" w:hanging="720"/>
        </w:pPr>
        <w:rPr>
          <w:rFonts w:hint="default"/>
        </w:rPr>
      </w:lvl>
    </w:lvlOverride>
    <w:lvlOverride w:ilvl="4">
      <w:lvl w:ilvl="4">
        <w:start w:val="1"/>
        <w:numFmt w:val="decimal"/>
        <w:lvlText w:val="%1.%2.%3.%4.%5"/>
        <w:lvlJc w:val="left"/>
        <w:pPr>
          <w:ind w:left="4320" w:hanging="1080"/>
        </w:pPr>
        <w:rPr>
          <w:rFonts w:hint="default"/>
        </w:rPr>
      </w:lvl>
    </w:lvlOverride>
    <w:lvlOverride w:ilvl="5">
      <w:lvl w:ilvl="5">
        <w:start w:val="1"/>
        <w:numFmt w:val="decimal"/>
        <w:lvlText w:val="%1.%2.%3.%4.%5.%6"/>
        <w:lvlJc w:val="left"/>
        <w:pPr>
          <w:ind w:left="5040" w:hanging="1080"/>
        </w:pPr>
        <w:rPr>
          <w:rFonts w:hint="default"/>
        </w:rPr>
      </w:lvl>
    </w:lvlOverride>
    <w:lvlOverride w:ilvl="6">
      <w:lvl w:ilvl="6">
        <w:start w:val="1"/>
        <w:numFmt w:val="decimal"/>
        <w:lvlText w:val="%1.%2.%3.%4.%5.%6.%7"/>
        <w:lvlJc w:val="left"/>
        <w:pPr>
          <w:ind w:left="6120" w:hanging="1440"/>
        </w:pPr>
        <w:rPr>
          <w:rFonts w:hint="default"/>
        </w:rPr>
      </w:lvl>
    </w:lvlOverride>
    <w:lvlOverride w:ilvl="7">
      <w:lvl w:ilvl="7">
        <w:start w:val="1"/>
        <w:numFmt w:val="decimal"/>
        <w:lvlText w:val="%1.%2.%3.%4.%5.%6.%7.%8"/>
        <w:lvlJc w:val="left"/>
        <w:pPr>
          <w:ind w:left="6840" w:hanging="1440"/>
        </w:pPr>
        <w:rPr>
          <w:rFonts w:hint="default"/>
        </w:rPr>
      </w:lvl>
    </w:lvlOverride>
    <w:lvlOverride w:ilvl="8">
      <w:lvl w:ilvl="8">
        <w:start w:val="1"/>
        <w:numFmt w:val="decimal"/>
        <w:lvlText w:val="%1.%2.%3.%4.%5.%6.%7.%8.%9"/>
        <w:lvlJc w:val="left"/>
        <w:pPr>
          <w:ind w:left="7560" w:hanging="1440"/>
        </w:pPr>
        <w:rPr>
          <w:rFonts w:hint="default"/>
        </w:rPr>
      </w:lvl>
    </w:lvlOverride>
  </w:num>
  <w:num w:numId="11" w16cid:durableId="382874940">
    <w:abstractNumId w:val="1"/>
  </w:num>
  <w:num w:numId="12" w16cid:durableId="945426157">
    <w:abstractNumId w:val="11"/>
  </w:num>
  <w:num w:numId="13" w16cid:durableId="1515724291">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9C8"/>
    <w:rsid w:val="00016720"/>
    <w:rsid w:val="0002222B"/>
    <w:rsid w:val="00032867"/>
    <w:rsid w:val="0004619E"/>
    <w:rsid w:val="00054B49"/>
    <w:rsid w:val="000628DD"/>
    <w:rsid w:val="00067475"/>
    <w:rsid w:val="00077938"/>
    <w:rsid w:val="00083A5D"/>
    <w:rsid w:val="00084396"/>
    <w:rsid w:val="000972C1"/>
    <w:rsid w:val="000A1BE7"/>
    <w:rsid w:val="000A1C2B"/>
    <w:rsid w:val="000A2855"/>
    <w:rsid w:val="000C2A45"/>
    <w:rsid w:val="000C2EFB"/>
    <w:rsid w:val="000D35F3"/>
    <w:rsid w:val="000D53BA"/>
    <w:rsid w:val="000D58AA"/>
    <w:rsid w:val="000D7621"/>
    <w:rsid w:val="000E4B4D"/>
    <w:rsid w:val="000F05B6"/>
    <w:rsid w:val="00100319"/>
    <w:rsid w:val="00104A38"/>
    <w:rsid w:val="00105F72"/>
    <w:rsid w:val="00110DA1"/>
    <w:rsid w:val="00111B83"/>
    <w:rsid w:val="001133E9"/>
    <w:rsid w:val="00113E4F"/>
    <w:rsid w:val="001214A3"/>
    <w:rsid w:val="00127CD9"/>
    <w:rsid w:val="00132F8E"/>
    <w:rsid w:val="001331B8"/>
    <w:rsid w:val="00141E7F"/>
    <w:rsid w:val="001420F0"/>
    <w:rsid w:val="001521C8"/>
    <w:rsid w:val="001629CF"/>
    <w:rsid w:val="00167333"/>
    <w:rsid w:val="001707F8"/>
    <w:rsid w:val="00176914"/>
    <w:rsid w:val="00182EB0"/>
    <w:rsid w:val="00184210"/>
    <w:rsid w:val="001C2202"/>
    <w:rsid w:val="001C237D"/>
    <w:rsid w:val="001E256F"/>
    <w:rsid w:val="001E2E92"/>
    <w:rsid w:val="001E52E0"/>
    <w:rsid w:val="00206A30"/>
    <w:rsid w:val="00207730"/>
    <w:rsid w:val="0021158E"/>
    <w:rsid w:val="00227AA4"/>
    <w:rsid w:val="0023519D"/>
    <w:rsid w:val="00241FEE"/>
    <w:rsid w:val="00242823"/>
    <w:rsid w:val="002439BD"/>
    <w:rsid w:val="002607A5"/>
    <w:rsid w:val="00261660"/>
    <w:rsid w:val="00261D5F"/>
    <w:rsid w:val="00261D67"/>
    <w:rsid w:val="0026377B"/>
    <w:rsid w:val="00267412"/>
    <w:rsid w:val="00271EE0"/>
    <w:rsid w:val="00274287"/>
    <w:rsid w:val="00274C7B"/>
    <w:rsid w:val="00275F74"/>
    <w:rsid w:val="00276E2B"/>
    <w:rsid w:val="0028068F"/>
    <w:rsid w:val="00280AF4"/>
    <w:rsid w:val="00287603"/>
    <w:rsid w:val="0029021E"/>
    <w:rsid w:val="002911EB"/>
    <w:rsid w:val="0029453D"/>
    <w:rsid w:val="002A51E7"/>
    <w:rsid w:val="002A5659"/>
    <w:rsid w:val="002A6D63"/>
    <w:rsid w:val="002A7B2F"/>
    <w:rsid w:val="002B0C65"/>
    <w:rsid w:val="002B1A7C"/>
    <w:rsid w:val="002B710B"/>
    <w:rsid w:val="002B7622"/>
    <w:rsid w:val="002C08BC"/>
    <w:rsid w:val="002C76E8"/>
    <w:rsid w:val="002D11C9"/>
    <w:rsid w:val="002D5129"/>
    <w:rsid w:val="002D66D3"/>
    <w:rsid w:val="002E054D"/>
    <w:rsid w:val="002E719F"/>
    <w:rsid w:val="002E7AF2"/>
    <w:rsid w:val="002F2C62"/>
    <w:rsid w:val="002F4182"/>
    <w:rsid w:val="002F64F5"/>
    <w:rsid w:val="003007AD"/>
    <w:rsid w:val="003119C8"/>
    <w:rsid w:val="00315492"/>
    <w:rsid w:val="00322C13"/>
    <w:rsid w:val="0032307B"/>
    <w:rsid w:val="00327A78"/>
    <w:rsid w:val="003314AA"/>
    <w:rsid w:val="003342B1"/>
    <w:rsid w:val="003349E5"/>
    <w:rsid w:val="00335B91"/>
    <w:rsid w:val="00346D2E"/>
    <w:rsid w:val="003533DC"/>
    <w:rsid w:val="00360005"/>
    <w:rsid w:val="00366B35"/>
    <w:rsid w:val="00370D41"/>
    <w:rsid w:val="0038387D"/>
    <w:rsid w:val="00392816"/>
    <w:rsid w:val="00393F61"/>
    <w:rsid w:val="003A1E51"/>
    <w:rsid w:val="003B2D9F"/>
    <w:rsid w:val="003B357C"/>
    <w:rsid w:val="003B5895"/>
    <w:rsid w:val="003D4B36"/>
    <w:rsid w:val="003D77AE"/>
    <w:rsid w:val="003E0B96"/>
    <w:rsid w:val="003E209D"/>
    <w:rsid w:val="003E27B7"/>
    <w:rsid w:val="003F37C0"/>
    <w:rsid w:val="003F449E"/>
    <w:rsid w:val="003F4DE8"/>
    <w:rsid w:val="003F681B"/>
    <w:rsid w:val="0041212A"/>
    <w:rsid w:val="00412D3B"/>
    <w:rsid w:val="00415EC9"/>
    <w:rsid w:val="00421FEB"/>
    <w:rsid w:val="00423A53"/>
    <w:rsid w:val="00432CB0"/>
    <w:rsid w:val="00433610"/>
    <w:rsid w:val="00433747"/>
    <w:rsid w:val="00441850"/>
    <w:rsid w:val="0044567C"/>
    <w:rsid w:val="0044617F"/>
    <w:rsid w:val="004532A5"/>
    <w:rsid w:val="00453D23"/>
    <w:rsid w:val="00457499"/>
    <w:rsid w:val="004609E6"/>
    <w:rsid w:val="00472344"/>
    <w:rsid w:val="00472C28"/>
    <w:rsid w:val="00481767"/>
    <w:rsid w:val="004819E4"/>
    <w:rsid w:val="004868B2"/>
    <w:rsid w:val="004868BF"/>
    <w:rsid w:val="00493AE1"/>
    <w:rsid w:val="0049428E"/>
    <w:rsid w:val="004951A8"/>
    <w:rsid w:val="004970AC"/>
    <w:rsid w:val="004A3E5F"/>
    <w:rsid w:val="004B0545"/>
    <w:rsid w:val="004B6A1D"/>
    <w:rsid w:val="004C6552"/>
    <w:rsid w:val="004D3284"/>
    <w:rsid w:val="004D658F"/>
    <w:rsid w:val="004E0904"/>
    <w:rsid w:val="004F30C5"/>
    <w:rsid w:val="004F40B9"/>
    <w:rsid w:val="004F6442"/>
    <w:rsid w:val="004F7101"/>
    <w:rsid w:val="004F7F7E"/>
    <w:rsid w:val="0050064D"/>
    <w:rsid w:val="00501BC8"/>
    <w:rsid w:val="0050606D"/>
    <w:rsid w:val="00510960"/>
    <w:rsid w:val="00513D03"/>
    <w:rsid w:val="00516373"/>
    <w:rsid w:val="005174C4"/>
    <w:rsid w:val="005231A4"/>
    <w:rsid w:val="00526069"/>
    <w:rsid w:val="00531E25"/>
    <w:rsid w:val="0054034B"/>
    <w:rsid w:val="0055171A"/>
    <w:rsid w:val="005518D0"/>
    <w:rsid w:val="00556409"/>
    <w:rsid w:val="00565004"/>
    <w:rsid w:val="00566DF5"/>
    <w:rsid w:val="0057501E"/>
    <w:rsid w:val="005774B1"/>
    <w:rsid w:val="00577744"/>
    <w:rsid w:val="00581DBC"/>
    <w:rsid w:val="00586F7D"/>
    <w:rsid w:val="00591AE9"/>
    <w:rsid w:val="005950D2"/>
    <w:rsid w:val="0059571A"/>
    <w:rsid w:val="005C1409"/>
    <w:rsid w:val="005C39CF"/>
    <w:rsid w:val="005C39ED"/>
    <w:rsid w:val="005C70B2"/>
    <w:rsid w:val="005D0EBA"/>
    <w:rsid w:val="005D1765"/>
    <w:rsid w:val="005D2398"/>
    <w:rsid w:val="005D3A38"/>
    <w:rsid w:val="005D43C0"/>
    <w:rsid w:val="005D6569"/>
    <w:rsid w:val="005E035F"/>
    <w:rsid w:val="005E3241"/>
    <w:rsid w:val="005E35E4"/>
    <w:rsid w:val="005E69CD"/>
    <w:rsid w:val="00601260"/>
    <w:rsid w:val="00606B5F"/>
    <w:rsid w:val="006139A1"/>
    <w:rsid w:val="00622EB8"/>
    <w:rsid w:val="00623596"/>
    <w:rsid w:val="006323F4"/>
    <w:rsid w:val="00645DB9"/>
    <w:rsid w:val="0064623F"/>
    <w:rsid w:val="00647C4A"/>
    <w:rsid w:val="00652600"/>
    <w:rsid w:val="006565A8"/>
    <w:rsid w:val="006569D7"/>
    <w:rsid w:val="00675D3A"/>
    <w:rsid w:val="00685CED"/>
    <w:rsid w:val="00692A86"/>
    <w:rsid w:val="006945D3"/>
    <w:rsid w:val="00695B82"/>
    <w:rsid w:val="006A1F79"/>
    <w:rsid w:val="006A32E1"/>
    <w:rsid w:val="006A63C7"/>
    <w:rsid w:val="006B08E9"/>
    <w:rsid w:val="006D6B9D"/>
    <w:rsid w:val="006E041A"/>
    <w:rsid w:val="006E0EFD"/>
    <w:rsid w:val="006E1DF0"/>
    <w:rsid w:val="006E75A7"/>
    <w:rsid w:val="006F5498"/>
    <w:rsid w:val="006F6351"/>
    <w:rsid w:val="0070076C"/>
    <w:rsid w:val="007009D5"/>
    <w:rsid w:val="00703445"/>
    <w:rsid w:val="007072C2"/>
    <w:rsid w:val="00716744"/>
    <w:rsid w:val="00722A54"/>
    <w:rsid w:val="007236C0"/>
    <w:rsid w:val="0072666B"/>
    <w:rsid w:val="00727EEC"/>
    <w:rsid w:val="007401BB"/>
    <w:rsid w:val="0074097A"/>
    <w:rsid w:val="00743F9B"/>
    <w:rsid w:val="007463C5"/>
    <w:rsid w:val="00751159"/>
    <w:rsid w:val="0075794F"/>
    <w:rsid w:val="0076145E"/>
    <w:rsid w:val="00762612"/>
    <w:rsid w:val="0076611A"/>
    <w:rsid w:val="0077120C"/>
    <w:rsid w:val="007732DC"/>
    <w:rsid w:val="007766A8"/>
    <w:rsid w:val="00777A07"/>
    <w:rsid w:val="00780B4B"/>
    <w:rsid w:val="00793F7F"/>
    <w:rsid w:val="00794AD0"/>
    <w:rsid w:val="007A1D44"/>
    <w:rsid w:val="007B590B"/>
    <w:rsid w:val="007C71B8"/>
    <w:rsid w:val="007D6351"/>
    <w:rsid w:val="007E02CF"/>
    <w:rsid w:val="007E2374"/>
    <w:rsid w:val="007E5CB8"/>
    <w:rsid w:val="007F176A"/>
    <w:rsid w:val="007F1BFC"/>
    <w:rsid w:val="007F4A58"/>
    <w:rsid w:val="007F60F6"/>
    <w:rsid w:val="007F7D2D"/>
    <w:rsid w:val="008104D1"/>
    <w:rsid w:val="00810A55"/>
    <w:rsid w:val="00815394"/>
    <w:rsid w:val="008239B5"/>
    <w:rsid w:val="008349B6"/>
    <w:rsid w:val="008407AE"/>
    <w:rsid w:val="00844BBE"/>
    <w:rsid w:val="00866D4F"/>
    <w:rsid w:val="008726C0"/>
    <w:rsid w:val="00876EFF"/>
    <w:rsid w:val="00882F48"/>
    <w:rsid w:val="008833B4"/>
    <w:rsid w:val="008838FC"/>
    <w:rsid w:val="00885F92"/>
    <w:rsid w:val="0089414C"/>
    <w:rsid w:val="008942EE"/>
    <w:rsid w:val="0089581B"/>
    <w:rsid w:val="008A238A"/>
    <w:rsid w:val="008A5BB3"/>
    <w:rsid w:val="008B0310"/>
    <w:rsid w:val="008B3854"/>
    <w:rsid w:val="008B5178"/>
    <w:rsid w:val="008B721F"/>
    <w:rsid w:val="008C5CBA"/>
    <w:rsid w:val="008D1191"/>
    <w:rsid w:val="008D401E"/>
    <w:rsid w:val="008D6961"/>
    <w:rsid w:val="008E32F8"/>
    <w:rsid w:val="008E5DAB"/>
    <w:rsid w:val="008F5981"/>
    <w:rsid w:val="00903F4A"/>
    <w:rsid w:val="0090486D"/>
    <w:rsid w:val="00910641"/>
    <w:rsid w:val="0091078C"/>
    <w:rsid w:val="00910E52"/>
    <w:rsid w:val="00911D4D"/>
    <w:rsid w:val="00912EC6"/>
    <w:rsid w:val="009177CB"/>
    <w:rsid w:val="0092322D"/>
    <w:rsid w:val="00923E58"/>
    <w:rsid w:val="00932A55"/>
    <w:rsid w:val="00934DDC"/>
    <w:rsid w:val="00940D8F"/>
    <w:rsid w:val="0094471E"/>
    <w:rsid w:val="00945AF5"/>
    <w:rsid w:val="00947FEA"/>
    <w:rsid w:val="009500DF"/>
    <w:rsid w:val="00950906"/>
    <w:rsid w:val="00951275"/>
    <w:rsid w:val="00957053"/>
    <w:rsid w:val="009609BF"/>
    <w:rsid w:val="00961CAE"/>
    <w:rsid w:val="00966F80"/>
    <w:rsid w:val="009704CB"/>
    <w:rsid w:val="00970844"/>
    <w:rsid w:val="00970B88"/>
    <w:rsid w:val="00977CFE"/>
    <w:rsid w:val="00981C1D"/>
    <w:rsid w:val="00984DD0"/>
    <w:rsid w:val="0098615D"/>
    <w:rsid w:val="00991752"/>
    <w:rsid w:val="00992AE2"/>
    <w:rsid w:val="0099375B"/>
    <w:rsid w:val="009951A1"/>
    <w:rsid w:val="009967E2"/>
    <w:rsid w:val="00996EF2"/>
    <w:rsid w:val="009A0F9F"/>
    <w:rsid w:val="009A281B"/>
    <w:rsid w:val="009A465D"/>
    <w:rsid w:val="009A7CCB"/>
    <w:rsid w:val="009B17D2"/>
    <w:rsid w:val="009B2B43"/>
    <w:rsid w:val="009B3B41"/>
    <w:rsid w:val="009B4CB9"/>
    <w:rsid w:val="009C2D41"/>
    <w:rsid w:val="009C4CD9"/>
    <w:rsid w:val="009C7C96"/>
    <w:rsid w:val="009D17B7"/>
    <w:rsid w:val="009D3B26"/>
    <w:rsid w:val="009D6163"/>
    <w:rsid w:val="009D6A49"/>
    <w:rsid w:val="009E0206"/>
    <w:rsid w:val="009E7793"/>
    <w:rsid w:val="009F01F0"/>
    <w:rsid w:val="009F5251"/>
    <w:rsid w:val="009F66E9"/>
    <w:rsid w:val="00A0653E"/>
    <w:rsid w:val="00A078F7"/>
    <w:rsid w:val="00A11C03"/>
    <w:rsid w:val="00A17C3F"/>
    <w:rsid w:val="00A22671"/>
    <w:rsid w:val="00A23511"/>
    <w:rsid w:val="00A2677F"/>
    <w:rsid w:val="00A33425"/>
    <w:rsid w:val="00A337DA"/>
    <w:rsid w:val="00A35F05"/>
    <w:rsid w:val="00A4440F"/>
    <w:rsid w:val="00A45B54"/>
    <w:rsid w:val="00A46A2F"/>
    <w:rsid w:val="00A50342"/>
    <w:rsid w:val="00A70542"/>
    <w:rsid w:val="00A706CA"/>
    <w:rsid w:val="00A82967"/>
    <w:rsid w:val="00A82A59"/>
    <w:rsid w:val="00A847D8"/>
    <w:rsid w:val="00A9421B"/>
    <w:rsid w:val="00A948D3"/>
    <w:rsid w:val="00AA1684"/>
    <w:rsid w:val="00AA3831"/>
    <w:rsid w:val="00AA773C"/>
    <w:rsid w:val="00AB447C"/>
    <w:rsid w:val="00AB7137"/>
    <w:rsid w:val="00AC40C1"/>
    <w:rsid w:val="00AC4A98"/>
    <w:rsid w:val="00AC7784"/>
    <w:rsid w:val="00AD016E"/>
    <w:rsid w:val="00AD15C9"/>
    <w:rsid w:val="00AD2C56"/>
    <w:rsid w:val="00AD4CEE"/>
    <w:rsid w:val="00AE72E9"/>
    <w:rsid w:val="00AE7898"/>
    <w:rsid w:val="00AF01EF"/>
    <w:rsid w:val="00AF73ED"/>
    <w:rsid w:val="00B01BD1"/>
    <w:rsid w:val="00B12A72"/>
    <w:rsid w:val="00B2268D"/>
    <w:rsid w:val="00B23EB3"/>
    <w:rsid w:val="00B34310"/>
    <w:rsid w:val="00B34825"/>
    <w:rsid w:val="00B465A3"/>
    <w:rsid w:val="00B5087E"/>
    <w:rsid w:val="00B5405B"/>
    <w:rsid w:val="00B54653"/>
    <w:rsid w:val="00B642CA"/>
    <w:rsid w:val="00B66282"/>
    <w:rsid w:val="00B70C90"/>
    <w:rsid w:val="00B95CC3"/>
    <w:rsid w:val="00B95CE8"/>
    <w:rsid w:val="00BA4178"/>
    <w:rsid w:val="00BA7C85"/>
    <w:rsid w:val="00BB3107"/>
    <w:rsid w:val="00BC04F6"/>
    <w:rsid w:val="00BC2C25"/>
    <w:rsid w:val="00BC3BB9"/>
    <w:rsid w:val="00BC5112"/>
    <w:rsid w:val="00BC5792"/>
    <w:rsid w:val="00BD13AF"/>
    <w:rsid w:val="00BD1A57"/>
    <w:rsid w:val="00BD2B42"/>
    <w:rsid w:val="00BE1384"/>
    <w:rsid w:val="00BE3225"/>
    <w:rsid w:val="00BE7111"/>
    <w:rsid w:val="00BF1BFB"/>
    <w:rsid w:val="00BF1C29"/>
    <w:rsid w:val="00BF5F50"/>
    <w:rsid w:val="00BF628A"/>
    <w:rsid w:val="00C00895"/>
    <w:rsid w:val="00C0365D"/>
    <w:rsid w:val="00C03874"/>
    <w:rsid w:val="00C06D5A"/>
    <w:rsid w:val="00C13DC1"/>
    <w:rsid w:val="00C157D7"/>
    <w:rsid w:val="00C24412"/>
    <w:rsid w:val="00C34BD5"/>
    <w:rsid w:val="00C35F5B"/>
    <w:rsid w:val="00C36083"/>
    <w:rsid w:val="00C37A87"/>
    <w:rsid w:val="00C515B7"/>
    <w:rsid w:val="00C534CE"/>
    <w:rsid w:val="00C56B40"/>
    <w:rsid w:val="00C60890"/>
    <w:rsid w:val="00C71CB2"/>
    <w:rsid w:val="00C736E6"/>
    <w:rsid w:val="00C836BE"/>
    <w:rsid w:val="00C9123B"/>
    <w:rsid w:val="00C930A5"/>
    <w:rsid w:val="00C95B0E"/>
    <w:rsid w:val="00CA6B3D"/>
    <w:rsid w:val="00CB2497"/>
    <w:rsid w:val="00CB5DE9"/>
    <w:rsid w:val="00CB69AE"/>
    <w:rsid w:val="00CC2EDE"/>
    <w:rsid w:val="00CD0804"/>
    <w:rsid w:val="00CD2807"/>
    <w:rsid w:val="00CD3C0D"/>
    <w:rsid w:val="00CD5E5B"/>
    <w:rsid w:val="00CD7BFA"/>
    <w:rsid w:val="00CE402F"/>
    <w:rsid w:val="00D00DAF"/>
    <w:rsid w:val="00D030E2"/>
    <w:rsid w:val="00D064BF"/>
    <w:rsid w:val="00D11153"/>
    <w:rsid w:val="00D27E32"/>
    <w:rsid w:val="00D3120F"/>
    <w:rsid w:val="00D34B2B"/>
    <w:rsid w:val="00D36540"/>
    <w:rsid w:val="00D45B90"/>
    <w:rsid w:val="00D56548"/>
    <w:rsid w:val="00D6347D"/>
    <w:rsid w:val="00D64600"/>
    <w:rsid w:val="00D6678F"/>
    <w:rsid w:val="00D70992"/>
    <w:rsid w:val="00D718B2"/>
    <w:rsid w:val="00D73872"/>
    <w:rsid w:val="00D87962"/>
    <w:rsid w:val="00D94F0E"/>
    <w:rsid w:val="00D95D0C"/>
    <w:rsid w:val="00D96D29"/>
    <w:rsid w:val="00DA4AB8"/>
    <w:rsid w:val="00DB11D2"/>
    <w:rsid w:val="00DB4EE0"/>
    <w:rsid w:val="00DB6CB3"/>
    <w:rsid w:val="00DC198D"/>
    <w:rsid w:val="00DC5B8D"/>
    <w:rsid w:val="00DD1D52"/>
    <w:rsid w:val="00DD4630"/>
    <w:rsid w:val="00DF29F9"/>
    <w:rsid w:val="00E0069A"/>
    <w:rsid w:val="00E00F1D"/>
    <w:rsid w:val="00E05B42"/>
    <w:rsid w:val="00E07B7C"/>
    <w:rsid w:val="00E137C8"/>
    <w:rsid w:val="00E16D6F"/>
    <w:rsid w:val="00E1748D"/>
    <w:rsid w:val="00E22F3E"/>
    <w:rsid w:val="00E2703D"/>
    <w:rsid w:val="00E41B6A"/>
    <w:rsid w:val="00E50061"/>
    <w:rsid w:val="00E54B61"/>
    <w:rsid w:val="00E56E13"/>
    <w:rsid w:val="00E578FE"/>
    <w:rsid w:val="00E60280"/>
    <w:rsid w:val="00E614C7"/>
    <w:rsid w:val="00E652C8"/>
    <w:rsid w:val="00E73A23"/>
    <w:rsid w:val="00E92B34"/>
    <w:rsid w:val="00E93FB2"/>
    <w:rsid w:val="00E94C8A"/>
    <w:rsid w:val="00EA423D"/>
    <w:rsid w:val="00EA4652"/>
    <w:rsid w:val="00EA5415"/>
    <w:rsid w:val="00EC2CB4"/>
    <w:rsid w:val="00EC574B"/>
    <w:rsid w:val="00EC5BF4"/>
    <w:rsid w:val="00EE7204"/>
    <w:rsid w:val="00EF0993"/>
    <w:rsid w:val="00EF4979"/>
    <w:rsid w:val="00EF5955"/>
    <w:rsid w:val="00EF71A7"/>
    <w:rsid w:val="00F04BB7"/>
    <w:rsid w:val="00F11405"/>
    <w:rsid w:val="00F128EF"/>
    <w:rsid w:val="00F142BC"/>
    <w:rsid w:val="00F15493"/>
    <w:rsid w:val="00F245CE"/>
    <w:rsid w:val="00F33ECD"/>
    <w:rsid w:val="00F347BA"/>
    <w:rsid w:val="00F35C68"/>
    <w:rsid w:val="00F456D8"/>
    <w:rsid w:val="00F46012"/>
    <w:rsid w:val="00F476A0"/>
    <w:rsid w:val="00F52FD1"/>
    <w:rsid w:val="00F567FF"/>
    <w:rsid w:val="00F56FBD"/>
    <w:rsid w:val="00F61D92"/>
    <w:rsid w:val="00F653B5"/>
    <w:rsid w:val="00F6728C"/>
    <w:rsid w:val="00F7062D"/>
    <w:rsid w:val="00F81043"/>
    <w:rsid w:val="00F90F2C"/>
    <w:rsid w:val="00F95E25"/>
    <w:rsid w:val="00F96922"/>
    <w:rsid w:val="00FA01F3"/>
    <w:rsid w:val="00FA0A38"/>
    <w:rsid w:val="00FA6319"/>
    <w:rsid w:val="00FA65C7"/>
    <w:rsid w:val="00FB288A"/>
    <w:rsid w:val="00FB5F45"/>
    <w:rsid w:val="00FC5467"/>
    <w:rsid w:val="00FC663A"/>
    <w:rsid w:val="00FD1CBB"/>
    <w:rsid w:val="00FD3676"/>
    <w:rsid w:val="00FE2673"/>
    <w:rsid w:val="00FE6BA4"/>
    <w:rsid w:val="00FF1D2E"/>
    <w:rsid w:val="00FF6151"/>
    <w:rsid w:val="00FF6574"/>
    <w:rsid w:val="00FF7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B9D84A"/>
  <w15:chartTrackingRefBased/>
  <w15:docId w15:val="{585B83C7-699D-4D9A-BA2F-9621E59B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u w:val="single"/>
    </w:rPr>
  </w:style>
  <w:style w:type="paragraph" w:styleId="Heading2">
    <w:name w:val="heading 2"/>
    <w:basedOn w:val="Normal"/>
    <w:next w:val="Normal"/>
    <w:qFormat/>
    <w:pPr>
      <w:keepNext/>
      <w:tabs>
        <w:tab w:val="left" w:pos="900"/>
      </w:tabs>
      <w:outlineLvl w:val="1"/>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Arial" w:hAnsi="Arial"/>
      <w:b/>
      <w:sz w:val="28"/>
      <w:u w:val="single"/>
    </w:rPr>
  </w:style>
  <w:style w:type="paragraph" w:styleId="BodyText2">
    <w:name w:val="Body Text 2"/>
    <w:basedOn w:val="Normal"/>
    <w:pPr>
      <w:ind w:left="360"/>
    </w:pPr>
    <w:rPr>
      <w:rFonts w:ascii="Arial" w:hAnsi="Arial"/>
      <w:b/>
    </w:rPr>
  </w:style>
  <w:style w:type="paragraph" w:styleId="BodyTextIndent2">
    <w:name w:val="Body Text Indent 2"/>
    <w:basedOn w:val="Normal"/>
    <w:pPr>
      <w:ind w:left="360"/>
    </w:pPr>
    <w:rPr>
      <w:rFonts w:ascii="Arial" w:hAnsi="Arial"/>
      <w:sz w:val="24"/>
    </w:rPr>
  </w:style>
  <w:style w:type="paragraph" w:styleId="BodyTextIndent3">
    <w:name w:val="Body Text Indent 3"/>
    <w:basedOn w:val="Normal"/>
    <w:pPr>
      <w:ind w:left="540"/>
    </w:pPr>
    <w:rPr>
      <w:rFonts w:ascii="Arial" w:hAnsi="Arial"/>
    </w:rPr>
  </w:style>
  <w:style w:type="character" w:styleId="Hyperlink">
    <w:name w:val="Hyperlink"/>
    <w:rPr>
      <w:color w:val="0000FF"/>
      <w:u w:val="single"/>
    </w:rPr>
  </w:style>
  <w:style w:type="paragraph" w:styleId="BodyText">
    <w:name w:val="Body Text"/>
    <w:basedOn w:val="Normal"/>
    <w:rPr>
      <w:rFonts w:ascii="Arial" w:hAnsi="Arial"/>
      <w:sz w:val="24"/>
    </w:rPr>
  </w:style>
  <w:style w:type="character" w:styleId="FollowedHyperlink">
    <w:name w:val="FollowedHyperlink"/>
    <w:rPr>
      <w:color w:val="800080"/>
      <w:u w:val="single"/>
    </w:rPr>
  </w:style>
  <w:style w:type="paragraph" w:styleId="BodyText3">
    <w:name w:val="Body Text 3"/>
    <w:basedOn w:val="Normal"/>
    <w:rPr>
      <w:rFonts w:ascii="Arial" w:hAnsi="Arial"/>
      <w:b/>
      <w:i/>
      <w:sz w:val="24"/>
    </w:rPr>
  </w:style>
  <w:style w:type="paragraph" w:styleId="BalloonText">
    <w:name w:val="Balloon Text"/>
    <w:basedOn w:val="Normal"/>
    <w:semiHidden/>
    <w:rsid w:val="00227AA4"/>
    <w:rPr>
      <w:rFonts w:ascii="Tahoma" w:hAnsi="Tahoma" w:cs="Tahoma"/>
      <w:sz w:val="16"/>
      <w:szCs w:val="16"/>
    </w:rPr>
  </w:style>
  <w:style w:type="character" w:styleId="Emphasis">
    <w:name w:val="Emphasis"/>
    <w:qFormat/>
    <w:rsid w:val="0038387D"/>
    <w:rPr>
      <w:i/>
      <w:iCs/>
    </w:rPr>
  </w:style>
  <w:style w:type="paragraph" w:styleId="ListParagraph">
    <w:name w:val="List Paragraph"/>
    <w:basedOn w:val="Normal"/>
    <w:uiPriority w:val="34"/>
    <w:qFormat/>
    <w:rsid w:val="0004619E"/>
    <w:pPr>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703445"/>
  </w:style>
  <w:style w:type="table" w:styleId="TableGrid">
    <w:name w:val="Table Grid"/>
    <w:basedOn w:val="TableNormal"/>
    <w:uiPriority w:val="39"/>
    <w:rsid w:val="00AD4CE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C5B8D"/>
  </w:style>
  <w:style w:type="table" w:customStyle="1" w:styleId="TableGrid1">
    <w:name w:val="Table Grid1"/>
    <w:basedOn w:val="TableNormal"/>
    <w:next w:val="TableGrid"/>
    <w:uiPriority w:val="39"/>
    <w:rsid w:val="00493A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D2D"/>
    <w:pPr>
      <w:autoSpaceDE w:val="0"/>
      <w:autoSpaceDN w:val="0"/>
      <w:adjustRightInd w:val="0"/>
    </w:pPr>
    <w:rPr>
      <w:rFonts w:ascii="Arial" w:hAnsi="Arial" w:cs="Arial"/>
      <w:color w:val="000000"/>
      <w:sz w:val="24"/>
      <w:szCs w:val="24"/>
    </w:rPr>
  </w:style>
  <w:style w:type="paragraph" w:styleId="NormalWeb">
    <w:name w:val="Normal (Web)"/>
    <w:basedOn w:val="Normal"/>
    <w:rsid w:val="009D17B7"/>
    <w:rPr>
      <w:sz w:val="24"/>
      <w:szCs w:val="24"/>
    </w:rPr>
  </w:style>
  <w:style w:type="paragraph" w:styleId="FootnoteText">
    <w:name w:val="footnote text"/>
    <w:basedOn w:val="Normal"/>
    <w:link w:val="FootnoteTextChar"/>
    <w:rsid w:val="00885F92"/>
  </w:style>
  <w:style w:type="character" w:customStyle="1" w:styleId="FootnoteTextChar">
    <w:name w:val="Footnote Text Char"/>
    <w:basedOn w:val="DefaultParagraphFont"/>
    <w:link w:val="FootnoteText"/>
    <w:rsid w:val="00885F92"/>
  </w:style>
  <w:style w:type="character" w:styleId="FootnoteReference">
    <w:name w:val="footnote reference"/>
    <w:basedOn w:val="DefaultParagraphFont"/>
    <w:rsid w:val="00885F92"/>
    <w:rPr>
      <w:vertAlign w:val="superscript"/>
    </w:rPr>
  </w:style>
  <w:style w:type="paragraph" w:styleId="EndnoteText">
    <w:name w:val="endnote text"/>
    <w:basedOn w:val="Normal"/>
    <w:link w:val="EndnoteTextChar"/>
    <w:rsid w:val="00885F92"/>
  </w:style>
  <w:style w:type="character" w:customStyle="1" w:styleId="EndnoteTextChar">
    <w:name w:val="Endnote Text Char"/>
    <w:basedOn w:val="DefaultParagraphFont"/>
    <w:link w:val="EndnoteText"/>
    <w:rsid w:val="00885F92"/>
  </w:style>
  <w:style w:type="character" w:styleId="EndnoteReference">
    <w:name w:val="endnote reference"/>
    <w:basedOn w:val="DefaultParagraphFont"/>
    <w:rsid w:val="00885F92"/>
    <w:rPr>
      <w:vertAlign w:val="superscript"/>
    </w:rPr>
  </w:style>
  <w:style w:type="character" w:styleId="CommentReference">
    <w:name w:val="annotation reference"/>
    <w:basedOn w:val="DefaultParagraphFont"/>
    <w:rsid w:val="00CA6B3D"/>
    <w:rPr>
      <w:sz w:val="16"/>
      <w:szCs w:val="16"/>
    </w:rPr>
  </w:style>
  <w:style w:type="paragraph" w:styleId="CommentText">
    <w:name w:val="annotation text"/>
    <w:basedOn w:val="Normal"/>
    <w:link w:val="CommentTextChar"/>
    <w:rsid w:val="00CA6B3D"/>
  </w:style>
  <w:style w:type="character" w:customStyle="1" w:styleId="CommentTextChar">
    <w:name w:val="Comment Text Char"/>
    <w:basedOn w:val="DefaultParagraphFont"/>
    <w:link w:val="CommentText"/>
    <w:rsid w:val="00CA6B3D"/>
  </w:style>
  <w:style w:type="paragraph" w:styleId="CommentSubject">
    <w:name w:val="annotation subject"/>
    <w:basedOn w:val="CommentText"/>
    <w:next w:val="CommentText"/>
    <w:link w:val="CommentSubjectChar"/>
    <w:rsid w:val="00CA6B3D"/>
    <w:rPr>
      <w:b/>
      <w:bCs/>
    </w:rPr>
  </w:style>
  <w:style w:type="character" w:customStyle="1" w:styleId="CommentSubjectChar">
    <w:name w:val="Comment Subject Char"/>
    <w:basedOn w:val="CommentTextChar"/>
    <w:link w:val="CommentSubject"/>
    <w:rsid w:val="00CA6B3D"/>
    <w:rPr>
      <w:b/>
      <w:bCs/>
    </w:rPr>
  </w:style>
  <w:style w:type="paragraph" w:styleId="Revision">
    <w:name w:val="Revision"/>
    <w:hidden/>
    <w:uiPriority w:val="99"/>
    <w:semiHidden/>
    <w:rsid w:val="00E16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339839">
      <w:bodyDiv w:val="1"/>
      <w:marLeft w:val="0"/>
      <w:marRight w:val="0"/>
      <w:marTop w:val="0"/>
      <w:marBottom w:val="0"/>
      <w:divBdr>
        <w:top w:val="none" w:sz="0" w:space="0" w:color="auto"/>
        <w:left w:val="none" w:sz="0" w:space="0" w:color="auto"/>
        <w:bottom w:val="none" w:sz="0" w:space="0" w:color="auto"/>
        <w:right w:val="none" w:sz="0" w:space="0" w:color="auto"/>
      </w:divBdr>
    </w:div>
    <w:div w:id="661274936">
      <w:bodyDiv w:val="1"/>
      <w:marLeft w:val="0"/>
      <w:marRight w:val="0"/>
      <w:marTop w:val="0"/>
      <w:marBottom w:val="0"/>
      <w:divBdr>
        <w:top w:val="none" w:sz="0" w:space="0" w:color="auto"/>
        <w:left w:val="none" w:sz="0" w:space="0" w:color="auto"/>
        <w:bottom w:val="none" w:sz="0" w:space="0" w:color="auto"/>
        <w:right w:val="none" w:sz="0" w:space="0" w:color="auto"/>
      </w:divBdr>
    </w:div>
    <w:div w:id="811479927">
      <w:bodyDiv w:val="1"/>
      <w:marLeft w:val="0"/>
      <w:marRight w:val="0"/>
      <w:marTop w:val="0"/>
      <w:marBottom w:val="0"/>
      <w:divBdr>
        <w:top w:val="none" w:sz="0" w:space="0" w:color="auto"/>
        <w:left w:val="none" w:sz="0" w:space="0" w:color="auto"/>
        <w:bottom w:val="none" w:sz="0" w:space="0" w:color="auto"/>
        <w:right w:val="none" w:sz="0" w:space="0" w:color="auto"/>
      </w:divBdr>
    </w:div>
    <w:div w:id="913517376">
      <w:bodyDiv w:val="1"/>
      <w:marLeft w:val="0"/>
      <w:marRight w:val="0"/>
      <w:marTop w:val="0"/>
      <w:marBottom w:val="0"/>
      <w:divBdr>
        <w:top w:val="none" w:sz="0" w:space="0" w:color="auto"/>
        <w:left w:val="none" w:sz="0" w:space="0" w:color="auto"/>
        <w:bottom w:val="none" w:sz="0" w:space="0" w:color="auto"/>
        <w:right w:val="none" w:sz="0" w:space="0" w:color="auto"/>
      </w:divBdr>
    </w:div>
    <w:div w:id="1430004475">
      <w:bodyDiv w:val="1"/>
      <w:marLeft w:val="0"/>
      <w:marRight w:val="0"/>
      <w:marTop w:val="0"/>
      <w:marBottom w:val="0"/>
      <w:divBdr>
        <w:top w:val="none" w:sz="0" w:space="0" w:color="auto"/>
        <w:left w:val="none" w:sz="0" w:space="0" w:color="auto"/>
        <w:bottom w:val="none" w:sz="0" w:space="0" w:color="auto"/>
        <w:right w:val="none" w:sz="0" w:space="0" w:color="auto"/>
      </w:divBdr>
    </w:div>
    <w:div w:id="155747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cid:image001.jpg@01D3313C.E5840670" TargetMode="Externa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10" Type="http://schemas.openxmlformats.org/officeDocument/2006/relationships/footnotes" Target="footnotes.xml"/><Relationship Id="rId19" Type="http://schemas.openxmlformats.org/officeDocument/2006/relationships/image" Target="media/image7.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1C930C39D5A64092997AA32C865246" ma:contentTypeVersion="18" ma:contentTypeDescription="Create a new document." ma:contentTypeScope="" ma:versionID="97151e4b4b19191ab1ceefd80cf9e3e8">
  <xsd:schema xmlns:xsd="http://www.w3.org/2001/XMLSchema" xmlns:xs="http://www.w3.org/2001/XMLSchema" xmlns:p="http://schemas.microsoft.com/office/2006/metadata/properties" xmlns:ns2="c9fc5dac-a479-416a-9c05-14f330b6e257" xmlns:ns3="http://schemas.microsoft.com/sharepoint/v4" xmlns:ns4="27d424e4-5e38-4765-9372-308430a22592" targetNamespace="http://schemas.microsoft.com/office/2006/metadata/properties" ma:root="true" ma:fieldsID="7d57d965e00a450faf4ef53c2e6f7b45" ns2:_="" ns3:_="" ns4:_="">
    <xsd:import namespace="c9fc5dac-a479-416a-9c05-14f330b6e257"/>
    <xsd:import namespace="http://schemas.microsoft.com/sharepoint/v4"/>
    <xsd:import namespace="27d424e4-5e38-4765-9372-308430a22592"/>
    <xsd:element name="properties">
      <xsd:complexType>
        <xsd:sequence>
          <xsd:element name="documentManagement">
            <xsd:complexType>
              <xsd:all>
                <xsd:element ref="ns2:Owner"/>
                <xsd:element ref="ns3:IconOverlay" minOccurs="0"/>
                <xsd:element ref="ns4:Document_x0020_Type" minOccurs="0"/>
                <xsd:element ref="ns4:Form_x002f_Process_x002f_Course_x0020__x0023_" minOccurs="0"/>
                <xsd:element ref="ns4:Function" minOccurs="0"/>
                <xsd:element ref="ns4:Job_x0020_Roles" minOccurs="0"/>
                <xsd:element ref="ns4:Region" minOccurs="0"/>
                <xsd:element ref="ns4:Subject_x0020_Expert" minOccurs="0"/>
                <xsd:element ref="ns4:Description0" minOccurs="0"/>
                <xsd:element ref="ns4: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c5dac-a479-416a-9c05-14f330b6e257" elementFormDefault="qualified">
    <xsd:import namespace="http://schemas.microsoft.com/office/2006/documentManagement/types"/>
    <xsd:import namespace="http://schemas.microsoft.com/office/infopath/2007/PartnerControls"/>
    <xsd:element name="Owner" ma:index="8" ma:displayName="Document Owner" ma:internalName="Owner">
      <xsd:simpleType>
        <xsd:restriction base="dms:Text">
          <xsd:maxLength value="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424e4-5e38-4765-9372-308430a22592" elementFormDefault="qualified">
    <xsd:import namespace="http://schemas.microsoft.com/office/2006/documentManagement/types"/>
    <xsd:import namespace="http://schemas.microsoft.com/office/infopath/2007/PartnerControls"/>
    <xsd:element name="Document_x0020_Type" ma:index="10" nillable="true" ma:displayName="Document Type" ma:description="Select document type: 1. Form 2. Process 3. Training. Select all that apply." ma:internalName="Document_x0020_Type" ma:requiredMultiChoice="true">
      <xsd:complexType>
        <xsd:complexContent>
          <xsd:extension base="dms:MultiChoice">
            <xsd:sequence>
              <xsd:element name="Value" maxOccurs="unbounded" minOccurs="0" nillable="true">
                <xsd:simpleType>
                  <xsd:restriction base="dms:Choice">
                    <xsd:enumeration value="Form"/>
                    <xsd:enumeration value="Process"/>
                    <xsd:enumeration value="Training"/>
                  </xsd:restriction>
                </xsd:simpleType>
              </xsd:element>
            </xsd:sequence>
          </xsd:extension>
        </xsd:complexContent>
      </xsd:complexType>
    </xsd:element>
    <xsd:element name="Form_x002f_Process_x002f_Course_x0020__x0023_" ma:index="11" nillable="true" ma:displayName="Form/Process/Course #" ma:description="Enter the appropriate number as applicable.  If document is a form, enter form #, if a process or policy, enter process or policy #, if training, enter course #.  If no number is assigned leave blank." ma:internalName="Form_x002F_Process_x002F_Course_x0020__x0023_">
      <xsd:simpleType>
        <xsd:restriction base="dms:Text">
          <xsd:maxLength value="255"/>
        </xsd:restriction>
      </xsd:simpleType>
    </xsd:element>
    <xsd:element name="Function" ma:index="12" nillable="true" ma:displayName="Function" ma:description="Choose one or more GPSC functions that would use this document." ma:internalName="Function" ma:requiredMultiChoice="true">
      <xsd:complexType>
        <xsd:complexContent>
          <xsd:extension base="dms:MultiChoice">
            <xsd:sequence>
              <xsd:element name="Value" maxOccurs="unbounded" minOccurs="0" nillable="true">
                <xsd:simpleType>
                  <xsd:restriction base="dms:Choice">
                    <xsd:enumeration value="CCA"/>
                    <xsd:enumeration value="Direct Purchasing"/>
                    <xsd:enumeration value="IME"/>
                    <xsd:enumeration value="Logistics"/>
                    <xsd:enumeration value="Supplier Quality"/>
                    <xsd:enumeration value="Program Purchasing"/>
                    <xsd:enumeration value="Supply Chain/Operations"/>
                  </xsd:restriction>
                </xsd:simpleType>
              </xsd:element>
            </xsd:sequence>
          </xsd:extension>
        </xsd:complexContent>
      </xsd:complexType>
    </xsd:element>
    <xsd:element name="Job_x0020_Roles" ma:index="13" nillable="true" ma:displayName="Job Roles" ma:description="Provide list of GPSC Job Roles that would use this document. (Use same job roles as in Learning Path)" ma:list="{80af15a6-1d34-4c10-acae-e751d64aa8b1}" ma:internalName="Job_x0020_Roles" ma:showField="LinkTitleNoMenu" ma:web="27d424e4-5e38-4765-9372-308430a22592" ma:requiredMultiChoice="true">
      <xsd:complexType>
        <xsd:complexContent>
          <xsd:extension base="dms:MultiChoiceLookup">
            <xsd:sequence>
              <xsd:element name="Value" type="dms:Lookup" maxOccurs="unbounded" minOccurs="0" nillable="true"/>
            </xsd:sequence>
          </xsd:extension>
        </xsd:complexContent>
      </xsd:complexType>
    </xsd:element>
    <xsd:element name="Region" ma:index="14" nillable="true" ma:displayName="Region" ma:description="Choose 1 or more GM Regions that would use this document." ma:internalName="Region" ma:requiredMultiChoice="true">
      <xsd:complexType>
        <xsd:complexContent>
          <xsd:extension base="dms:MultiChoice">
            <xsd:sequence>
              <xsd:element name="Value" maxOccurs="unbounded" minOccurs="0" nillable="true">
                <xsd:simpleType>
                  <xsd:restriction base="dms:Choice">
                    <xsd:enumeration value="GMNA"/>
                    <xsd:enumeration value="O/V"/>
                    <xsd:enumeration value="GMIO"/>
                    <xsd:enumeration value="S.America"/>
                  </xsd:restriction>
                </xsd:simpleType>
              </xsd:element>
            </xsd:sequence>
          </xsd:extension>
        </xsd:complexContent>
      </xsd:complexType>
    </xsd:element>
    <xsd:element name="Subject_x0020_Expert" ma:index="15" nillable="true" ma:displayName="Subject Expert" ma:description="Name of Subject Matter Expert for this document" ma:list="UserInfo" ma:SharePointGroup="0" ma:internalName="Subject_x0020_Exper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0" ma:index="16" nillable="true" ma:displayName="Description" ma:internalName="Description0">
      <xsd:simpleType>
        <xsd:restriction base="dms:Note">
          <xsd:maxLength value="255"/>
        </xsd:restriction>
      </xsd:simpleType>
    </xsd:element>
    <xsd:element name="Image" ma:index="17"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Job_x0020_Roles xmlns="27d424e4-5e38-4765-9372-308430a22592">
      <Value xmlns="27d424e4-5e38-4765-9372-308430a22592">7</Value>
      <Value xmlns="27d424e4-5e38-4765-9372-308430a22592">59</Value>
    </Job_x0020_Roles>
    <Region xmlns="27d424e4-5e38-4765-9372-308430a22592">
      <Value xmlns="27d424e4-5e38-4765-9372-308430a22592">GMNA</Value>
      <Value xmlns="27d424e4-5e38-4765-9372-308430a22592">O/V</Value>
      <Value xmlns="27d424e4-5e38-4765-9372-308430a22592">GMIO</Value>
      <Value xmlns="27d424e4-5e38-4765-9372-308430a22592">S.America</Value>
    </Region>
    <Form_x002f_Process_x002f_Course_x0020__x0023_ xmlns="27d424e4-5e38-4765-9372-308430a22592" xsi:nil="true"/>
    <Image xmlns="27d424e4-5e38-4765-9372-308430a22592">
      <Url>https://gmweb.gm.com/gpsc/gpsclibrary/supplierquality/EHandbook%20Images/_t/SQ%20SOR%20Template_JPG.jpg</Url>
      <Description>SQ SOR Template</Description>
    </Image>
    <IconOverlay xmlns="http://schemas.microsoft.com/sharepoint/v4" xsi:nil="true"/>
    <Document_x0020_Type xmlns="27d424e4-5e38-4765-9372-308430a22592">
      <Value xmlns="27d424e4-5e38-4765-9372-308430a22592">Form</Value>
    </Document_x0020_Type>
    <Function xmlns="27d424e4-5e38-4765-9372-308430a22592">
      <Value xmlns="27d424e4-5e38-4765-9372-308430a22592">Supplier Quality</Value>
    </Function>
    <Owner xmlns="c9fc5dac-a479-416a-9c05-14f330b6e257">Brian Schatz</Owner>
    <Subject_x0020_Expert xmlns="27d424e4-5e38-4765-9372-308430a22592">
      <UserInfo xmlns="27d424e4-5e38-4765-9372-308430a22592">
        <DisplayName xmlns="27d424e4-5e38-4765-9372-308430a22592"/>
        <AccountId xmlns="27d424e4-5e38-4765-9372-308430a22592" xsi:nil="true"/>
        <AccountType xmlns="27d424e4-5e38-4765-9372-308430a22592"/>
      </UserInfo>
    </Subject_x0020_Expert>
    <Description0 xmlns="27d424e4-5e38-4765-9372-308430a22592">Template used when documenting a SQ SOR (Statement of Requirements) written for a specific part or commodity.</Description0>
  </documentManagement>
</p:properties>
</file>

<file path=customXml/itemProps1.xml><?xml version="1.0" encoding="utf-8"?>
<ds:datastoreItem xmlns:ds="http://schemas.openxmlformats.org/officeDocument/2006/customXml" ds:itemID="{EC65BDF8-06EA-447B-B26E-6FC27CD145F9}">
  <ds:schemaRefs>
    <ds:schemaRef ds:uri="http://schemas.microsoft.com/office/2006/metadata/longProperties"/>
  </ds:schemaRefs>
</ds:datastoreItem>
</file>

<file path=customXml/itemProps2.xml><?xml version="1.0" encoding="utf-8"?>
<ds:datastoreItem xmlns:ds="http://schemas.openxmlformats.org/officeDocument/2006/customXml" ds:itemID="{DD3F043B-6F8D-4EC7-8D61-7B30AD7EA6F4}">
  <ds:schemaRefs>
    <ds:schemaRef ds:uri="http://schemas.microsoft.com/sharepoint/v3/contenttype/forms"/>
  </ds:schemaRefs>
</ds:datastoreItem>
</file>

<file path=customXml/itemProps3.xml><?xml version="1.0" encoding="utf-8"?>
<ds:datastoreItem xmlns:ds="http://schemas.openxmlformats.org/officeDocument/2006/customXml" ds:itemID="{A8883200-F82E-4625-862F-EE2D4EB76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c5dac-a479-416a-9c05-14f330b6e257"/>
    <ds:schemaRef ds:uri="http://schemas.microsoft.com/sharepoint/v4"/>
    <ds:schemaRef ds:uri="27d424e4-5e38-4765-9372-308430a22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82B13B-1DC5-44A7-A5CC-92A98F1C68F3}">
  <ds:schemaRefs>
    <ds:schemaRef ds:uri="http://schemas.openxmlformats.org/officeDocument/2006/bibliography"/>
  </ds:schemaRefs>
</ds:datastoreItem>
</file>

<file path=customXml/itemProps5.xml><?xml version="1.0" encoding="utf-8"?>
<ds:datastoreItem xmlns:ds="http://schemas.openxmlformats.org/officeDocument/2006/customXml" ds:itemID="{A3412DC9-4DDF-432E-AD0E-2C84BE79624B}">
  <ds:schemaRefs>
    <ds:schemaRef ds:uri="http://schemas.microsoft.com/office/2006/metadata/properties"/>
    <ds:schemaRef ds:uri="http://schemas.microsoft.com/office/infopath/2007/PartnerControls"/>
    <ds:schemaRef ds:uri="27d424e4-5e38-4765-9372-308430a22592"/>
    <ds:schemaRef ds:uri="http://schemas.microsoft.com/sharepoint/v4"/>
    <ds:schemaRef ds:uri="c9fc5dac-a479-416a-9c05-14f330b6e25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3364</Words>
  <Characters>19177</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Part Specific SOR Template</vt:lpstr>
    </vt:vector>
  </TitlesOfParts>
  <Manager>Dr. Chr. Hartmann</Manager>
  <Company>GM-Fiat-WWP</Company>
  <LinksUpToDate>false</LinksUpToDate>
  <CharactersWithSpaces>22497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Specific SOR Template</dc:title>
  <dc:subject/>
  <dc:creator>Jerome Kozdron</dc:creator>
  <cp:keywords/>
  <dc:description/>
  <cp:lastModifiedBy>Donald Busby Sr</cp:lastModifiedBy>
  <cp:revision>2</cp:revision>
  <cp:lastPrinted>2017-11-06T15:14:00Z</cp:lastPrinted>
  <dcterms:created xsi:type="dcterms:W3CDTF">2023-02-23T17:32:00Z</dcterms:created>
  <dcterms:modified xsi:type="dcterms:W3CDTF">2023-02-23T17:32:00Z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Order">
    <vt:lpwstr>45100.0000000000</vt:lpwstr>
  </property>
  <property fmtid="{D5CDD505-2E9C-101B-9397-08002B2CF9AE}" pid="4" name="Category">
    <vt:lpwstr/>
  </property>
</Properties>
</file>