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5607E" w14:textId="77777777" w:rsidR="006F7EA4" w:rsidRDefault="006F7EA4">
      <w:pPr>
        <w:rPr>
          <w:sz w:val="40"/>
        </w:rPr>
      </w:pPr>
    </w:p>
    <w:p w14:paraId="61E38AE7" w14:textId="77777777" w:rsidR="006F7EA4" w:rsidRDefault="006F7EA4">
      <w:pPr>
        <w:rPr>
          <w:sz w:val="40"/>
        </w:rPr>
      </w:pPr>
    </w:p>
    <w:p w14:paraId="7154A48B" w14:textId="77777777" w:rsidR="006F7EA4" w:rsidRDefault="006F7EA4">
      <w:pPr>
        <w:rPr>
          <w:sz w:val="40"/>
        </w:rPr>
      </w:pPr>
    </w:p>
    <w:p w14:paraId="57396686" w14:textId="77777777" w:rsidR="006F7EA4" w:rsidRDefault="006F7EA4">
      <w:pPr>
        <w:rPr>
          <w:sz w:val="40"/>
        </w:rPr>
      </w:pPr>
    </w:p>
    <w:p w14:paraId="501F1099" w14:textId="77777777" w:rsidR="006F7EA4" w:rsidRDefault="006F7EA4">
      <w:pPr>
        <w:rPr>
          <w:sz w:val="40"/>
        </w:rPr>
      </w:pPr>
    </w:p>
    <w:p w14:paraId="52CCA954" w14:textId="77777777" w:rsidR="006F7EA4" w:rsidRDefault="006F7EA4">
      <w:pPr>
        <w:pStyle w:val="CommentText"/>
      </w:pPr>
    </w:p>
    <w:p w14:paraId="1088DD00" w14:textId="77777777" w:rsidR="006F7EA4" w:rsidRDefault="006F7EA4">
      <w:pPr>
        <w:rPr>
          <w:sz w:val="48"/>
        </w:rPr>
      </w:pPr>
    </w:p>
    <w:p w14:paraId="6D930889" w14:textId="77777777" w:rsidR="006F7EA4" w:rsidRDefault="006F7EA4">
      <w:pPr>
        <w:jc w:val="center"/>
        <w:outlineLvl w:val="0"/>
        <w:rPr>
          <w:rFonts w:eastAsia="SimSun"/>
          <w:b/>
          <w:sz w:val="56"/>
        </w:rPr>
      </w:pPr>
      <w:r>
        <w:rPr>
          <w:rFonts w:eastAsia="SimSun"/>
          <w:b/>
          <w:sz w:val="56"/>
        </w:rPr>
        <w:t>Appendix B</w:t>
      </w:r>
    </w:p>
    <w:p w14:paraId="3CBB712C" w14:textId="77777777" w:rsidR="006F7EA4" w:rsidRDefault="006F7EA4">
      <w:pPr>
        <w:jc w:val="center"/>
        <w:rPr>
          <w:sz w:val="48"/>
        </w:rPr>
      </w:pPr>
    </w:p>
    <w:p w14:paraId="7DF17322" w14:textId="77777777" w:rsidR="006F7EA4" w:rsidRDefault="006F7EA4">
      <w:pPr>
        <w:pStyle w:val="BodyText2"/>
        <w:jc w:val="center"/>
        <w:rPr>
          <w:rFonts w:ascii="Times New Roman" w:hAnsi="Times New Roman"/>
          <w:b/>
          <w:sz w:val="48"/>
        </w:rPr>
      </w:pPr>
      <w:r>
        <w:rPr>
          <w:rFonts w:ascii="Times New Roman" w:hAnsi="Times New Roman"/>
          <w:b/>
          <w:sz w:val="48"/>
        </w:rPr>
        <w:t>General Program Description</w:t>
      </w:r>
    </w:p>
    <w:p w14:paraId="32DACA80" w14:textId="77777777" w:rsidR="006F7EA4" w:rsidRDefault="006F7EA4">
      <w:pPr>
        <w:rPr>
          <w:color w:val="FF0000"/>
          <w:sz w:val="48"/>
        </w:rPr>
      </w:pPr>
    </w:p>
    <w:p w14:paraId="46D22427" w14:textId="3F24BD81" w:rsidR="67773575" w:rsidRDefault="008D65FC" w:rsidP="67773575">
      <w:pPr>
        <w:spacing w:after="160" w:line="259" w:lineRule="auto"/>
        <w:jc w:val="center"/>
      </w:pPr>
      <w:r>
        <w:rPr>
          <w:color w:val="0070C0"/>
          <w:sz w:val="48"/>
          <w:szCs w:val="48"/>
        </w:rPr>
        <w:t>CSS 50V 3.0 L Diesel Engine – LZ0</w:t>
      </w:r>
    </w:p>
    <w:p w14:paraId="7AED542D" w14:textId="77777777" w:rsidR="006F7EA4" w:rsidRDefault="006F7EA4">
      <w:pPr>
        <w:jc w:val="center"/>
        <w:rPr>
          <w:sz w:val="48"/>
        </w:rPr>
      </w:pPr>
    </w:p>
    <w:p w14:paraId="7DC32D58" w14:textId="679E5175" w:rsidR="006F7EA4" w:rsidRDefault="67773575" w:rsidP="67773575">
      <w:pPr>
        <w:jc w:val="center"/>
        <w:rPr>
          <w:b/>
          <w:bCs/>
          <w:i/>
          <w:iCs/>
          <w:color w:val="0000FF"/>
          <w:sz w:val="48"/>
          <w:szCs w:val="48"/>
        </w:rPr>
      </w:pPr>
      <w:r w:rsidRPr="67773575">
        <w:rPr>
          <w:b/>
          <w:bCs/>
          <w:sz w:val="48"/>
          <w:szCs w:val="48"/>
        </w:rPr>
        <w:t xml:space="preserve">Revision: </w:t>
      </w:r>
      <w:r w:rsidRPr="67773575">
        <w:rPr>
          <w:b/>
          <w:bCs/>
          <w:i/>
          <w:iCs/>
          <w:color w:val="0070C0"/>
          <w:sz w:val="48"/>
          <w:szCs w:val="48"/>
        </w:rPr>
        <w:t>00</w:t>
      </w:r>
      <w:r w:rsidR="00C06ADE">
        <w:rPr>
          <w:b/>
          <w:bCs/>
          <w:i/>
          <w:iCs/>
          <w:color w:val="0070C0"/>
          <w:sz w:val="48"/>
          <w:szCs w:val="48"/>
        </w:rPr>
        <w:t>0</w:t>
      </w:r>
    </w:p>
    <w:p w14:paraId="43AF717E" w14:textId="77777777" w:rsidR="006F7EA4" w:rsidRDefault="006F7EA4">
      <w:pPr>
        <w:jc w:val="center"/>
        <w:rPr>
          <w:sz w:val="48"/>
        </w:rPr>
      </w:pPr>
    </w:p>
    <w:p w14:paraId="4811D67F" w14:textId="04CD8C25" w:rsidR="006F7EA4" w:rsidRDefault="00952EDA" w:rsidP="67773575">
      <w:pPr>
        <w:pStyle w:val="BodyText"/>
        <w:jc w:val="center"/>
        <w:rPr>
          <w:b/>
          <w:bCs/>
          <w:sz w:val="32"/>
          <w:szCs w:val="32"/>
        </w:rPr>
      </w:pPr>
      <w:r>
        <w:rPr>
          <w:b/>
          <w:bCs/>
          <w:sz w:val="48"/>
          <w:szCs w:val="48"/>
        </w:rPr>
        <w:t xml:space="preserve">Issue Date: </w:t>
      </w:r>
      <w:r w:rsidR="00C06ADE">
        <w:rPr>
          <w:b/>
          <w:bCs/>
          <w:sz w:val="48"/>
          <w:szCs w:val="48"/>
        </w:rPr>
        <w:t>05Dec</w:t>
      </w:r>
      <w:r w:rsidR="007839DE">
        <w:rPr>
          <w:b/>
          <w:bCs/>
          <w:sz w:val="48"/>
          <w:szCs w:val="48"/>
        </w:rPr>
        <w:t>23</w:t>
      </w:r>
    </w:p>
    <w:p w14:paraId="3CA1D799" w14:textId="6C0F5229" w:rsidR="006F7EA4" w:rsidRDefault="006F7EA4" w:rsidP="67773575">
      <w:pPr>
        <w:pStyle w:val="BodyText"/>
        <w:jc w:val="center"/>
        <w:rPr>
          <w:b/>
          <w:bCs/>
          <w:sz w:val="32"/>
          <w:szCs w:val="32"/>
        </w:rPr>
      </w:pPr>
      <w:r>
        <w:br w:type="page"/>
      </w:r>
      <w:r w:rsidR="67773575" w:rsidRPr="67773575">
        <w:rPr>
          <w:b/>
          <w:bCs/>
          <w:sz w:val="32"/>
          <w:szCs w:val="32"/>
        </w:rPr>
        <w:t>Table of Contents</w:t>
      </w:r>
    </w:p>
    <w:p w14:paraId="27D8E6D8" w14:textId="77777777" w:rsidR="006F7EA4" w:rsidRPr="00C06664" w:rsidRDefault="00275881" w:rsidP="00C06664">
      <w:pPr>
        <w:pStyle w:val="TOC1"/>
        <w:rPr>
          <w:b w:val="0"/>
          <w:szCs w:val="24"/>
        </w:rPr>
      </w:pPr>
      <w:r>
        <w:fldChar w:fldCharType="begin"/>
      </w:r>
      <w:r w:rsidR="006F7EA4">
        <w:instrText xml:space="preserve"> TOC \o "1-3" </w:instrText>
      </w:r>
      <w:r>
        <w:fldChar w:fldCharType="separate"/>
      </w:r>
    </w:p>
    <w:p w14:paraId="471CB347" w14:textId="77777777" w:rsidR="006F7EA4" w:rsidRDefault="00C06664">
      <w:pPr>
        <w:pStyle w:val="TOC1"/>
        <w:rPr>
          <w:b w:val="0"/>
          <w:szCs w:val="24"/>
        </w:rPr>
      </w:pPr>
      <w:r>
        <w:t>1</w:t>
      </w:r>
      <w:r>
        <w:tab/>
      </w:r>
      <w:r w:rsidR="006F7EA4">
        <w:t>Program Description</w:t>
      </w:r>
      <w:r w:rsidR="006F7EA4">
        <w:tab/>
      </w:r>
      <w:r w:rsidR="00275881">
        <w:fldChar w:fldCharType="begin"/>
      </w:r>
      <w:r w:rsidR="006F7EA4">
        <w:instrText xml:space="preserve"> PAGEREF _Toc76214975 \h </w:instrText>
      </w:r>
      <w:r w:rsidR="00275881">
        <w:fldChar w:fldCharType="separate"/>
      </w:r>
      <w:r w:rsidR="009F44D2">
        <w:t>4</w:t>
      </w:r>
      <w:r w:rsidR="00275881">
        <w:fldChar w:fldCharType="end"/>
      </w:r>
    </w:p>
    <w:p w14:paraId="33167739" w14:textId="77777777" w:rsidR="00C06664" w:rsidRPr="00C06664" w:rsidRDefault="00C06664" w:rsidP="00C06664">
      <w:pPr>
        <w:pStyle w:val="TOC2"/>
        <w:tabs>
          <w:tab w:val="left" w:pos="720"/>
        </w:tabs>
      </w:pPr>
      <w:r>
        <w:rPr>
          <w:szCs w:val="24"/>
        </w:rPr>
        <w:t>1</w:t>
      </w:r>
      <w:r w:rsidR="006F7EA4">
        <w:rPr>
          <w:szCs w:val="24"/>
        </w:rPr>
        <w:t>.1</w:t>
      </w:r>
      <w:r w:rsidR="006F7EA4">
        <w:rPr>
          <w:sz w:val="24"/>
          <w:szCs w:val="24"/>
        </w:rPr>
        <w:tab/>
      </w:r>
      <w:r w:rsidR="006F7EA4">
        <w:rPr>
          <w:szCs w:val="24"/>
        </w:rPr>
        <w:t>Program Timing</w:t>
      </w:r>
      <w:r w:rsidR="006F7EA4">
        <w:tab/>
      </w:r>
      <w:r w:rsidR="00275881">
        <w:fldChar w:fldCharType="begin"/>
      </w:r>
      <w:r w:rsidR="006F7EA4">
        <w:instrText xml:space="preserve"> PAGEREF _Toc76214976 \h </w:instrText>
      </w:r>
      <w:r w:rsidR="00275881">
        <w:fldChar w:fldCharType="separate"/>
      </w:r>
      <w:r w:rsidR="009F44D2">
        <w:t>4</w:t>
      </w:r>
      <w:r w:rsidR="00275881">
        <w:fldChar w:fldCharType="end"/>
      </w:r>
    </w:p>
    <w:p w14:paraId="7FE883AB" w14:textId="77777777" w:rsidR="00C06664" w:rsidRDefault="00C06664" w:rsidP="00C06664">
      <w:pPr>
        <w:pStyle w:val="TOC2"/>
        <w:tabs>
          <w:tab w:val="left" w:pos="720"/>
        </w:tabs>
      </w:pPr>
      <w:r>
        <w:rPr>
          <w:szCs w:val="24"/>
        </w:rPr>
        <w:t>1</w:t>
      </w:r>
      <w:r w:rsidR="006F7EA4">
        <w:rPr>
          <w:szCs w:val="24"/>
        </w:rPr>
        <w:t>.2</w:t>
      </w:r>
      <w:r w:rsidR="006F7EA4">
        <w:rPr>
          <w:sz w:val="24"/>
          <w:szCs w:val="24"/>
        </w:rPr>
        <w:tab/>
      </w:r>
      <w:r>
        <w:rPr>
          <w:szCs w:val="24"/>
        </w:rPr>
        <w:t>Preliminary Program Build Information</w:t>
      </w:r>
      <w:r w:rsidR="006F7EA4">
        <w:tab/>
      </w:r>
      <w:r w:rsidR="002818EE">
        <w:t>5</w:t>
      </w:r>
      <w:r w:rsidR="00820FB7">
        <w:t xml:space="preserve">     </w:t>
      </w:r>
    </w:p>
    <w:p w14:paraId="16103FA5" w14:textId="77777777" w:rsidR="002818EE" w:rsidRPr="002818EE" w:rsidRDefault="00C06664" w:rsidP="002818EE">
      <w:pPr>
        <w:pStyle w:val="TOC2"/>
        <w:tabs>
          <w:tab w:val="left" w:pos="720"/>
        </w:tabs>
      </w:pPr>
      <w:r w:rsidRPr="00C06664">
        <w:t>1.3</w:t>
      </w:r>
      <w:r w:rsidRPr="00C06664">
        <w:tab/>
        <w:t>Supplier Responsibilities</w:t>
      </w:r>
      <w:r w:rsidRPr="00C06664">
        <w:tab/>
      </w:r>
      <w:r w:rsidR="00275881" w:rsidRPr="00C06664">
        <w:fldChar w:fldCharType="begin"/>
      </w:r>
      <w:r w:rsidRPr="00C06664">
        <w:instrText xml:space="preserve"> PAGEREF _Toc76214977 \h </w:instrText>
      </w:r>
      <w:r w:rsidR="00275881" w:rsidRPr="00C06664">
        <w:fldChar w:fldCharType="separate"/>
      </w:r>
      <w:r w:rsidR="009F44D2">
        <w:t>6</w:t>
      </w:r>
      <w:r w:rsidR="00275881" w:rsidRPr="00C06664">
        <w:fldChar w:fldCharType="end"/>
      </w:r>
    </w:p>
    <w:p w14:paraId="08664E9F" w14:textId="78D1BA7A" w:rsidR="002818EE" w:rsidRPr="002818EE" w:rsidRDefault="002818EE" w:rsidP="002818EE">
      <w:pPr>
        <w:pStyle w:val="TOC2"/>
        <w:tabs>
          <w:tab w:val="left" w:pos="720"/>
        </w:tabs>
      </w:pPr>
      <w:r>
        <w:t>1.4</w:t>
      </w:r>
      <w:r w:rsidRPr="00C06664">
        <w:tab/>
        <w:t>Assembly Location</w:t>
      </w:r>
      <w:r>
        <w:tab/>
        <w:t>6</w:t>
      </w:r>
    </w:p>
    <w:p w14:paraId="57E2EDA5" w14:textId="77777777" w:rsidR="002818EE" w:rsidRPr="002818EE" w:rsidRDefault="002818EE" w:rsidP="002818EE">
      <w:pPr>
        <w:pStyle w:val="TOC2"/>
        <w:tabs>
          <w:tab w:val="left" w:pos="720"/>
        </w:tabs>
      </w:pPr>
      <w:r>
        <w:t>1.5</w:t>
      </w:r>
      <w:r w:rsidRPr="00C06664">
        <w:tab/>
      </w:r>
      <w:r>
        <w:t>Capacity and Run at Rate</w:t>
      </w:r>
      <w:r>
        <w:tab/>
      </w:r>
      <w:r>
        <w:fldChar w:fldCharType="begin"/>
      </w:r>
      <w:r>
        <w:instrText xml:space="preserve"> PAGEREF _Toc76214978 \h </w:instrText>
      </w:r>
      <w:r>
        <w:fldChar w:fldCharType="separate"/>
      </w:r>
      <w:r w:rsidR="009F44D2">
        <w:t>7</w:t>
      </w:r>
      <w:r>
        <w:fldChar w:fldCharType="end"/>
      </w:r>
    </w:p>
    <w:p w14:paraId="37C3C283" w14:textId="77777777" w:rsidR="002818EE" w:rsidRPr="002818EE" w:rsidRDefault="002818EE" w:rsidP="002818EE"/>
    <w:p w14:paraId="6C09E0D2" w14:textId="77777777" w:rsidR="006F7EA4" w:rsidRPr="00471F4F" w:rsidRDefault="00471F4F" w:rsidP="00471F4F">
      <w:pPr>
        <w:pStyle w:val="TOC1"/>
        <w:rPr>
          <w:b w:val="0"/>
          <w:szCs w:val="24"/>
        </w:rPr>
      </w:pPr>
      <w:r>
        <w:t>2</w:t>
      </w:r>
      <w:r w:rsidR="006F7EA4">
        <w:rPr>
          <w:szCs w:val="24"/>
        </w:rPr>
        <w:tab/>
        <w:t>Quote Options</w:t>
      </w:r>
      <w:r w:rsidR="006F7EA4">
        <w:tab/>
      </w:r>
      <w:r w:rsidR="002818EE">
        <w:t>7</w:t>
      </w:r>
    </w:p>
    <w:p w14:paraId="5202D232" w14:textId="77777777" w:rsidR="006F7EA4" w:rsidRDefault="00A35B3C" w:rsidP="00A35B3C">
      <w:pPr>
        <w:pStyle w:val="TOC1"/>
        <w:rPr>
          <w:b w:val="0"/>
          <w:szCs w:val="24"/>
        </w:rPr>
      </w:pPr>
      <w:r>
        <w:t>3</w:t>
      </w:r>
      <w:r w:rsidR="006F7EA4">
        <w:rPr>
          <w:b w:val="0"/>
          <w:szCs w:val="24"/>
        </w:rPr>
        <w:tab/>
      </w:r>
      <w:r w:rsidR="006F7EA4">
        <w:t>Special Notes and Requirements</w:t>
      </w:r>
      <w:r w:rsidR="006F7EA4">
        <w:tab/>
      </w:r>
      <w:r w:rsidR="002818EE">
        <w:t>7</w:t>
      </w:r>
    </w:p>
    <w:p w14:paraId="5146B662" w14:textId="77777777" w:rsidR="006F7EA4" w:rsidRDefault="00A35B3C" w:rsidP="00242B63">
      <w:pPr>
        <w:pStyle w:val="TOC1"/>
      </w:pPr>
      <w:r>
        <w:t>4</w:t>
      </w:r>
      <w:r w:rsidR="006F7EA4">
        <w:rPr>
          <w:b w:val="0"/>
          <w:szCs w:val="24"/>
        </w:rPr>
        <w:tab/>
      </w:r>
      <w:r w:rsidR="006F7EA4">
        <w:t>Change Management</w:t>
      </w:r>
      <w:r w:rsidR="006F7EA4">
        <w:tab/>
      </w:r>
      <w:r w:rsidR="002818EE">
        <w:t>7</w:t>
      </w:r>
    </w:p>
    <w:p w14:paraId="20CFAEDC" w14:textId="77777777" w:rsidR="00AE25B9" w:rsidRDefault="00AE25B9" w:rsidP="00AE25B9"/>
    <w:p w14:paraId="5A73FEEB" w14:textId="77777777" w:rsidR="00AE25B9" w:rsidRPr="00AE25B9" w:rsidRDefault="00AE25B9" w:rsidP="00AE25B9">
      <w:r>
        <w:t>Appendix 1 Acronyms …..………………………………………………………………. 9</w:t>
      </w:r>
    </w:p>
    <w:p w14:paraId="2F0764C6" w14:textId="77777777" w:rsidR="006F7EA4" w:rsidRDefault="00275881">
      <w:pPr>
        <w:jc w:val="center"/>
      </w:pPr>
      <w:r>
        <w:fldChar w:fldCharType="end"/>
      </w:r>
    </w:p>
    <w:p w14:paraId="49B1CCE1" w14:textId="77777777" w:rsidR="006F7EA4" w:rsidRPr="00F50EA6" w:rsidRDefault="006F7EA4" w:rsidP="00242B63">
      <w:pPr>
        <w:rPr>
          <w:color w:val="FF00FF"/>
        </w:rPr>
      </w:pPr>
      <w:r w:rsidRPr="00F50EA6">
        <w:rPr>
          <w:color w:val="FF00FF"/>
        </w:rPr>
        <w:br w:type="page"/>
      </w:r>
    </w:p>
    <w:p w14:paraId="450DC27B" w14:textId="77777777" w:rsidR="006F7EA4" w:rsidRDefault="006F7EA4">
      <w:pPr>
        <w:jc w:val="center"/>
      </w:pPr>
    </w:p>
    <w:p w14:paraId="3BEAD45B" w14:textId="77777777" w:rsidR="006F7EA4" w:rsidRDefault="006F7EA4">
      <w:pPr>
        <w:jc w:val="center"/>
      </w:pPr>
    </w:p>
    <w:p w14:paraId="3AE18193" w14:textId="77777777" w:rsidR="006F7EA4" w:rsidRDefault="006F7EA4">
      <w:pPr>
        <w:jc w:val="center"/>
      </w:pPr>
    </w:p>
    <w:p w14:paraId="7834A80F" w14:textId="77777777" w:rsidR="006F7EA4" w:rsidRDefault="006F7EA4">
      <w:pPr>
        <w:jc w:val="center"/>
        <w:rPr>
          <w:b/>
        </w:rPr>
      </w:pPr>
      <w:r>
        <w:rPr>
          <w:b/>
        </w:rPr>
        <w:t>CHANGE LOG for SOR Appendix "B" Template</w:t>
      </w:r>
    </w:p>
    <w:p w14:paraId="1720487B" w14:textId="77777777" w:rsidR="006F7EA4" w:rsidRDefault="006F7EA4">
      <w:pPr>
        <w:ind w:left="216"/>
        <w:jc w:val="center"/>
      </w:pPr>
      <w:r>
        <w:t>Beginning with Initial Release</w:t>
      </w:r>
    </w:p>
    <w:tbl>
      <w:tblPr>
        <w:tblpPr w:leftFromText="180" w:rightFromText="180" w:vertAnchor="text" w:horzAnchor="margin" w:tblpXSpec="center" w:tblpY="146"/>
        <w:tblW w:w="10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7"/>
        <w:gridCol w:w="1127"/>
        <w:gridCol w:w="6613"/>
        <w:gridCol w:w="1890"/>
      </w:tblGrid>
      <w:tr w:rsidR="002165B2" w14:paraId="27AE67EA" w14:textId="77777777" w:rsidTr="002165B2">
        <w:trPr>
          <w:cantSplit/>
        </w:trPr>
        <w:tc>
          <w:tcPr>
            <w:tcW w:w="1127" w:type="dxa"/>
          </w:tcPr>
          <w:p w14:paraId="489958F6" w14:textId="77777777" w:rsidR="002165B2" w:rsidRDefault="002165B2" w:rsidP="002165B2">
            <w:pPr>
              <w:jc w:val="center"/>
              <w:rPr>
                <w:b/>
              </w:rPr>
            </w:pPr>
            <w:r>
              <w:rPr>
                <w:b/>
              </w:rPr>
              <w:t>Rev #</w:t>
            </w:r>
          </w:p>
        </w:tc>
        <w:tc>
          <w:tcPr>
            <w:tcW w:w="1127" w:type="dxa"/>
          </w:tcPr>
          <w:p w14:paraId="3DF6A671" w14:textId="77777777" w:rsidR="002165B2" w:rsidRDefault="002165B2" w:rsidP="002165B2">
            <w:pPr>
              <w:jc w:val="center"/>
              <w:rPr>
                <w:b/>
              </w:rPr>
            </w:pPr>
            <w:r>
              <w:rPr>
                <w:b/>
              </w:rPr>
              <w:t>Date</w:t>
            </w:r>
          </w:p>
        </w:tc>
        <w:tc>
          <w:tcPr>
            <w:tcW w:w="6613" w:type="dxa"/>
          </w:tcPr>
          <w:p w14:paraId="3A5C050F" w14:textId="77777777" w:rsidR="002165B2" w:rsidRDefault="002165B2" w:rsidP="002165B2">
            <w:pPr>
              <w:jc w:val="center"/>
              <w:rPr>
                <w:b/>
              </w:rPr>
            </w:pPr>
            <w:r>
              <w:rPr>
                <w:b/>
              </w:rPr>
              <w:t>Description of Change</w:t>
            </w:r>
          </w:p>
        </w:tc>
        <w:tc>
          <w:tcPr>
            <w:tcW w:w="1890" w:type="dxa"/>
          </w:tcPr>
          <w:p w14:paraId="773AD947" w14:textId="77777777" w:rsidR="002165B2" w:rsidRDefault="002165B2" w:rsidP="002165B2">
            <w:pPr>
              <w:jc w:val="center"/>
              <w:rPr>
                <w:b/>
              </w:rPr>
            </w:pPr>
            <w:r>
              <w:rPr>
                <w:b/>
              </w:rPr>
              <w:t>Source</w:t>
            </w:r>
          </w:p>
        </w:tc>
      </w:tr>
      <w:tr w:rsidR="002165B2" w14:paraId="1A957F81" w14:textId="77777777" w:rsidTr="00E01FA4">
        <w:trPr>
          <w:cantSplit/>
          <w:trHeight w:val="512"/>
        </w:trPr>
        <w:tc>
          <w:tcPr>
            <w:tcW w:w="1127" w:type="dxa"/>
          </w:tcPr>
          <w:p w14:paraId="089228D8" w14:textId="575F217C" w:rsidR="002165B2" w:rsidRDefault="002165B2" w:rsidP="002165B2">
            <w:pPr>
              <w:ind w:left="-108" w:right="-90"/>
              <w:jc w:val="center"/>
            </w:pPr>
            <w:r>
              <w:t>00</w:t>
            </w:r>
            <w:r w:rsidR="009F2FB8">
              <w:t>0</w:t>
            </w:r>
          </w:p>
        </w:tc>
        <w:tc>
          <w:tcPr>
            <w:tcW w:w="1127" w:type="dxa"/>
          </w:tcPr>
          <w:p w14:paraId="6A358902" w14:textId="40CA9E6D" w:rsidR="009F2FB8" w:rsidRDefault="00E01FA4" w:rsidP="00E01FA4">
            <w:pPr>
              <w:ind w:left="-108" w:right="-90"/>
              <w:jc w:val="center"/>
            </w:pPr>
            <w:r>
              <w:t>12/5/23</w:t>
            </w:r>
          </w:p>
        </w:tc>
        <w:tc>
          <w:tcPr>
            <w:tcW w:w="6613" w:type="dxa"/>
          </w:tcPr>
          <w:p w14:paraId="22D607D1" w14:textId="2A9F094E" w:rsidR="002165B2" w:rsidRDefault="009F2FB8" w:rsidP="002165B2">
            <w:r>
              <w:t xml:space="preserve">Initial Release – required to support </w:t>
            </w:r>
            <w:r w:rsidR="00E01FA4">
              <w:t>MY28 component resourcing</w:t>
            </w:r>
          </w:p>
        </w:tc>
        <w:tc>
          <w:tcPr>
            <w:tcW w:w="1890" w:type="dxa"/>
          </w:tcPr>
          <w:p w14:paraId="07F69A98" w14:textId="32A08F2D" w:rsidR="002165B2" w:rsidRDefault="009F2FB8" w:rsidP="002165B2">
            <w:pPr>
              <w:jc w:val="center"/>
            </w:pPr>
            <w:r>
              <w:t>B.</w:t>
            </w:r>
            <w:r w:rsidR="00FF3D23">
              <w:t xml:space="preserve"> </w:t>
            </w:r>
            <w:r>
              <w:t>Steiert</w:t>
            </w:r>
          </w:p>
        </w:tc>
      </w:tr>
      <w:tr w:rsidR="002165B2" w14:paraId="362AD545" w14:textId="77777777" w:rsidTr="002165B2">
        <w:trPr>
          <w:cantSplit/>
        </w:trPr>
        <w:tc>
          <w:tcPr>
            <w:tcW w:w="1127" w:type="dxa"/>
          </w:tcPr>
          <w:p w14:paraId="59878937" w14:textId="14714781" w:rsidR="002165B2" w:rsidRDefault="002165B2" w:rsidP="002165B2">
            <w:pPr>
              <w:ind w:left="-108" w:right="-90"/>
              <w:jc w:val="center"/>
            </w:pPr>
          </w:p>
        </w:tc>
        <w:tc>
          <w:tcPr>
            <w:tcW w:w="1127" w:type="dxa"/>
          </w:tcPr>
          <w:p w14:paraId="3FA7EC2E" w14:textId="2E086E03" w:rsidR="002165B2" w:rsidRDefault="002165B2" w:rsidP="002165B2">
            <w:pPr>
              <w:ind w:left="-108" w:right="-90"/>
              <w:jc w:val="center"/>
            </w:pPr>
          </w:p>
        </w:tc>
        <w:tc>
          <w:tcPr>
            <w:tcW w:w="6613" w:type="dxa"/>
          </w:tcPr>
          <w:p w14:paraId="281C7B73" w14:textId="3234C8CF" w:rsidR="002165B2" w:rsidRDefault="002165B2" w:rsidP="002165B2"/>
        </w:tc>
        <w:tc>
          <w:tcPr>
            <w:tcW w:w="1890" w:type="dxa"/>
          </w:tcPr>
          <w:p w14:paraId="67B8C357" w14:textId="6896533B" w:rsidR="00FF3D23" w:rsidRDefault="00FF3D23" w:rsidP="002165B2">
            <w:pPr>
              <w:jc w:val="center"/>
            </w:pPr>
          </w:p>
        </w:tc>
      </w:tr>
    </w:tbl>
    <w:p w14:paraId="4C894211" w14:textId="77777777" w:rsidR="006F7EA4" w:rsidRDefault="006F7EA4">
      <w:pPr>
        <w:ind w:left="216"/>
      </w:pPr>
    </w:p>
    <w:p w14:paraId="6A7F39AD" w14:textId="77777777" w:rsidR="006F7EA4" w:rsidRDefault="006F7EA4"/>
    <w:p w14:paraId="2DD49204" w14:textId="77777777" w:rsidR="006F7EA4" w:rsidRPr="00705F16" w:rsidRDefault="006F7EA4" w:rsidP="00B154C9"/>
    <w:p w14:paraId="4EF27A12" w14:textId="77777777" w:rsidR="00B154C9" w:rsidRPr="00B154C9" w:rsidRDefault="00B154C9" w:rsidP="00B154C9">
      <w:pPr>
        <w:pStyle w:val="Heading1"/>
        <w:numPr>
          <w:ilvl w:val="0"/>
          <w:numId w:val="0"/>
        </w:numPr>
        <w:rPr>
          <w:color w:val="FF00FF"/>
        </w:rPr>
      </w:pPr>
      <w:bookmarkStart w:id="0" w:name="_Toc76214975"/>
      <w:r>
        <w:rPr>
          <w:color w:val="FF00FF"/>
        </w:rPr>
        <w:br w:type="page"/>
      </w:r>
    </w:p>
    <w:p w14:paraId="4741DD7B" w14:textId="77777777" w:rsidR="006F7EA4" w:rsidRPr="00F16DC1" w:rsidRDefault="006F7EA4" w:rsidP="008713D3">
      <w:pPr>
        <w:pStyle w:val="Heading1"/>
      </w:pPr>
      <w:r w:rsidRPr="00F16DC1">
        <w:t xml:space="preserve">Program </w:t>
      </w:r>
      <w:bookmarkEnd w:id="0"/>
      <w:r w:rsidR="00B154C9" w:rsidRPr="00F16DC1">
        <w:t>Summary</w:t>
      </w:r>
    </w:p>
    <w:p w14:paraId="44DA8276" w14:textId="20066B87" w:rsidR="00B154C9" w:rsidRPr="00342EC1" w:rsidRDefault="00B154C9" w:rsidP="008713D3">
      <w:pPr>
        <w:spacing w:after="160" w:line="259" w:lineRule="auto"/>
      </w:pPr>
      <w:r w:rsidRPr="00F16DC1">
        <w:t xml:space="preserve">This document describes the program outline for </w:t>
      </w:r>
      <w:r w:rsidR="008D65FC" w:rsidRPr="006B7452">
        <w:rPr>
          <w:color w:val="0070C0"/>
          <w:szCs w:val="20"/>
        </w:rPr>
        <w:t>CSS 50V 3.0 L Diesel Engine – LZ0</w:t>
      </w:r>
      <w:r w:rsidR="00E409F3" w:rsidRPr="00C07A75">
        <w:rPr>
          <w:color w:val="0070C0"/>
        </w:rPr>
        <w:t xml:space="preserve"> </w:t>
      </w:r>
      <w:r w:rsidR="00FF7697">
        <w:t>p</w:t>
      </w:r>
      <w:r w:rsidRPr="00342EC1">
        <w:t xml:space="preserve">rogram.  </w:t>
      </w:r>
      <w:r w:rsidR="00482BE2" w:rsidRPr="00342EC1">
        <w:rPr>
          <w:b/>
        </w:rPr>
        <w:t xml:space="preserve"> </w:t>
      </w:r>
      <w:r w:rsidR="00482BE2" w:rsidRPr="00342EC1">
        <w:t xml:space="preserve">The </w:t>
      </w:r>
      <w:r w:rsidR="006B7452">
        <w:rPr>
          <w:color w:val="0070C0"/>
        </w:rPr>
        <w:t>LZ0</w:t>
      </w:r>
      <w:r w:rsidR="00C07A75">
        <w:t xml:space="preserve"> </w:t>
      </w:r>
      <w:r w:rsidR="00482BE2" w:rsidRPr="00B9304E">
        <w:t xml:space="preserve">product </w:t>
      </w:r>
      <w:r w:rsidR="00482BE2" w:rsidRPr="001969BA">
        <w:t xml:space="preserve">lifecycle is </w:t>
      </w:r>
      <w:r w:rsidR="00E01FA4">
        <w:rPr>
          <w:color w:val="0070C0"/>
        </w:rPr>
        <w:t>5</w:t>
      </w:r>
      <w:r w:rsidR="00482BE2" w:rsidRPr="001969BA">
        <w:t xml:space="preserve"> years</w:t>
      </w:r>
      <w:r w:rsidR="0086382B" w:rsidRPr="00B9304E">
        <w:t>.</w:t>
      </w:r>
      <w:r w:rsidR="00482BE2" w:rsidRPr="00B9304E">
        <w:t xml:space="preserve"> </w:t>
      </w:r>
      <w:r w:rsidRPr="00B9304E">
        <w:t>Any questions regarding this document can be directe</w:t>
      </w:r>
      <w:r w:rsidRPr="00342EC1">
        <w:t xml:space="preserve">d to the </w:t>
      </w:r>
      <w:r w:rsidR="00FF7697">
        <w:t>buyer</w:t>
      </w:r>
      <w:r w:rsidRPr="00342EC1">
        <w:t>.</w:t>
      </w:r>
    </w:p>
    <w:p w14:paraId="0DCBCD59" w14:textId="1A419AEB" w:rsidR="006F7EA4" w:rsidRDefault="006F7EA4" w:rsidP="008713D3">
      <w:pPr>
        <w:pStyle w:val="Heading2"/>
      </w:pPr>
      <w:bookmarkStart w:id="1" w:name="_Toc76214976"/>
      <w:r w:rsidRPr="00342EC1">
        <w:t>Program Timing</w:t>
      </w:r>
      <w:bookmarkEnd w:id="1"/>
    </w:p>
    <w:p w14:paraId="61E0DBF2" w14:textId="77777777" w:rsidR="001C75C0" w:rsidRPr="001C75C0" w:rsidRDefault="001C75C0" w:rsidP="008713D3"/>
    <w:p w14:paraId="5E91990F" w14:textId="7B4850CF" w:rsidR="00C510AA" w:rsidRDefault="006F7EA4" w:rsidP="008713D3">
      <w:pPr>
        <w:spacing w:after="160" w:line="259" w:lineRule="auto"/>
        <w:rPr>
          <w:color w:val="000000" w:themeColor="text1"/>
        </w:rPr>
      </w:pPr>
      <w:r w:rsidRPr="00342EC1">
        <w:t xml:space="preserve">The following table shows the timing highlights for the </w:t>
      </w:r>
      <w:r w:rsidR="006B7452" w:rsidRPr="006B7452">
        <w:rPr>
          <w:color w:val="0070C0"/>
          <w:szCs w:val="20"/>
        </w:rPr>
        <w:t>CSS 50V 3.0 L Diesel Engine</w:t>
      </w:r>
      <w:r w:rsidR="001C75C0">
        <w:rPr>
          <w:color w:val="0070C0"/>
          <w:szCs w:val="20"/>
        </w:rPr>
        <w:t>-</w:t>
      </w:r>
      <w:r w:rsidR="006B7452" w:rsidRPr="006B7452">
        <w:rPr>
          <w:color w:val="0070C0"/>
          <w:szCs w:val="20"/>
        </w:rPr>
        <w:t>LZ0</w:t>
      </w:r>
      <w:r w:rsidR="00C07A75">
        <w:t>.</w:t>
      </w:r>
      <w:r w:rsidRPr="00342EC1">
        <w:t xml:space="preserve"> </w:t>
      </w:r>
      <w:r w:rsidR="002D1583" w:rsidRPr="00342EC1">
        <w:t xml:space="preserve"> </w:t>
      </w:r>
      <w:r w:rsidRPr="00342EC1">
        <w:t xml:space="preserve">The dates and number of </w:t>
      </w:r>
      <w:r w:rsidR="002D1583" w:rsidRPr="00342EC1">
        <w:t xml:space="preserve">sets of hardware </w:t>
      </w:r>
      <w:r w:rsidRPr="00342EC1">
        <w:t>shown below is for preliminary planning purposes only.  The actual dates and quantities will be further defined as the program develops.</w:t>
      </w:r>
      <w:r w:rsidR="00F50EA6" w:rsidRPr="00342EC1">
        <w:t xml:space="preserve">  </w:t>
      </w:r>
      <w:r w:rsidR="000C6BFA" w:rsidRPr="001C6146">
        <w:t xml:space="preserve">Pre-production (Beta / Gamma) material required dates (MRDs) will be used to calculate PO timing for each component / assembly purchased.  The GM DRE will communicate the required timing with GM Purchasing, GM Supplier Quality, the GM product team and the supplier to ensure that </w:t>
      </w:r>
      <w:proofErr w:type="gramStart"/>
      <w:r w:rsidR="000C6BFA" w:rsidRPr="001C6146">
        <w:t>PO’s</w:t>
      </w:r>
      <w:proofErr w:type="gramEnd"/>
      <w:r w:rsidR="000C6BFA" w:rsidRPr="001C6146">
        <w:t xml:space="preserve"> are issued and received on time to support part availability for the required MRDs. </w:t>
      </w:r>
      <w:r w:rsidR="00F50EA6" w:rsidRPr="001C6146">
        <w:t xml:space="preserve">Additional engineering related deliverables </w:t>
      </w:r>
      <w:r w:rsidR="00F50EA6" w:rsidRPr="00E15501">
        <w:rPr>
          <w:color w:val="000000" w:themeColor="text1"/>
        </w:rPr>
        <w:t xml:space="preserve">can be found in Appendix </w:t>
      </w:r>
      <w:r w:rsidR="00C510AA" w:rsidRPr="00E15501">
        <w:rPr>
          <w:color w:val="000000" w:themeColor="text1"/>
        </w:rPr>
        <w:t>C</w:t>
      </w:r>
      <w:r w:rsidR="00C510AA" w:rsidRPr="00E15501">
        <w:rPr>
          <w:b/>
          <w:color w:val="000000" w:themeColor="text1"/>
        </w:rPr>
        <w:t xml:space="preserve">.  </w:t>
      </w:r>
      <w:r w:rsidR="00C510AA" w:rsidRPr="00E15501">
        <w:rPr>
          <w:color w:val="000000" w:themeColor="text1"/>
        </w:rPr>
        <w:t>(Examples:  Purchased Part</w:t>
      </w:r>
      <w:r w:rsidR="00DC3A68" w:rsidRPr="00E15501">
        <w:rPr>
          <w:color w:val="000000" w:themeColor="text1"/>
        </w:rPr>
        <w:t>s for</w:t>
      </w:r>
      <w:r w:rsidR="00C510AA" w:rsidRPr="00E15501">
        <w:rPr>
          <w:color w:val="000000" w:themeColor="text1"/>
        </w:rPr>
        <w:t xml:space="preserve"> Make Parts </w:t>
      </w:r>
      <w:r w:rsidR="00DC3A68" w:rsidRPr="00E15501">
        <w:rPr>
          <w:color w:val="000000" w:themeColor="text1"/>
        </w:rPr>
        <w:t xml:space="preserve">(PPMP) </w:t>
      </w:r>
      <w:r w:rsidR="00C510AA" w:rsidRPr="00E15501">
        <w:rPr>
          <w:color w:val="000000" w:themeColor="text1"/>
        </w:rPr>
        <w:t>will have earlier delivery dates to allow time for machining and sub-assembly.</w:t>
      </w:r>
      <w:r w:rsidR="00915C0C" w:rsidRPr="00E15501">
        <w:rPr>
          <w:color w:val="000000" w:themeColor="text1"/>
        </w:rPr>
        <w:t xml:space="preserve"> Engineering will also designate certain key parts that will require early development exposure</w:t>
      </w:r>
      <w:r w:rsidR="0068677F" w:rsidRPr="00E15501">
        <w:rPr>
          <w:color w:val="000000" w:themeColor="text1"/>
        </w:rPr>
        <w:t>.</w:t>
      </w:r>
      <w:r w:rsidR="00C510AA" w:rsidRPr="00E15501">
        <w:rPr>
          <w:color w:val="000000" w:themeColor="text1"/>
        </w:rPr>
        <w:t>)</w:t>
      </w:r>
      <w:r w:rsidR="00BF0C3A" w:rsidRPr="00E15501">
        <w:rPr>
          <w:bCs/>
          <w:color w:val="000000" w:themeColor="text1"/>
        </w:rPr>
        <w:t xml:space="preserve"> PPAP dates shown below indicate when all purchased parts must have </w:t>
      </w:r>
      <w:r w:rsidR="0068677F" w:rsidRPr="00E15501">
        <w:rPr>
          <w:bCs/>
          <w:color w:val="000000" w:themeColor="text1"/>
        </w:rPr>
        <w:t>PPAP required</w:t>
      </w:r>
      <w:r w:rsidR="00C622E6" w:rsidRPr="00E15501">
        <w:rPr>
          <w:bCs/>
          <w:color w:val="000000" w:themeColor="text1"/>
        </w:rPr>
        <w:t xml:space="preserve"> for that group of parts</w:t>
      </w:r>
      <w:r w:rsidR="00BF0C3A" w:rsidRPr="00E15501">
        <w:rPr>
          <w:bCs/>
          <w:color w:val="000000" w:themeColor="text1"/>
        </w:rPr>
        <w:t>. The required PPAP dates</w:t>
      </w:r>
      <w:r w:rsidR="00BF0C3A" w:rsidRPr="00E15501">
        <w:rPr>
          <w:color w:val="000000" w:themeColor="text1"/>
        </w:rPr>
        <w:t xml:space="preserve"> </w:t>
      </w:r>
      <w:r w:rsidR="00BF0C3A" w:rsidRPr="00E15501">
        <w:rPr>
          <w:bCs/>
          <w:color w:val="000000" w:themeColor="text1"/>
        </w:rPr>
        <w:t>for specific parts will be</w:t>
      </w:r>
      <w:r w:rsidR="00BF0C3A" w:rsidRPr="00E15501">
        <w:rPr>
          <w:color w:val="000000" w:themeColor="text1"/>
        </w:rPr>
        <w:t xml:space="preserve"> </w:t>
      </w:r>
      <w:r w:rsidR="0068677F" w:rsidRPr="00E15501">
        <w:rPr>
          <w:bCs/>
          <w:color w:val="000000" w:themeColor="text1"/>
        </w:rPr>
        <w:t xml:space="preserve">refined </w:t>
      </w:r>
      <w:r w:rsidR="00BF0C3A" w:rsidRPr="00E15501">
        <w:rPr>
          <w:bCs/>
          <w:color w:val="000000" w:themeColor="text1"/>
        </w:rPr>
        <w:t>as the program develops</w:t>
      </w:r>
      <w:r w:rsidR="00BF0C3A" w:rsidRPr="00E15501">
        <w:rPr>
          <w:color w:val="000000" w:themeColor="text1"/>
        </w:rPr>
        <w:t>.</w:t>
      </w:r>
    </w:p>
    <w:p w14:paraId="205103B9" w14:textId="16BA4E96" w:rsidR="003848A7" w:rsidRDefault="003848A7" w:rsidP="001C75C0">
      <w:pPr>
        <w:spacing w:after="160" w:line="259" w:lineRule="auto"/>
        <w:jc w:val="center"/>
        <w:rPr>
          <w:color w:val="000000" w:themeColor="text1"/>
        </w:rPr>
      </w:pPr>
    </w:p>
    <w:p w14:paraId="04657D61" w14:textId="44879E25" w:rsidR="003848A7" w:rsidRDefault="003848A7" w:rsidP="001C75C0">
      <w:pPr>
        <w:spacing w:after="160" w:line="259" w:lineRule="auto"/>
        <w:jc w:val="center"/>
        <w:rPr>
          <w:color w:val="000000" w:themeColor="text1"/>
        </w:rPr>
      </w:pPr>
    </w:p>
    <w:p w14:paraId="21CADC37" w14:textId="7815ABAC" w:rsidR="003848A7" w:rsidRDefault="003848A7" w:rsidP="001C75C0">
      <w:pPr>
        <w:spacing w:after="160" w:line="259" w:lineRule="auto"/>
        <w:jc w:val="center"/>
        <w:rPr>
          <w:color w:val="000000" w:themeColor="text1"/>
        </w:rPr>
      </w:pPr>
    </w:p>
    <w:p w14:paraId="7267E53C" w14:textId="16D22377" w:rsidR="003848A7" w:rsidRDefault="003848A7" w:rsidP="001C75C0">
      <w:pPr>
        <w:spacing w:after="160" w:line="259" w:lineRule="auto"/>
        <w:jc w:val="center"/>
        <w:rPr>
          <w:color w:val="000000" w:themeColor="text1"/>
        </w:rPr>
      </w:pPr>
    </w:p>
    <w:p w14:paraId="16A738AA" w14:textId="2835A096" w:rsidR="003848A7" w:rsidRDefault="003848A7" w:rsidP="001C75C0">
      <w:pPr>
        <w:spacing w:after="160" w:line="259" w:lineRule="auto"/>
        <w:jc w:val="center"/>
        <w:rPr>
          <w:color w:val="000000" w:themeColor="text1"/>
        </w:rPr>
      </w:pPr>
    </w:p>
    <w:p w14:paraId="2C5E5144" w14:textId="39606F13" w:rsidR="003848A7" w:rsidRDefault="003848A7" w:rsidP="001C75C0">
      <w:pPr>
        <w:spacing w:after="160" w:line="259" w:lineRule="auto"/>
        <w:jc w:val="center"/>
        <w:rPr>
          <w:color w:val="000000" w:themeColor="text1"/>
        </w:rPr>
      </w:pPr>
    </w:p>
    <w:p w14:paraId="43920FC8" w14:textId="55744A5D" w:rsidR="003848A7" w:rsidRDefault="003848A7" w:rsidP="001C75C0">
      <w:pPr>
        <w:spacing w:after="160" w:line="259" w:lineRule="auto"/>
        <w:jc w:val="center"/>
        <w:rPr>
          <w:color w:val="000000" w:themeColor="text1"/>
        </w:rPr>
      </w:pPr>
    </w:p>
    <w:p w14:paraId="6955C266" w14:textId="1A0FC37C" w:rsidR="003848A7" w:rsidRDefault="003848A7" w:rsidP="001C75C0">
      <w:pPr>
        <w:spacing w:after="160" w:line="259" w:lineRule="auto"/>
        <w:jc w:val="center"/>
        <w:rPr>
          <w:color w:val="000000" w:themeColor="text1"/>
        </w:rPr>
      </w:pPr>
    </w:p>
    <w:p w14:paraId="69CB2C42" w14:textId="326DD35E" w:rsidR="003848A7" w:rsidRDefault="003848A7" w:rsidP="001C75C0">
      <w:pPr>
        <w:spacing w:after="160" w:line="259" w:lineRule="auto"/>
        <w:jc w:val="center"/>
        <w:rPr>
          <w:color w:val="000000" w:themeColor="text1"/>
        </w:rPr>
      </w:pPr>
    </w:p>
    <w:p w14:paraId="3A528C80" w14:textId="0BE4CBB1" w:rsidR="003848A7" w:rsidRDefault="003848A7" w:rsidP="001C75C0">
      <w:pPr>
        <w:spacing w:after="160" w:line="259" w:lineRule="auto"/>
        <w:jc w:val="center"/>
        <w:rPr>
          <w:color w:val="000000" w:themeColor="text1"/>
        </w:rPr>
      </w:pPr>
    </w:p>
    <w:p w14:paraId="6366F9D3" w14:textId="77777777" w:rsidR="003848A7" w:rsidRPr="000C6BFA" w:rsidRDefault="003848A7" w:rsidP="001C75C0">
      <w:pPr>
        <w:spacing w:after="160" w:line="259" w:lineRule="auto"/>
        <w:jc w:val="center"/>
        <w:rPr>
          <w:color w:val="FF0000"/>
        </w:rPr>
      </w:pPr>
    </w:p>
    <w:p w14:paraId="12A9CA77" w14:textId="77777777" w:rsidR="00C510AA" w:rsidRPr="00E15501" w:rsidRDefault="00C510AA" w:rsidP="00C510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000000" w:themeColor="text1"/>
        </w:rPr>
      </w:pPr>
    </w:p>
    <w:p w14:paraId="16C8EDEE" w14:textId="07DA3978" w:rsidR="00293BB0" w:rsidRDefault="001C75C0">
      <w:pPr>
        <w:pStyle w:val="BodyText3"/>
        <w:keepNext/>
        <w:jc w:val="center"/>
        <w:rPr>
          <w:b/>
          <w:highlight w:val="yellow"/>
        </w:rPr>
      </w:pPr>
      <w:r>
        <w:rPr>
          <w:b/>
          <w:bCs/>
          <w:i/>
          <w:iCs/>
          <w:color w:val="0000FF"/>
          <w:szCs w:val="24"/>
          <w:highlight w:val="yellow"/>
        </w:rPr>
        <w:t>LZ0</w:t>
      </w:r>
      <w:r w:rsidR="00B9304E" w:rsidRPr="001969BA">
        <w:rPr>
          <w:b/>
          <w:bCs/>
          <w:i/>
          <w:iCs/>
          <w:color w:val="0000FF"/>
          <w:szCs w:val="24"/>
          <w:highlight w:val="yellow"/>
        </w:rPr>
        <w:t xml:space="preserve"> </w:t>
      </w:r>
      <w:r w:rsidR="00E409F3" w:rsidRPr="001969BA">
        <w:rPr>
          <w:highlight w:val="yellow"/>
        </w:rPr>
        <w:t xml:space="preserve"> </w:t>
      </w:r>
      <w:r w:rsidR="006F7EA4" w:rsidRPr="001969BA">
        <w:rPr>
          <w:b/>
          <w:highlight w:val="yellow"/>
        </w:rPr>
        <w:t>Program Timing</w:t>
      </w:r>
    </w:p>
    <w:tbl>
      <w:tblPr>
        <w:tblW w:w="9360" w:type="dxa"/>
        <w:tblInd w:w="-635" w:type="dxa"/>
        <w:tblLook w:val="04A0" w:firstRow="1" w:lastRow="0" w:firstColumn="1" w:lastColumn="0" w:noHBand="0" w:noVBand="1"/>
      </w:tblPr>
      <w:tblGrid>
        <w:gridCol w:w="6390"/>
        <w:gridCol w:w="2970"/>
      </w:tblGrid>
      <w:tr w:rsidR="001C75C0" w14:paraId="2FAEBC1E" w14:textId="77777777" w:rsidTr="009F2FB8">
        <w:trPr>
          <w:trHeight w:val="620"/>
        </w:trPr>
        <w:tc>
          <w:tcPr>
            <w:tcW w:w="6390" w:type="dxa"/>
            <w:tcBorders>
              <w:top w:val="single" w:sz="4" w:space="0" w:color="000000"/>
              <w:left w:val="single" w:sz="4" w:space="0" w:color="000000"/>
              <w:bottom w:val="single" w:sz="4" w:space="0" w:color="000000"/>
              <w:right w:val="single" w:sz="4" w:space="0" w:color="000000"/>
            </w:tcBorders>
            <w:shd w:val="clear" w:color="000000" w:fill="5A9BD5"/>
            <w:vAlign w:val="center"/>
            <w:hideMark/>
          </w:tcPr>
          <w:p w14:paraId="31DD39AB" w14:textId="77777777" w:rsidR="001C75C0" w:rsidRDefault="001C75C0">
            <w:pPr>
              <w:rPr>
                <w:rFonts w:ascii="Calibri" w:hAnsi="Calibri" w:cs="Calibri"/>
                <w:b/>
                <w:bCs/>
                <w:color w:val="000000"/>
                <w:sz w:val="48"/>
                <w:szCs w:val="48"/>
              </w:rPr>
            </w:pPr>
            <w:r>
              <w:rPr>
                <w:rFonts w:ascii="Calibri" w:hAnsi="Calibri" w:cs="Calibri"/>
                <w:b/>
                <w:bCs/>
                <w:color w:val="000000"/>
                <w:sz w:val="48"/>
                <w:szCs w:val="48"/>
              </w:rPr>
              <w:t>Program Timing </w:t>
            </w:r>
          </w:p>
        </w:tc>
        <w:tc>
          <w:tcPr>
            <w:tcW w:w="2970" w:type="dxa"/>
            <w:tcBorders>
              <w:top w:val="single" w:sz="4" w:space="0" w:color="000000"/>
              <w:left w:val="nil"/>
              <w:bottom w:val="single" w:sz="4" w:space="0" w:color="000000"/>
              <w:right w:val="single" w:sz="4" w:space="0" w:color="000000"/>
            </w:tcBorders>
            <w:shd w:val="clear" w:color="auto" w:fill="auto"/>
            <w:vAlign w:val="bottom"/>
            <w:hideMark/>
          </w:tcPr>
          <w:p w14:paraId="0EFA3422" w14:textId="77777777" w:rsidR="001C75C0" w:rsidRDefault="001C75C0">
            <w:pPr>
              <w:rPr>
                <w:rFonts w:ascii="Calibri" w:hAnsi="Calibri" w:cs="Calibri"/>
                <w:color w:val="000000"/>
                <w:sz w:val="20"/>
                <w:szCs w:val="20"/>
              </w:rPr>
            </w:pPr>
            <w:r>
              <w:rPr>
                <w:rFonts w:ascii="Calibri" w:hAnsi="Calibri" w:cs="Calibri"/>
                <w:color w:val="000000"/>
                <w:sz w:val="20"/>
                <w:szCs w:val="20"/>
              </w:rPr>
              <w:t> </w:t>
            </w:r>
          </w:p>
        </w:tc>
      </w:tr>
      <w:tr w:rsidR="001C75C0" w14:paraId="3693ABFF" w14:textId="77777777" w:rsidTr="009F2FB8">
        <w:trPr>
          <w:trHeight w:val="53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5D73947A" w14:textId="60E760D2"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GSTS Name</w:t>
            </w:r>
          </w:p>
        </w:tc>
        <w:tc>
          <w:tcPr>
            <w:tcW w:w="2970" w:type="dxa"/>
            <w:tcBorders>
              <w:top w:val="nil"/>
              <w:left w:val="nil"/>
              <w:bottom w:val="single" w:sz="4" w:space="0" w:color="000000"/>
              <w:right w:val="single" w:sz="4" w:space="0" w:color="000000"/>
            </w:tcBorders>
            <w:shd w:val="clear" w:color="auto" w:fill="auto"/>
            <w:vAlign w:val="bottom"/>
            <w:hideMark/>
          </w:tcPr>
          <w:p w14:paraId="3613F466" w14:textId="5F337014" w:rsidR="001C75C0" w:rsidRDefault="00E01FA4">
            <w:pPr>
              <w:rPr>
                <w:rFonts w:ascii="Calibri" w:hAnsi="Calibri" w:cs="Calibri"/>
                <w:color w:val="000000"/>
                <w:sz w:val="20"/>
                <w:szCs w:val="20"/>
              </w:rPr>
            </w:pPr>
            <w:r w:rsidRPr="00E01FA4">
              <w:rPr>
                <w:rFonts w:ascii="Calibri" w:hAnsi="Calibri" w:cs="Calibri"/>
                <w:color w:val="000000"/>
                <w:sz w:val="20"/>
                <w:szCs w:val="20"/>
              </w:rPr>
              <w:t>28.40 MY28 50V GMNA LZ0 T1xxF LDPU</w:t>
            </w:r>
          </w:p>
        </w:tc>
      </w:tr>
      <w:tr w:rsidR="001C75C0" w14:paraId="652D8D47"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5A3A1F4A"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Launch Model Year </w:t>
            </w:r>
          </w:p>
        </w:tc>
        <w:tc>
          <w:tcPr>
            <w:tcW w:w="2970" w:type="dxa"/>
            <w:tcBorders>
              <w:top w:val="nil"/>
              <w:left w:val="nil"/>
              <w:bottom w:val="single" w:sz="4" w:space="0" w:color="000000"/>
              <w:right w:val="single" w:sz="4" w:space="0" w:color="000000"/>
            </w:tcBorders>
            <w:shd w:val="clear" w:color="auto" w:fill="auto"/>
            <w:vAlign w:val="bottom"/>
            <w:hideMark/>
          </w:tcPr>
          <w:p w14:paraId="02CF48EE" w14:textId="14A5DC30" w:rsidR="001C75C0" w:rsidRDefault="001C75C0">
            <w:pPr>
              <w:rPr>
                <w:rFonts w:ascii="Calibri" w:hAnsi="Calibri" w:cs="Calibri"/>
                <w:color w:val="000000"/>
                <w:sz w:val="20"/>
                <w:szCs w:val="20"/>
              </w:rPr>
            </w:pPr>
            <w:r>
              <w:rPr>
                <w:rFonts w:ascii="Calibri" w:hAnsi="Calibri" w:cs="Calibri"/>
                <w:color w:val="000000"/>
                <w:sz w:val="20"/>
                <w:szCs w:val="20"/>
              </w:rPr>
              <w:t>202</w:t>
            </w:r>
            <w:r w:rsidR="00E01FA4">
              <w:rPr>
                <w:rFonts w:ascii="Calibri" w:hAnsi="Calibri" w:cs="Calibri"/>
                <w:color w:val="000000"/>
                <w:sz w:val="20"/>
                <w:szCs w:val="20"/>
              </w:rPr>
              <w:t>8</w:t>
            </w:r>
          </w:p>
        </w:tc>
      </w:tr>
      <w:tr w:rsidR="001C75C0" w14:paraId="4C2D8575"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1F91CD31" w14:textId="5A57F6D8"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Program </w:t>
            </w:r>
          </w:p>
        </w:tc>
        <w:tc>
          <w:tcPr>
            <w:tcW w:w="2970" w:type="dxa"/>
            <w:tcBorders>
              <w:top w:val="nil"/>
              <w:left w:val="nil"/>
              <w:bottom w:val="single" w:sz="4" w:space="0" w:color="000000"/>
              <w:right w:val="single" w:sz="4" w:space="0" w:color="000000"/>
            </w:tcBorders>
            <w:shd w:val="clear" w:color="auto" w:fill="auto"/>
            <w:vAlign w:val="bottom"/>
            <w:hideMark/>
          </w:tcPr>
          <w:p w14:paraId="3779869A" w14:textId="77777777" w:rsidR="001C75C0" w:rsidRDefault="001C75C0">
            <w:pPr>
              <w:rPr>
                <w:rFonts w:ascii="Calibri" w:hAnsi="Calibri" w:cs="Calibri"/>
                <w:color w:val="000000"/>
                <w:sz w:val="20"/>
                <w:szCs w:val="20"/>
              </w:rPr>
            </w:pPr>
            <w:r>
              <w:rPr>
                <w:rFonts w:ascii="Calibri" w:hAnsi="Calibri" w:cs="Calibri"/>
                <w:color w:val="000000"/>
                <w:sz w:val="20"/>
                <w:szCs w:val="20"/>
              </w:rPr>
              <w:t>3.0L 6cyl Diesel CSS </w:t>
            </w:r>
          </w:p>
        </w:tc>
      </w:tr>
      <w:tr w:rsidR="001C75C0" w14:paraId="709BF219"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0965A63C"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RPO </w:t>
            </w:r>
          </w:p>
        </w:tc>
        <w:tc>
          <w:tcPr>
            <w:tcW w:w="2970" w:type="dxa"/>
            <w:tcBorders>
              <w:top w:val="nil"/>
              <w:left w:val="nil"/>
              <w:bottom w:val="single" w:sz="4" w:space="0" w:color="000000"/>
              <w:right w:val="single" w:sz="4" w:space="0" w:color="000000"/>
            </w:tcBorders>
            <w:shd w:val="clear" w:color="auto" w:fill="auto"/>
            <w:vAlign w:val="bottom"/>
            <w:hideMark/>
          </w:tcPr>
          <w:p w14:paraId="1BA6FF46" w14:textId="77777777" w:rsidR="001C75C0" w:rsidRDefault="001C75C0">
            <w:pPr>
              <w:rPr>
                <w:rFonts w:ascii="Calibri" w:hAnsi="Calibri" w:cs="Calibri"/>
                <w:color w:val="000000"/>
                <w:sz w:val="20"/>
                <w:szCs w:val="20"/>
              </w:rPr>
            </w:pPr>
            <w:r>
              <w:rPr>
                <w:rFonts w:ascii="Calibri" w:hAnsi="Calibri" w:cs="Calibri"/>
                <w:color w:val="000000"/>
                <w:sz w:val="20"/>
                <w:szCs w:val="20"/>
              </w:rPr>
              <w:t>LZ0  </w:t>
            </w:r>
          </w:p>
        </w:tc>
      </w:tr>
      <w:tr w:rsidR="001C75C0" w14:paraId="0022C0B9"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000000" w:fill="FEFE02"/>
            <w:vAlign w:val="center"/>
            <w:hideMark/>
          </w:tcPr>
          <w:p w14:paraId="29A3A8D6" w14:textId="77777777" w:rsidR="001C75C0" w:rsidRDefault="001C75C0">
            <w:pPr>
              <w:rPr>
                <w:rFonts w:ascii="Calibri" w:hAnsi="Calibri" w:cs="Calibri"/>
                <w:b/>
                <w:bCs/>
                <w:color w:val="000000"/>
                <w:sz w:val="20"/>
                <w:szCs w:val="20"/>
              </w:rPr>
            </w:pPr>
            <w:r>
              <w:rPr>
                <w:rFonts w:ascii="Calibri" w:hAnsi="Calibri" w:cs="Calibri"/>
                <w:b/>
                <w:bCs/>
                <w:color w:val="000000"/>
                <w:sz w:val="20"/>
                <w:szCs w:val="20"/>
              </w:rPr>
              <w:t>General Timing </w:t>
            </w:r>
          </w:p>
        </w:tc>
        <w:tc>
          <w:tcPr>
            <w:tcW w:w="2970" w:type="dxa"/>
            <w:tcBorders>
              <w:top w:val="nil"/>
              <w:left w:val="nil"/>
              <w:bottom w:val="single" w:sz="4" w:space="0" w:color="000000"/>
              <w:right w:val="single" w:sz="4" w:space="0" w:color="000000"/>
            </w:tcBorders>
            <w:shd w:val="clear" w:color="auto" w:fill="auto"/>
            <w:vAlign w:val="bottom"/>
            <w:hideMark/>
          </w:tcPr>
          <w:p w14:paraId="0690E80C" w14:textId="77777777" w:rsidR="001C75C0" w:rsidRDefault="001C75C0">
            <w:pPr>
              <w:rPr>
                <w:rFonts w:ascii="Calibri" w:hAnsi="Calibri" w:cs="Calibri"/>
                <w:color w:val="000000"/>
                <w:sz w:val="20"/>
                <w:szCs w:val="20"/>
              </w:rPr>
            </w:pPr>
            <w:r>
              <w:rPr>
                <w:rFonts w:ascii="Calibri" w:hAnsi="Calibri" w:cs="Calibri"/>
                <w:color w:val="000000"/>
                <w:sz w:val="20"/>
                <w:szCs w:val="20"/>
              </w:rPr>
              <w:t> </w:t>
            </w:r>
          </w:p>
        </w:tc>
      </w:tr>
      <w:tr w:rsidR="001C75C0" w14:paraId="070A9DE8"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50481AB3"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Alpha MRD </w:t>
            </w:r>
          </w:p>
        </w:tc>
        <w:tc>
          <w:tcPr>
            <w:tcW w:w="2970" w:type="dxa"/>
            <w:tcBorders>
              <w:top w:val="nil"/>
              <w:left w:val="nil"/>
              <w:bottom w:val="single" w:sz="4" w:space="0" w:color="000000"/>
              <w:right w:val="single" w:sz="4" w:space="0" w:color="000000"/>
            </w:tcBorders>
            <w:shd w:val="clear" w:color="auto" w:fill="auto"/>
            <w:vAlign w:val="bottom"/>
            <w:hideMark/>
          </w:tcPr>
          <w:p w14:paraId="79352648" w14:textId="77777777" w:rsidR="001C75C0" w:rsidRDefault="001C75C0">
            <w:pPr>
              <w:rPr>
                <w:rFonts w:ascii="Calibri" w:hAnsi="Calibri" w:cs="Calibri"/>
                <w:color w:val="000000"/>
                <w:sz w:val="20"/>
                <w:szCs w:val="20"/>
              </w:rPr>
            </w:pPr>
            <w:r>
              <w:rPr>
                <w:rFonts w:ascii="Calibri" w:hAnsi="Calibri" w:cs="Calibri"/>
                <w:color w:val="000000"/>
                <w:sz w:val="20"/>
                <w:szCs w:val="20"/>
              </w:rPr>
              <w:t>N/A </w:t>
            </w:r>
          </w:p>
        </w:tc>
      </w:tr>
      <w:tr w:rsidR="001C75C0" w14:paraId="0693AE4C"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3D588999"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Beta MRD </w:t>
            </w:r>
          </w:p>
        </w:tc>
        <w:tc>
          <w:tcPr>
            <w:tcW w:w="2970" w:type="dxa"/>
            <w:tcBorders>
              <w:top w:val="nil"/>
              <w:left w:val="nil"/>
              <w:bottom w:val="single" w:sz="4" w:space="0" w:color="000000"/>
              <w:right w:val="single" w:sz="4" w:space="0" w:color="000000"/>
            </w:tcBorders>
            <w:shd w:val="clear" w:color="auto" w:fill="auto"/>
            <w:vAlign w:val="bottom"/>
            <w:hideMark/>
          </w:tcPr>
          <w:p w14:paraId="08A394E4" w14:textId="77777777" w:rsidR="001C75C0" w:rsidRDefault="001C75C0">
            <w:pPr>
              <w:rPr>
                <w:rFonts w:ascii="Calibri" w:hAnsi="Calibri" w:cs="Calibri"/>
                <w:color w:val="000000"/>
                <w:sz w:val="20"/>
                <w:szCs w:val="20"/>
              </w:rPr>
            </w:pPr>
            <w:r>
              <w:rPr>
                <w:rFonts w:ascii="Calibri" w:hAnsi="Calibri" w:cs="Calibri"/>
                <w:color w:val="000000"/>
                <w:sz w:val="20"/>
                <w:szCs w:val="20"/>
              </w:rPr>
              <w:t>N/A </w:t>
            </w:r>
          </w:p>
        </w:tc>
      </w:tr>
      <w:tr w:rsidR="001C75C0" w14:paraId="4BD87791"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6A924750"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Gamma MRD </w:t>
            </w:r>
          </w:p>
        </w:tc>
        <w:tc>
          <w:tcPr>
            <w:tcW w:w="2970" w:type="dxa"/>
            <w:tcBorders>
              <w:top w:val="nil"/>
              <w:left w:val="nil"/>
              <w:bottom w:val="single" w:sz="4" w:space="0" w:color="000000"/>
              <w:right w:val="single" w:sz="4" w:space="0" w:color="000000"/>
            </w:tcBorders>
            <w:shd w:val="clear" w:color="auto" w:fill="auto"/>
            <w:vAlign w:val="bottom"/>
            <w:hideMark/>
          </w:tcPr>
          <w:p w14:paraId="08C6C0A0" w14:textId="04755C63" w:rsidR="001C75C0" w:rsidRDefault="00E01FA4">
            <w:pPr>
              <w:rPr>
                <w:rFonts w:ascii="Calibri" w:hAnsi="Calibri" w:cs="Calibri"/>
                <w:color w:val="000000"/>
                <w:sz w:val="20"/>
                <w:szCs w:val="20"/>
              </w:rPr>
            </w:pPr>
            <w:r>
              <w:rPr>
                <w:rFonts w:ascii="Calibri" w:hAnsi="Calibri" w:cs="Calibri"/>
                <w:color w:val="000000"/>
                <w:sz w:val="20"/>
                <w:szCs w:val="20"/>
              </w:rPr>
              <w:t>14Apr25</w:t>
            </w:r>
          </w:p>
        </w:tc>
      </w:tr>
      <w:tr w:rsidR="001C75C0" w14:paraId="2B9B5A94" w14:textId="77777777" w:rsidTr="009F2FB8">
        <w:trPr>
          <w:trHeight w:val="494"/>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4A6FCD6B"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MRD for Advanced Product &amp; Process Validation Build for PPMP (APPV PPMP MRD) </w:t>
            </w:r>
          </w:p>
        </w:tc>
        <w:tc>
          <w:tcPr>
            <w:tcW w:w="2970" w:type="dxa"/>
            <w:tcBorders>
              <w:top w:val="nil"/>
              <w:left w:val="nil"/>
              <w:bottom w:val="single" w:sz="4" w:space="0" w:color="000000"/>
              <w:right w:val="single" w:sz="4" w:space="0" w:color="000000"/>
            </w:tcBorders>
            <w:shd w:val="clear" w:color="auto" w:fill="auto"/>
            <w:vAlign w:val="bottom"/>
            <w:hideMark/>
          </w:tcPr>
          <w:p w14:paraId="3E28503F" w14:textId="39BFE4E9" w:rsidR="001C75C0" w:rsidRPr="00FF3859" w:rsidRDefault="00E01FA4">
            <w:pPr>
              <w:rPr>
                <w:rFonts w:ascii="Calibri" w:hAnsi="Calibri" w:cs="Calibri"/>
                <w:color w:val="000000"/>
                <w:sz w:val="20"/>
                <w:szCs w:val="20"/>
                <w:vertAlign w:val="subscript"/>
              </w:rPr>
            </w:pPr>
            <w:r>
              <w:rPr>
                <w:rFonts w:ascii="Calibri" w:hAnsi="Calibri" w:cs="Calibri"/>
                <w:color w:val="000000"/>
                <w:sz w:val="20"/>
                <w:szCs w:val="20"/>
              </w:rPr>
              <w:t>06Mar26</w:t>
            </w:r>
          </w:p>
        </w:tc>
      </w:tr>
      <w:tr w:rsidR="001C75C0" w14:paraId="07CCB0D5" w14:textId="77777777" w:rsidTr="009F2FB8">
        <w:trPr>
          <w:trHeight w:val="35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01EEA381"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MRD for Advanced Product &amp; Process Validation Build (APPV MRD) </w:t>
            </w:r>
          </w:p>
        </w:tc>
        <w:tc>
          <w:tcPr>
            <w:tcW w:w="2970" w:type="dxa"/>
            <w:tcBorders>
              <w:top w:val="nil"/>
              <w:left w:val="nil"/>
              <w:bottom w:val="single" w:sz="4" w:space="0" w:color="000000"/>
              <w:right w:val="single" w:sz="4" w:space="0" w:color="000000"/>
            </w:tcBorders>
            <w:shd w:val="clear" w:color="auto" w:fill="auto"/>
            <w:vAlign w:val="bottom"/>
            <w:hideMark/>
          </w:tcPr>
          <w:p w14:paraId="3B034722" w14:textId="41D63688" w:rsidR="001C75C0" w:rsidRDefault="00E01FA4">
            <w:pPr>
              <w:rPr>
                <w:rFonts w:ascii="Calibri" w:hAnsi="Calibri" w:cs="Calibri"/>
                <w:color w:val="000000"/>
                <w:sz w:val="20"/>
                <w:szCs w:val="20"/>
              </w:rPr>
            </w:pPr>
            <w:r>
              <w:rPr>
                <w:rFonts w:ascii="Calibri" w:hAnsi="Calibri" w:cs="Calibri"/>
                <w:color w:val="000000"/>
                <w:sz w:val="20"/>
                <w:szCs w:val="20"/>
              </w:rPr>
              <w:t>03Apr26</w:t>
            </w:r>
          </w:p>
        </w:tc>
      </w:tr>
      <w:tr w:rsidR="001C75C0" w14:paraId="4A9F8089" w14:textId="77777777" w:rsidTr="009F2FB8">
        <w:trPr>
          <w:trHeight w:val="359"/>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52A89ED0"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MRD for Product &amp; Process Validation Build for PPMP (PPV PPMP MRD) </w:t>
            </w:r>
          </w:p>
        </w:tc>
        <w:tc>
          <w:tcPr>
            <w:tcW w:w="2970" w:type="dxa"/>
            <w:tcBorders>
              <w:top w:val="nil"/>
              <w:left w:val="nil"/>
              <w:bottom w:val="single" w:sz="4" w:space="0" w:color="000000"/>
              <w:right w:val="single" w:sz="4" w:space="0" w:color="000000"/>
            </w:tcBorders>
            <w:shd w:val="clear" w:color="auto" w:fill="auto"/>
            <w:vAlign w:val="bottom"/>
            <w:hideMark/>
          </w:tcPr>
          <w:p w14:paraId="29E17DB0" w14:textId="0725CC5F" w:rsidR="001C75C0" w:rsidRDefault="00E01FA4">
            <w:pPr>
              <w:rPr>
                <w:rFonts w:ascii="Calibri" w:hAnsi="Calibri" w:cs="Calibri"/>
                <w:color w:val="000000"/>
                <w:sz w:val="20"/>
                <w:szCs w:val="20"/>
              </w:rPr>
            </w:pPr>
            <w:r>
              <w:rPr>
                <w:rFonts w:ascii="Calibri" w:hAnsi="Calibri" w:cs="Calibri"/>
                <w:color w:val="000000"/>
                <w:sz w:val="20"/>
                <w:szCs w:val="20"/>
              </w:rPr>
              <w:t>24Jul26</w:t>
            </w:r>
          </w:p>
        </w:tc>
      </w:tr>
      <w:tr w:rsidR="001C75C0" w14:paraId="1D40B4D3" w14:textId="77777777" w:rsidTr="009F2FB8">
        <w:trPr>
          <w:trHeight w:val="35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6412D911"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MRD for Product &amp; Process Validation Build (PPV MRD) </w:t>
            </w:r>
          </w:p>
        </w:tc>
        <w:tc>
          <w:tcPr>
            <w:tcW w:w="2970" w:type="dxa"/>
            <w:tcBorders>
              <w:top w:val="nil"/>
              <w:left w:val="nil"/>
              <w:bottom w:val="single" w:sz="4" w:space="0" w:color="000000"/>
              <w:right w:val="single" w:sz="4" w:space="0" w:color="000000"/>
            </w:tcBorders>
            <w:shd w:val="clear" w:color="auto" w:fill="auto"/>
            <w:vAlign w:val="bottom"/>
            <w:hideMark/>
          </w:tcPr>
          <w:p w14:paraId="421E3E16" w14:textId="26B2EAF5" w:rsidR="00E01FA4" w:rsidRDefault="00E01FA4">
            <w:pPr>
              <w:rPr>
                <w:rFonts w:ascii="Calibri" w:hAnsi="Calibri" w:cs="Calibri"/>
                <w:color w:val="000000"/>
                <w:sz w:val="20"/>
                <w:szCs w:val="20"/>
              </w:rPr>
            </w:pPr>
            <w:r>
              <w:rPr>
                <w:rFonts w:ascii="Calibri" w:hAnsi="Calibri" w:cs="Calibri"/>
                <w:color w:val="000000"/>
                <w:sz w:val="20"/>
                <w:szCs w:val="20"/>
              </w:rPr>
              <w:t>21Aug26</w:t>
            </w:r>
          </w:p>
        </w:tc>
      </w:tr>
      <w:tr w:rsidR="001C75C0" w14:paraId="17039718"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5665CC88"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Validation Testing Complete </w:t>
            </w:r>
          </w:p>
        </w:tc>
        <w:tc>
          <w:tcPr>
            <w:tcW w:w="2970" w:type="dxa"/>
            <w:tcBorders>
              <w:top w:val="nil"/>
              <w:left w:val="nil"/>
              <w:bottom w:val="single" w:sz="4" w:space="0" w:color="000000"/>
              <w:right w:val="single" w:sz="4" w:space="0" w:color="000000"/>
            </w:tcBorders>
            <w:shd w:val="clear" w:color="auto" w:fill="auto"/>
            <w:vAlign w:val="bottom"/>
            <w:hideMark/>
          </w:tcPr>
          <w:p w14:paraId="1A645AFF" w14:textId="4B262EA8" w:rsidR="001C75C0" w:rsidRDefault="00E01FA4">
            <w:pPr>
              <w:rPr>
                <w:rFonts w:ascii="Calibri" w:hAnsi="Calibri" w:cs="Calibri"/>
                <w:color w:val="000000"/>
                <w:sz w:val="20"/>
                <w:szCs w:val="20"/>
              </w:rPr>
            </w:pPr>
            <w:r>
              <w:rPr>
                <w:rFonts w:ascii="Calibri" w:hAnsi="Calibri" w:cs="Calibri"/>
                <w:color w:val="000000"/>
                <w:sz w:val="20"/>
                <w:szCs w:val="20"/>
              </w:rPr>
              <w:t>18Dec26</w:t>
            </w:r>
          </w:p>
        </w:tc>
      </w:tr>
      <w:tr w:rsidR="001C75C0" w14:paraId="4623F2BB" w14:textId="77777777" w:rsidTr="009F2FB8">
        <w:trPr>
          <w:trHeight w:val="332"/>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7FC83EDE"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MRD for Start of Saleable Production PPMP (Sal PPMP MRD) </w:t>
            </w:r>
          </w:p>
        </w:tc>
        <w:tc>
          <w:tcPr>
            <w:tcW w:w="2970" w:type="dxa"/>
            <w:tcBorders>
              <w:top w:val="nil"/>
              <w:left w:val="nil"/>
              <w:bottom w:val="single" w:sz="4" w:space="0" w:color="000000"/>
              <w:right w:val="single" w:sz="4" w:space="0" w:color="000000"/>
            </w:tcBorders>
            <w:shd w:val="clear" w:color="auto" w:fill="auto"/>
            <w:vAlign w:val="bottom"/>
            <w:hideMark/>
          </w:tcPr>
          <w:p w14:paraId="4020D1F8" w14:textId="267BE189" w:rsidR="001C75C0" w:rsidRDefault="00E01FA4">
            <w:pPr>
              <w:rPr>
                <w:rFonts w:ascii="Calibri" w:hAnsi="Calibri" w:cs="Calibri"/>
                <w:color w:val="000000"/>
                <w:sz w:val="20"/>
                <w:szCs w:val="20"/>
              </w:rPr>
            </w:pPr>
            <w:r>
              <w:rPr>
                <w:rFonts w:ascii="Calibri" w:hAnsi="Calibri" w:cs="Calibri"/>
                <w:color w:val="000000"/>
                <w:sz w:val="20"/>
                <w:szCs w:val="20"/>
              </w:rPr>
              <w:t>15Jan27</w:t>
            </w:r>
          </w:p>
        </w:tc>
      </w:tr>
      <w:tr w:rsidR="001C75C0" w14:paraId="61402D35" w14:textId="77777777" w:rsidTr="009F2FB8">
        <w:trPr>
          <w:trHeight w:val="341"/>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6C23CF64"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MRD for Start of Saleable Production (Sal MRD) </w:t>
            </w:r>
          </w:p>
        </w:tc>
        <w:tc>
          <w:tcPr>
            <w:tcW w:w="2970" w:type="dxa"/>
            <w:tcBorders>
              <w:top w:val="nil"/>
              <w:left w:val="nil"/>
              <w:bottom w:val="single" w:sz="4" w:space="0" w:color="000000"/>
              <w:right w:val="single" w:sz="4" w:space="0" w:color="000000"/>
            </w:tcBorders>
            <w:shd w:val="clear" w:color="auto" w:fill="auto"/>
            <w:vAlign w:val="bottom"/>
            <w:hideMark/>
          </w:tcPr>
          <w:p w14:paraId="34D818E7" w14:textId="5244F632" w:rsidR="001C75C0" w:rsidRDefault="00E01FA4">
            <w:pPr>
              <w:rPr>
                <w:rFonts w:ascii="Calibri" w:hAnsi="Calibri" w:cs="Calibri"/>
                <w:color w:val="000000"/>
                <w:sz w:val="20"/>
                <w:szCs w:val="20"/>
              </w:rPr>
            </w:pPr>
            <w:r>
              <w:rPr>
                <w:rFonts w:ascii="Calibri" w:hAnsi="Calibri" w:cs="Calibri"/>
                <w:color w:val="000000"/>
                <w:sz w:val="20"/>
                <w:szCs w:val="20"/>
              </w:rPr>
              <w:t>12Feb27</w:t>
            </w:r>
          </w:p>
        </w:tc>
      </w:tr>
      <w:tr w:rsidR="001C75C0" w14:paraId="66811391" w14:textId="77777777" w:rsidTr="009F2FB8">
        <w:trPr>
          <w:trHeight w:val="35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76133B8B"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Start of Production Acceleration (Prod MRD) </w:t>
            </w:r>
          </w:p>
        </w:tc>
        <w:tc>
          <w:tcPr>
            <w:tcW w:w="2970" w:type="dxa"/>
            <w:tcBorders>
              <w:top w:val="nil"/>
              <w:left w:val="nil"/>
              <w:bottom w:val="single" w:sz="4" w:space="0" w:color="000000"/>
              <w:right w:val="single" w:sz="4" w:space="0" w:color="000000"/>
            </w:tcBorders>
            <w:shd w:val="clear" w:color="auto" w:fill="auto"/>
            <w:vAlign w:val="bottom"/>
            <w:hideMark/>
          </w:tcPr>
          <w:p w14:paraId="5AE035E9" w14:textId="5E210C42" w:rsidR="001C75C0" w:rsidRDefault="00E01FA4">
            <w:pPr>
              <w:rPr>
                <w:rFonts w:ascii="Calibri" w:hAnsi="Calibri" w:cs="Calibri"/>
                <w:color w:val="000000"/>
                <w:sz w:val="20"/>
                <w:szCs w:val="20"/>
              </w:rPr>
            </w:pPr>
            <w:r>
              <w:rPr>
                <w:rFonts w:ascii="Calibri" w:hAnsi="Calibri" w:cs="Calibri"/>
                <w:color w:val="000000"/>
                <w:sz w:val="20"/>
                <w:szCs w:val="20"/>
              </w:rPr>
              <w:t>24May27</w:t>
            </w:r>
          </w:p>
        </w:tc>
      </w:tr>
      <w:tr w:rsidR="001C75C0" w14:paraId="65CDC0D4" w14:textId="77777777" w:rsidTr="009F2FB8">
        <w:trPr>
          <w:trHeight w:val="359"/>
        </w:trPr>
        <w:tc>
          <w:tcPr>
            <w:tcW w:w="6390" w:type="dxa"/>
            <w:tcBorders>
              <w:top w:val="nil"/>
              <w:left w:val="single" w:sz="4" w:space="0" w:color="000000"/>
              <w:bottom w:val="single" w:sz="4" w:space="0" w:color="000000"/>
              <w:right w:val="single" w:sz="4" w:space="0" w:color="000000"/>
            </w:tcBorders>
            <w:shd w:val="clear" w:color="000000" w:fill="FEFE02"/>
            <w:vAlign w:val="center"/>
            <w:hideMark/>
          </w:tcPr>
          <w:p w14:paraId="003CF504" w14:textId="77777777" w:rsidR="001C75C0" w:rsidRDefault="001C75C0">
            <w:pPr>
              <w:rPr>
                <w:rFonts w:ascii="Calibri" w:hAnsi="Calibri" w:cs="Calibri"/>
                <w:b/>
                <w:bCs/>
                <w:color w:val="000000"/>
                <w:sz w:val="20"/>
                <w:szCs w:val="20"/>
              </w:rPr>
            </w:pPr>
            <w:r>
              <w:rPr>
                <w:rFonts w:ascii="Calibri" w:hAnsi="Calibri" w:cs="Calibri"/>
                <w:b/>
                <w:bCs/>
                <w:color w:val="000000"/>
                <w:sz w:val="20"/>
                <w:szCs w:val="20"/>
              </w:rPr>
              <w:t>Base-Purchased Parts for Make Parts (PPMP) </w:t>
            </w:r>
          </w:p>
        </w:tc>
        <w:tc>
          <w:tcPr>
            <w:tcW w:w="2970" w:type="dxa"/>
            <w:tcBorders>
              <w:top w:val="nil"/>
              <w:left w:val="nil"/>
              <w:bottom w:val="single" w:sz="4" w:space="0" w:color="000000"/>
              <w:right w:val="single" w:sz="4" w:space="0" w:color="000000"/>
            </w:tcBorders>
            <w:shd w:val="clear" w:color="auto" w:fill="auto"/>
            <w:vAlign w:val="bottom"/>
            <w:hideMark/>
          </w:tcPr>
          <w:p w14:paraId="3D9059B1" w14:textId="77777777" w:rsidR="001C75C0" w:rsidRDefault="001C75C0">
            <w:pPr>
              <w:rPr>
                <w:rFonts w:ascii="Calibri" w:hAnsi="Calibri" w:cs="Calibri"/>
                <w:color w:val="000000"/>
                <w:sz w:val="20"/>
                <w:szCs w:val="20"/>
              </w:rPr>
            </w:pPr>
            <w:r>
              <w:rPr>
                <w:rFonts w:ascii="Calibri" w:hAnsi="Calibri" w:cs="Calibri"/>
                <w:color w:val="000000"/>
                <w:sz w:val="20"/>
                <w:szCs w:val="20"/>
              </w:rPr>
              <w:t> </w:t>
            </w:r>
          </w:p>
        </w:tc>
      </w:tr>
      <w:tr w:rsidR="001C75C0" w14:paraId="3CB22FF1"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216B71F7"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Nonsaleable PPAP Complete </w:t>
            </w:r>
          </w:p>
        </w:tc>
        <w:tc>
          <w:tcPr>
            <w:tcW w:w="2970" w:type="dxa"/>
            <w:tcBorders>
              <w:top w:val="nil"/>
              <w:left w:val="nil"/>
              <w:bottom w:val="single" w:sz="4" w:space="0" w:color="000000"/>
              <w:right w:val="single" w:sz="4" w:space="0" w:color="000000"/>
            </w:tcBorders>
            <w:shd w:val="clear" w:color="auto" w:fill="auto"/>
            <w:vAlign w:val="bottom"/>
            <w:hideMark/>
          </w:tcPr>
          <w:p w14:paraId="31FFC841" w14:textId="2070EE49" w:rsidR="001C75C0" w:rsidRDefault="00E01FA4">
            <w:pPr>
              <w:rPr>
                <w:rFonts w:ascii="Calibri" w:hAnsi="Calibri" w:cs="Calibri"/>
                <w:color w:val="000000"/>
                <w:sz w:val="20"/>
                <w:szCs w:val="20"/>
              </w:rPr>
            </w:pPr>
            <w:r>
              <w:rPr>
                <w:rFonts w:ascii="Calibri" w:hAnsi="Calibri" w:cs="Calibri"/>
                <w:color w:val="000000"/>
                <w:sz w:val="20"/>
                <w:szCs w:val="20"/>
              </w:rPr>
              <w:t>06Feb26</w:t>
            </w:r>
          </w:p>
        </w:tc>
      </w:tr>
      <w:tr w:rsidR="001C75C0" w14:paraId="59223EE4"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1AE61196"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Approved PPAP Complete </w:t>
            </w:r>
          </w:p>
        </w:tc>
        <w:tc>
          <w:tcPr>
            <w:tcW w:w="2970" w:type="dxa"/>
            <w:tcBorders>
              <w:top w:val="nil"/>
              <w:left w:val="nil"/>
              <w:bottom w:val="single" w:sz="4" w:space="0" w:color="000000"/>
              <w:right w:val="single" w:sz="4" w:space="0" w:color="000000"/>
            </w:tcBorders>
            <w:shd w:val="clear" w:color="auto" w:fill="auto"/>
            <w:vAlign w:val="bottom"/>
            <w:hideMark/>
          </w:tcPr>
          <w:p w14:paraId="073D6397" w14:textId="5DFADEA5" w:rsidR="00E01FA4" w:rsidRDefault="00E01FA4">
            <w:pPr>
              <w:rPr>
                <w:rFonts w:ascii="Calibri" w:hAnsi="Calibri" w:cs="Calibri"/>
                <w:color w:val="000000"/>
                <w:sz w:val="20"/>
                <w:szCs w:val="20"/>
              </w:rPr>
            </w:pPr>
            <w:r>
              <w:rPr>
                <w:rFonts w:ascii="Calibri" w:hAnsi="Calibri" w:cs="Calibri"/>
                <w:color w:val="000000"/>
                <w:sz w:val="20"/>
                <w:szCs w:val="20"/>
              </w:rPr>
              <w:t>18Dec26</w:t>
            </w:r>
          </w:p>
        </w:tc>
      </w:tr>
      <w:tr w:rsidR="001C75C0" w14:paraId="4E461A9A"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000000" w:fill="FEFE02"/>
            <w:vAlign w:val="center"/>
            <w:hideMark/>
          </w:tcPr>
          <w:p w14:paraId="11D3A306" w14:textId="77777777" w:rsidR="001C75C0" w:rsidRDefault="001C75C0">
            <w:pPr>
              <w:rPr>
                <w:rFonts w:ascii="Calibri" w:hAnsi="Calibri" w:cs="Calibri"/>
                <w:b/>
                <w:bCs/>
                <w:color w:val="000000"/>
                <w:sz w:val="20"/>
                <w:szCs w:val="20"/>
              </w:rPr>
            </w:pPr>
            <w:r>
              <w:rPr>
                <w:rFonts w:ascii="Calibri" w:hAnsi="Calibri" w:cs="Calibri"/>
                <w:b/>
                <w:bCs/>
                <w:color w:val="000000"/>
                <w:sz w:val="20"/>
                <w:szCs w:val="20"/>
              </w:rPr>
              <w:t>Base - Purchased Parts (PP) </w:t>
            </w:r>
          </w:p>
        </w:tc>
        <w:tc>
          <w:tcPr>
            <w:tcW w:w="2970" w:type="dxa"/>
            <w:tcBorders>
              <w:top w:val="nil"/>
              <w:left w:val="nil"/>
              <w:bottom w:val="single" w:sz="4" w:space="0" w:color="000000"/>
              <w:right w:val="single" w:sz="4" w:space="0" w:color="000000"/>
            </w:tcBorders>
            <w:shd w:val="clear" w:color="auto" w:fill="auto"/>
            <w:vAlign w:val="bottom"/>
            <w:hideMark/>
          </w:tcPr>
          <w:p w14:paraId="7F21C9C2" w14:textId="77777777" w:rsidR="001C75C0" w:rsidRDefault="001C75C0">
            <w:pPr>
              <w:rPr>
                <w:rFonts w:ascii="Calibri" w:hAnsi="Calibri" w:cs="Calibri"/>
                <w:color w:val="000000"/>
                <w:sz w:val="20"/>
                <w:szCs w:val="20"/>
              </w:rPr>
            </w:pPr>
            <w:r>
              <w:rPr>
                <w:rFonts w:ascii="Calibri" w:hAnsi="Calibri" w:cs="Calibri"/>
                <w:color w:val="000000"/>
                <w:sz w:val="20"/>
                <w:szCs w:val="20"/>
              </w:rPr>
              <w:t> </w:t>
            </w:r>
          </w:p>
        </w:tc>
      </w:tr>
      <w:tr w:rsidR="001C75C0" w14:paraId="29A2ADD7"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72775AFC"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Nonsaleable PPAP Complete </w:t>
            </w:r>
          </w:p>
        </w:tc>
        <w:tc>
          <w:tcPr>
            <w:tcW w:w="2970" w:type="dxa"/>
            <w:tcBorders>
              <w:top w:val="nil"/>
              <w:left w:val="nil"/>
              <w:bottom w:val="single" w:sz="4" w:space="0" w:color="000000"/>
              <w:right w:val="single" w:sz="4" w:space="0" w:color="000000"/>
            </w:tcBorders>
            <w:shd w:val="clear" w:color="auto" w:fill="auto"/>
            <w:vAlign w:val="bottom"/>
            <w:hideMark/>
          </w:tcPr>
          <w:p w14:paraId="67EA7BF7" w14:textId="53D02F8E" w:rsidR="001C75C0" w:rsidRDefault="007C42CC">
            <w:pPr>
              <w:rPr>
                <w:rFonts w:ascii="Calibri" w:hAnsi="Calibri" w:cs="Calibri"/>
                <w:color w:val="000000"/>
                <w:sz w:val="20"/>
                <w:szCs w:val="20"/>
              </w:rPr>
            </w:pPr>
            <w:r>
              <w:rPr>
                <w:rFonts w:ascii="Calibri" w:hAnsi="Calibri" w:cs="Calibri"/>
                <w:color w:val="000000"/>
                <w:sz w:val="20"/>
                <w:szCs w:val="20"/>
              </w:rPr>
              <w:t>0</w:t>
            </w:r>
            <w:r w:rsidR="00E01FA4">
              <w:rPr>
                <w:rFonts w:ascii="Calibri" w:hAnsi="Calibri" w:cs="Calibri"/>
                <w:color w:val="000000"/>
                <w:sz w:val="20"/>
                <w:szCs w:val="20"/>
              </w:rPr>
              <w:t>6Mar26</w:t>
            </w:r>
          </w:p>
        </w:tc>
      </w:tr>
      <w:tr w:rsidR="001C75C0" w14:paraId="10DD247C"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60F3D54A"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Approved PPAP Complete </w:t>
            </w:r>
          </w:p>
        </w:tc>
        <w:tc>
          <w:tcPr>
            <w:tcW w:w="2970" w:type="dxa"/>
            <w:tcBorders>
              <w:top w:val="nil"/>
              <w:left w:val="nil"/>
              <w:bottom w:val="single" w:sz="4" w:space="0" w:color="000000"/>
              <w:right w:val="single" w:sz="4" w:space="0" w:color="000000"/>
            </w:tcBorders>
            <w:shd w:val="clear" w:color="auto" w:fill="auto"/>
            <w:vAlign w:val="bottom"/>
            <w:hideMark/>
          </w:tcPr>
          <w:p w14:paraId="054A5CF7" w14:textId="03A01565" w:rsidR="001C75C0" w:rsidRDefault="00E01FA4">
            <w:pPr>
              <w:rPr>
                <w:rFonts w:ascii="Calibri" w:hAnsi="Calibri" w:cs="Calibri"/>
                <w:color w:val="000000"/>
                <w:sz w:val="20"/>
                <w:szCs w:val="20"/>
              </w:rPr>
            </w:pPr>
            <w:r>
              <w:rPr>
                <w:rFonts w:ascii="Calibri" w:hAnsi="Calibri" w:cs="Calibri"/>
                <w:color w:val="000000"/>
                <w:sz w:val="20"/>
                <w:szCs w:val="20"/>
              </w:rPr>
              <w:t>15Jan27</w:t>
            </w:r>
          </w:p>
        </w:tc>
      </w:tr>
      <w:tr w:rsidR="001C75C0" w14:paraId="26C0A716"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0ECD57BB"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Run at Rate PP Complete </w:t>
            </w:r>
          </w:p>
        </w:tc>
        <w:tc>
          <w:tcPr>
            <w:tcW w:w="2970" w:type="dxa"/>
            <w:tcBorders>
              <w:top w:val="nil"/>
              <w:left w:val="nil"/>
              <w:bottom w:val="single" w:sz="4" w:space="0" w:color="000000"/>
              <w:right w:val="single" w:sz="4" w:space="0" w:color="000000"/>
            </w:tcBorders>
            <w:shd w:val="clear" w:color="auto" w:fill="auto"/>
            <w:vAlign w:val="bottom"/>
            <w:hideMark/>
          </w:tcPr>
          <w:p w14:paraId="76AB5AA0" w14:textId="7557ECE7" w:rsidR="001C75C0" w:rsidRDefault="00E01FA4">
            <w:pPr>
              <w:rPr>
                <w:rFonts w:ascii="Calibri" w:hAnsi="Calibri" w:cs="Calibri"/>
                <w:color w:val="000000"/>
                <w:sz w:val="20"/>
                <w:szCs w:val="20"/>
              </w:rPr>
            </w:pPr>
            <w:r>
              <w:rPr>
                <w:rFonts w:ascii="Calibri" w:hAnsi="Calibri" w:cs="Calibri"/>
                <w:color w:val="000000"/>
                <w:sz w:val="20"/>
                <w:szCs w:val="20"/>
              </w:rPr>
              <w:t>12Apr27</w:t>
            </w:r>
          </w:p>
        </w:tc>
      </w:tr>
      <w:tr w:rsidR="001C75C0" w14:paraId="1F36B4F1"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000000" w:fill="FEFE02"/>
            <w:vAlign w:val="center"/>
            <w:hideMark/>
          </w:tcPr>
          <w:p w14:paraId="47D6AD51" w14:textId="77777777" w:rsidR="001C75C0" w:rsidRDefault="001C75C0">
            <w:pPr>
              <w:rPr>
                <w:rFonts w:ascii="Calibri" w:hAnsi="Calibri" w:cs="Calibri"/>
                <w:b/>
                <w:bCs/>
                <w:color w:val="000000"/>
                <w:sz w:val="20"/>
                <w:szCs w:val="20"/>
              </w:rPr>
            </w:pPr>
            <w:r>
              <w:rPr>
                <w:rFonts w:ascii="Calibri" w:hAnsi="Calibri" w:cs="Calibri"/>
                <w:b/>
                <w:bCs/>
                <w:color w:val="000000"/>
                <w:sz w:val="20"/>
                <w:szCs w:val="20"/>
              </w:rPr>
              <w:t>Dress Parts </w:t>
            </w:r>
          </w:p>
        </w:tc>
        <w:tc>
          <w:tcPr>
            <w:tcW w:w="2970" w:type="dxa"/>
            <w:tcBorders>
              <w:top w:val="nil"/>
              <w:left w:val="nil"/>
              <w:bottom w:val="single" w:sz="4" w:space="0" w:color="000000"/>
              <w:right w:val="single" w:sz="4" w:space="0" w:color="000000"/>
            </w:tcBorders>
            <w:shd w:val="clear" w:color="auto" w:fill="auto"/>
            <w:vAlign w:val="bottom"/>
            <w:hideMark/>
          </w:tcPr>
          <w:p w14:paraId="11C3CA5B" w14:textId="77777777" w:rsidR="001C75C0" w:rsidRDefault="001C75C0">
            <w:pPr>
              <w:rPr>
                <w:rFonts w:ascii="Calibri" w:hAnsi="Calibri" w:cs="Calibri"/>
                <w:color w:val="000000"/>
                <w:sz w:val="20"/>
                <w:szCs w:val="20"/>
              </w:rPr>
            </w:pPr>
            <w:r>
              <w:rPr>
                <w:rFonts w:ascii="Calibri" w:hAnsi="Calibri" w:cs="Calibri"/>
                <w:color w:val="000000"/>
                <w:sz w:val="20"/>
                <w:szCs w:val="20"/>
              </w:rPr>
              <w:t> </w:t>
            </w:r>
          </w:p>
        </w:tc>
      </w:tr>
      <w:tr w:rsidR="001C75C0" w14:paraId="1905D48C"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10C837A7"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Nonsaleable PPAP Complete </w:t>
            </w:r>
          </w:p>
        </w:tc>
        <w:tc>
          <w:tcPr>
            <w:tcW w:w="2970" w:type="dxa"/>
            <w:tcBorders>
              <w:top w:val="nil"/>
              <w:left w:val="nil"/>
              <w:bottom w:val="single" w:sz="4" w:space="0" w:color="000000"/>
              <w:right w:val="single" w:sz="4" w:space="0" w:color="000000"/>
            </w:tcBorders>
            <w:shd w:val="clear" w:color="auto" w:fill="auto"/>
            <w:vAlign w:val="bottom"/>
            <w:hideMark/>
          </w:tcPr>
          <w:p w14:paraId="6C0BBAB0" w14:textId="2FFC6B74" w:rsidR="001C75C0" w:rsidRDefault="00E01FA4">
            <w:pPr>
              <w:rPr>
                <w:rFonts w:ascii="Calibri" w:hAnsi="Calibri" w:cs="Calibri"/>
                <w:color w:val="000000"/>
                <w:sz w:val="20"/>
                <w:szCs w:val="20"/>
              </w:rPr>
            </w:pPr>
            <w:r>
              <w:rPr>
                <w:rFonts w:ascii="Calibri" w:hAnsi="Calibri" w:cs="Calibri"/>
                <w:color w:val="000000"/>
                <w:sz w:val="20"/>
                <w:szCs w:val="20"/>
              </w:rPr>
              <w:t>24Apr26</w:t>
            </w:r>
          </w:p>
        </w:tc>
      </w:tr>
      <w:tr w:rsidR="001C75C0" w14:paraId="25635636" w14:textId="77777777" w:rsidTr="009F2FB8">
        <w:trPr>
          <w:trHeight w:val="52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0FB7B3D6"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MRD for Advanced Product &amp; Process Validation Build (APPV MRD - Vehicle) </w:t>
            </w:r>
          </w:p>
        </w:tc>
        <w:tc>
          <w:tcPr>
            <w:tcW w:w="2970" w:type="dxa"/>
            <w:tcBorders>
              <w:top w:val="nil"/>
              <w:left w:val="nil"/>
              <w:bottom w:val="single" w:sz="4" w:space="0" w:color="000000"/>
              <w:right w:val="single" w:sz="4" w:space="0" w:color="000000"/>
            </w:tcBorders>
            <w:shd w:val="clear" w:color="auto" w:fill="auto"/>
            <w:vAlign w:val="bottom"/>
            <w:hideMark/>
          </w:tcPr>
          <w:p w14:paraId="157ADC55" w14:textId="34D39225" w:rsidR="001C75C0" w:rsidRDefault="001C75C0">
            <w:pPr>
              <w:rPr>
                <w:rFonts w:ascii="Calibri" w:hAnsi="Calibri" w:cs="Calibri"/>
                <w:color w:val="000000"/>
                <w:sz w:val="20"/>
                <w:szCs w:val="20"/>
              </w:rPr>
            </w:pPr>
            <w:r>
              <w:rPr>
                <w:rFonts w:ascii="Calibri" w:hAnsi="Calibri" w:cs="Calibri"/>
                <w:color w:val="000000"/>
                <w:sz w:val="20"/>
                <w:szCs w:val="20"/>
              </w:rPr>
              <w:t>2</w:t>
            </w:r>
            <w:r w:rsidR="00E01FA4">
              <w:rPr>
                <w:rFonts w:ascii="Calibri" w:hAnsi="Calibri" w:cs="Calibri"/>
                <w:color w:val="000000"/>
                <w:sz w:val="20"/>
                <w:szCs w:val="20"/>
              </w:rPr>
              <w:t>2May26</w:t>
            </w:r>
          </w:p>
        </w:tc>
      </w:tr>
      <w:tr w:rsidR="001C75C0" w14:paraId="05D470D4" w14:textId="77777777" w:rsidTr="009F2FB8">
        <w:trPr>
          <w:trHeight w:val="323"/>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6EEF2B55"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MRD for Product &amp; Process Validation Build (PPV MRD - Vehicle) </w:t>
            </w:r>
          </w:p>
        </w:tc>
        <w:tc>
          <w:tcPr>
            <w:tcW w:w="2970" w:type="dxa"/>
            <w:tcBorders>
              <w:top w:val="nil"/>
              <w:left w:val="nil"/>
              <w:bottom w:val="single" w:sz="4" w:space="0" w:color="000000"/>
              <w:right w:val="single" w:sz="4" w:space="0" w:color="000000"/>
            </w:tcBorders>
            <w:shd w:val="clear" w:color="auto" w:fill="auto"/>
            <w:vAlign w:val="bottom"/>
            <w:hideMark/>
          </w:tcPr>
          <w:p w14:paraId="685E5449" w14:textId="11012E19" w:rsidR="001C75C0" w:rsidRDefault="00E01FA4">
            <w:pPr>
              <w:rPr>
                <w:rFonts w:ascii="Calibri" w:hAnsi="Calibri" w:cs="Calibri"/>
                <w:color w:val="000000"/>
                <w:sz w:val="20"/>
                <w:szCs w:val="20"/>
              </w:rPr>
            </w:pPr>
            <w:r>
              <w:rPr>
                <w:rFonts w:ascii="Calibri" w:hAnsi="Calibri" w:cs="Calibri"/>
                <w:color w:val="000000"/>
                <w:sz w:val="20"/>
                <w:szCs w:val="20"/>
              </w:rPr>
              <w:t>09Oct26</w:t>
            </w:r>
          </w:p>
        </w:tc>
      </w:tr>
      <w:tr w:rsidR="001C75C0" w14:paraId="237EC0AC"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41F9359B"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Approved PPAP Complete </w:t>
            </w:r>
          </w:p>
        </w:tc>
        <w:tc>
          <w:tcPr>
            <w:tcW w:w="2970" w:type="dxa"/>
            <w:tcBorders>
              <w:top w:val="nil"/>
              <w:left w:val="nil"/>
              <w:bottom w:val="single" w:sz="4" w:space="0" w:color="000000"/>
              <w:right w:val="single" w:sz="4" w:space="0" w:color="000000"/>
            </w:tcBorders>
            <w:shd w:val="clear" w:color="auto" w:fill="auto"/>
            <w:vAlign w:val="bottom"/>
            <w:hideMark/>
          </w:tcPr>
          <w:p w14:paraId="108A44D1" w14:textId="4A267B78" w:rsidR="001C75C0" w:rsidRDefault="00E01FA4">
            <w:pPr>
              <w:rPr>
                <w:rFonts w:ascii="Calibri" w:hAnsi="Calibri" w:cs="Calibri"/>
                <w:color w:val="000000"/>
                <w:sz w:val="20"/>
                <w:szCs w:val="20"/>
              </w:rPr>
            </w:pPr>
            <w:r>
              <w:rPr>
                <w:rFonts w:ascii="Calibri" w:hAnsi="Calibri" w:cs="Calibri"/>
                <w:color w:val="000000"/>
                <w:sz w:val="20"/>
                <w:szCs w:val="20"/>
              </w:rPr>
              <w:t>05Mar27</w:t>
            </w:r>
          </w:p>
        </w:tc>
      </w:tr>
      <w:tr w:rsidR="001C75C0" w14:paraId="6C4EB647" w14:textId="77777777" w:rsidTr="009F2FB8">
        <w:trPr>
          <w:trHeight w:val="341"/>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50B2498B"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MRD for Start of non-Saleable Production (Vehicle MVB-ns MRD) </w:t>
            </w:r>
          </w:p>
        </w:tc>
        <w:tc>
          <w:tcPr>
            <w:tcW w:w="2970" w:type="dxa"/>
            <w:tcBorders>
              <w:top w:val="nil"/>
              <w:left w:val="nil"/>
              <w:bottom w:val="single" w:sz="4" w:space="0" w:color="000000"/>
              <w:right w:val="single" w:sz="4" w:space="0" w:color="000000"/>
            </w:tcBorders>
            <w:shd w:val="clear" w:color="auto" w:fill="auto"/>
            <w:vAlign w:val="bottom"/>
            <w:hideMark/>
          </w:tcPr>
          <w:p w14:paraId="62BC4923" w14:textId="02D7087E" w:rsidR="001C75C0" w:rsidRDefault="00E01FA4">
            <w:pPr>
              <w:rPr>
                <w:rFonts w:ascii="Calibri" w:hAnsi="Calibri" w:cs="Calibri"/>
                <w:color w:val="000000"/>
                <w:sz w:val="20"/>
                <w:szCs w:val="20"/>
              </w:rPr>
            </w:pPr>
            <w:r>
              <w:rPr>
                <w:rFonts w:ascii="Calibri" w:hAnsi="Calibri" w:cs="Calibri"/>
                <w:color w:val="000000"/>
                <w:sz w:val="20"/>
                <w:szCs w:val="20"/>
              </w:rPr>
              <w:t>22Jan27</w:t>
            </w:r>
            <w:r w:rsidR="001C75C0">
              <w:rPr>
                <w:rFonts w:ascii="Calibri" w:hAnsi="Calibri" w:cs="Calibri"/>
                <w:color w:val="000000"/>
                <w:sz w:val="20"/>
                <w:szCs w:val="20"/>
              </w:rPr>
              <w:t> </w:t>
            </w:r>
          </w:p>
        </w:tc>
      </w:tr>
      <w:tr w:rsidR="001C75C0" w14:paraId="2336A24A" w14:textId="77777777" w:rsidTr="009F2FB8">
        <w:trPr>
          <w:trHeight w:val="359"/>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22B3B795"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MRD for Start of Saleable Production (Vehicle MVB-s MRD) </w:t>
            </w:r>
          </w:p>
        </w:tc>
        <w:tc>
          <w:tcPr>
            <w:tcW w:w="2970" w:type="dxa"/>
            <w:tcBorders>
              <w:top w:val="nil"/>
              <w:left w:val="nil"/>
              <w:bottom w:val="single" w:sz="4" w:space="0" w:color="000000"/>
              <w:right w:val="single" w:sz="4" w:space="0" w:color="000000"/>
            </w:tcBorders>
            <w:shd w:val="clear" w:color="auto" w:fill="auto"/>
            <w:vAlign w:val="bottom"/>
            <w:hideMark/>
          </w:tcPr>
          <w:p w14:paraId="63969748" w14:textId="7785FDBC" w:rsidR="001C75C0" w:rsidRDefault="00E01FA4">
            <w:pPr>
              <w:rPr>
                <w:rFonts w:ascii="Calibri" w:hAnsi="Calibri" w:cs="Calibri"/>
                <w:color w:val="000000"/>
                <w:sz w:val="20"/>
                <w:szCs w:val="20"/>
              </w:rPr>
            </w:pPr>
            <w:r>
              <w:rPr>
                <w:rFonts w:ascii="Calibri" w:hAnsi="Calibri" w:cs="Calibri"/>
                <w:color w:val="000000"/>
                <w:sz w:val="20"/>
                <w:szCs w:val="20"/>
              </w:rPr>
              <w:t>02Apr27</w:t>
            </w:r>
            <w:r w:rsidR="001C75C0">
              <w:rPr>
                <w:rFonts w:ascii="Calibri" w:hAnsi="Calibri" w:cs="Calibri"/>
                <w:color w:val="000000"/>
                <w:sz w:val="20"/>
                <w:szCs w:val="20"/>
              </w:rPr>
              <w:t> </w:t>
            </w:r>
          </w:p>
        </w:tc>
      </w:tr>
      <w:tr w:rsidR="001C75C0" w14:paraId="4B097E16" w14:textId="77777777" w:rsidTr="009F2FB8">
        <w:trPr>
          <w:trHeight w:val="290"/>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01FCB166"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Run at Rate DP Complete </w:t>
            </w:r>
          </w:p>
        </w:tc>
        <w:tc>
          <w:tcPr>
            <w:tcW w:w="2970" w:type="dxa"/>
            <w:tcBorders>
              <w:top w:val="nil"/>
              <w:left w:val="nil"/>
              <w:bottom w:val="single" w:sz="4" w:space="0" w:color="000000"/>
              <w:right w:val="single" w:sz="4" w:space="0" w:color="000000"/>
            </w:tcBorders>
            <w:shd w:val="clear" w:color="auto" w:fill="auto"/>
            <w:vAlign w:val="bottom"/>
            <w:hideMark/>
          </w:tcPr>
          <w:p w14:paraId="562E5897" w14:textId="35ECE7A3" w:rsidR="001C75C0" w:rsidRDefault="00E01FA4">
            <w:pPr>
              <w:rPr>
                <w:rFonts w:ascii="Calibri" w:hAnsi="Calibri" w:cs="Calibri"/>
                <w:color w:val="000000"/>
                <w:sz w:val="20"/>
                <w:szCs w:val="20"/>
              </w:rPr>
            </w:pPr>
            <w:r>
              <w:rPr>
                <w:rFonts w:ascii="Calibri" w:hAnsi="Calibri" w:cs="Calibri"/>
                <w:color w:val="000000"/>
                <w:sz w:val="20"/>
                <w:szCs w:val="20"/>
              </w:rPr>
              <w:t>17May27</w:t>
            </w:r>
          </w:p>
        </w:tc>
      </w:tr>
      <w:tr w:rsidR="001C75C0" w14:paraId="436E2455" w14:textId="77777777" w:rsidTr="009F2FB8">
        <w:trPr>
          <w:trHeight w:val="341"/>
        </w:trPr>
        <w:tc>
          <w:tcPr>
            <w:tcW w:w="6390" w:type="dxa"/>
            <w:tcBorders>
              <w:top w:val="nil"/>
              <w:left w:val="single" w:sz="4" w:space="0" w:color="000000"/>
              <w:bottom w:val="single" w:sz="4" w:space="0" w:color="000000"/>
              <w:right w:val="single" w:sz="4" w:space="0" w:color="000000"/>
            </w:tcBorders>
            <w:shd w:val="clear" w:color="auto" w:fill="auto"/>
            <w:vAlign w:val="center"/>
            <w:hideMark/>
          </w:tcPr>
          <w:p w14:paraId="4636EBAE" w14:textId="77777777" w:rsidR="001C75C0" w:rsidRDefault="001C75C0">
            <w:pPr>
              <w:jc w:val="right"/>
              <w:rPr>
                <w:rFonts w:ascii="Calibri" w:hAnsi="Calibri" w:cs="Calibri"/>
                <w:b/>
                <w:bCs/>
                <w:color w:val="000000"/>
                <w:sz w:val="20"/>
                <w:szCs w:val="20"/>
              </w:rPr>
            </w:pPr>
            <w:r>
              <w:rPr>
                <w:rFonts w:ascii="Calibri" w:hAnsi="Calibri" w:cs="Calibri"/>
                <w:b/>
                <w:bCs/>
                <w:color w:val="000000"/>
                <w:sz w:val="20"/>
                <w:szCs w:val="20"/>
              </w:rPr>
              <w:t>Start of Production Acceleration (Vehicle Prod MRD) </w:t>
            </w:r>
          </w:p>
        </w:tc>
        <w:tc>
          <w:tcPr>
            <w:tcW w:w="2970" w:type="dxa"/>
            <w:tcBorders>
              <w:top w:val="nil"/>
              <w:left w:val="nil"/>
              <w:bottom w:val="single" w:sz="4" w:space="0" w:color="000000"/>
              <w:right w:val="single" w:sz="4" w:space="0" w:color="000000"/>
            </w:tcBorders>
            <w:shd w:val="clear" w:color="auto" w:fill="auto"/>
            <w:vAlign w:val="bottom"/>
            <w:hideMark/>
          </w:tcPr>
          <w:p w14:paraId="43FC5C4F" w14:textId="110D7063" w:rsidR="001C75C0" w:rsidRDefault="00E01FA4">
            <w:pPr>
              <w:rPr>
                <w:rFonts w:ascii="Calibri" w:hAnsi="Calibri" w:cs="Calibri"/>
                <w:color w:val="000000"/>
                <w:sz w:val="20"/>
                <w:szCs w:val="20"/>
              </w:rPr>
            </w:pPr>
            <w:r>
              <w:rPr>
                <w:rFonts w:ascii="Calibri" w:hAnsi="Calibri" w:cs="Calibri"/>
                <w:color w:val="000000"/>
                <w:sz w:val="20"/>
                <w:szCs w:val="20"/>
              </w:rPr>
              <w:t>12Jul27</w:t>
            </w:r>
          </w:p>
        </w:tc>
      </w:tr>
    </w:tbl>
    <w:p w14:paraId="355C8DDE" w14:textId="79B2864B" w:rsidR="007E2198" w:rsidRDefault="007E2198">
      <w:pPr>
        <w:pStyle w:val="BodyText3"/>
        <w:keepNext/>
        <w:jc w:val="center"/>
        <w:rPr>
          <w:b/>
        </w:rPr>
      </w:pPr>
    </w:p>
    <w:p w14:paraId="3ABB3F49" w14:textId="77777777" w:rsidR="00B154C9" w:rsidRPr="00342EC1" w:rsidRDefault="002A3D49" w:rsidP="00F50EA6">
      <w:pPr>
        <w:pStyle w:val="BodyText3"/>
        <w:rPr>
          <w:color w:val="auto"/>
        </w:rPr>
      </w:pPr>
      <w:r>
        <w:rPr>
          <w:color w:val="auto"/>
        </w:rPr>
        <w:t xml:space="preserve">(1) </w:t>
      </w:r>
      <w:r w:rsidR="00460F9C" w:rsidRPr="00342EC1">
        <w:rPr>
          <w:color w:val="auto"/>
        </w:rPr>
        <w:t>Purchase</w:t>
      </w:r>
      <w:r w:rsidR="00C07A75">
        <w:rPr>
          <w:color w:val="auto"/>
        </w:rPr>
        <w:t>d</w:t>
      </w:r>
      <w:r w:rsidR="00460F9C" w:rsidRPr="00342EC1">
        <w:rPr>
          <w:color w:val="auto"/>
        </w:rPr>
        <w:t xml:space="preserve"> Part </w:t>
      </w:r>
      <w:r w:rsidR="00540D0E">
        <w:rPr>
          <w:color w:val="auto"/>
        </w:rPr>
        <w:t xml:space="preserve">for </w:t>
      </w:r>
      <w:r w:rsidR="00195B60" w:rsidRPr="00342EC1">
        <w:rPr>
          <w:color w:val="auto"/>
        </w:rPr>
        <w:t xml:space="preserve">Make </w:t>
      </w:r>
      <w:r w:rsidR="00460F9C" w:rsidRPr="00342EC1">
        <w:rPr>
          <w:color w:val="auto"/>
        </w:rPr>
        <w:t>P</w:t>
      </w:r>
      <w:r w:rsidR="00195B60" w:rsidRPr="00342EC1">
        <w:rPr>
          <w:color w:val="auto"/>
        </w:rPr>
        <w:t>arts</w:t>
      </w:r>
      <w:r w:rsidR="00460F9C" w:rsidRPr="00342EC1">
        <w:rPr>
          <w:color w:val="auto"/>
        </w:rPr>
        <w:t xml:space="preserve"> (PPMP)</w:t>
      </w:r>
      <w:r w:rsidR="00195B60" w:rsidRPr="00342EC1">
        <w:rPr>
          <w:color w:val="auto"/>
        </w:rPr>
        <w:t>: Com</w:t>
      </w:r>
      <w:r w:rsidR="00B154C9" w:rsidRPr="00342EC1">
        <w:rPr>
          <w:color w:val="auto"/>
        </w:rPr>
        <w:t>ponents which will receive subsequent processing/machining at customer</w:t>
      </w:r>
      <w:r w:rsidR="00195B60" w:rsidRPr="00342EC1">
        <w:rPr>
          <w:color w:val="auto"/>
        </w:rPr>
        <w:t xml:space="preserve"> receiving location.</w:t>
      </w:r>
    </w:p>
    <w:p w14:paraId="3C77B1DB" w14:textId="77777777" w:rsidR="00195B60" w:rsidRPr="00F16DC1" w:rsidRDefault="002A3D49" w:rsidP="00F50EA6">
      <w:pPr>
        <w:pStyle w:val="BodyText3"/>
        <w:rPr>
          <w:color w:val="auto"/>
        </w:rPr>
      </w:pPr>
      <w:r w:rsidRPr="00342EC1">
        <w:rPr>
          <w:color w:val="auto"/>
        </w:rPr>
        <w:t xml:space="preserve">(2) </w:t>
      </w:r>
      <w:r w:rsidR="00C07A75">
        <w:rPr>
          <w:color w:val="auto"/>
        </w:rPr>
        <w:t>Purchased</w:t>
      </w:r>
      <w:r w:rsidR="00195B60" w:rsidRPr="00342EC1">
        <w:rPr>
          <w:color w:val="auto"/>
        </w:rPr>
        <w:t xml:space="preserve"> </w:t>
      </w:r>
      <w:r w:rsidR="00460F9C" w:rsidRPr="00342EC1">
        <w:rPr>
          <w:color w:val="auto"/>
        </w:rPr>
        <w:t>P</w:t>
      </w:r>
      <w:r w:rsidR="00195B60" w:rsidRPr="00342EC1">
        <w:rPr>
          <w:color w:val="auto"/>
        </w:rPr>
        <w:t>arts</w:t>
      </w:r>
      <w:r w:rsidR="00460F9C" w:rsidRPr="00342EC1">
        <w:rPr>
          <w:color w:val="auto"/>
        </w:rPr>
        <w:t xml:space="preserve"> (PP)</w:t>
      </w:r>
      <w:r w:rsidR="00195B60" w:rsidRPr="00342EC1">
        <w:rPr>
          <w:color w:val="auto"/>
        </w:rPr>
        <w:t>:</w:t>
      </w:r>
      <w:r w:rsidR="00195B60" w:rsidRPr="00F16DC1">
        <w:rPr>
          <w:color w:val="auto"/>
        </w:rPr>
        <w:t xml:space="preserve"> Components which are used “as received” at customer engine </w:t>
      </w:r>
      <w:r w:rsidR="00082A4B">
        <w:rPr>
          <w:color w:val="auto"/>
        </w:rPr>
        <w:t xml:space="preserve">or transmission </w:t>
      </w:r>
      <w:r w:rsidR="00195B60" w:rsidRPr="00F16DC1">
        <w:rPr>
          <w:color w:val="auto"/>
        </w:rPr>
        <w:t>plant.</w:t>
      </w:r>
    </w:p>
    <w:p w14:paraId="56EEEC55" w14:textId="77777777" w:rsidR="00195B60" w:rsidRDefault="002A3D49" w:rsidP="00F50EA6">
      <w:pPr>
        <w:pStyle w:val="BodyText3"/>
        <w:rPr>
          <w:color w:val="auto"/>
        </w:rPr>
      </w:pPr>
      <w:r>
        <w:rPr>
          <w:color w:val="auto"/>
        </w:rPr>
        <w:t xml:space="preserve">(3) </w:t>
      </w:r>
      <w:r w:rsidR="00195B60" w:rsidRPr="00F16DC1">
        <w:rPr>
          <w:color w:val="auto"/>
        </w:rPr>
        <w:t>Dress Parts: Components which are shipped to and used at customer vehicle plant locations.</w:t>
      </w:r>
    </w:p>
    <w:p w14:paraId="26ED678D" w14:textId="77777777" w:rsidR="00A717B1" w:rsidRPr="00F16DC1" w:rsidRDefault="00A717B1" w:rsidP="00F50EA6">
      <w:pPr>
        <w:pStyle w:val="BodyText3"/>
        <w:rPr>
          <w:color w:val="auto"/>
        </w:rPr>
      </w:pPr>
      <w:r w:rsidRPr="00F73BBF">
        <w:rPr>
          <w:color w:val="auto"/>
        </w:rPr>
        <w:t>Questions on wh</w:t>
      </w:r>
      <w:r w:rsidR="008354D3" w:rsidRPr="00F73BBF">
        <w:rPr>
          <w:color w:val="auto"/>
        </w:rPr>
        <w:t>ether specific content is</w:t>
      </w:r>
      <w:r w:rsidR="00AE4072" w:rsidRPr="00F73BBF">
        <w:rPr>
          <w:color w:val="auto"/>
        </w:rPr>
        <w:t xml:space="preserve"> categorized as “make”, “purchased” or “dress” can be directed to the </w:t>
      </w:r>
      <w:r w:rsidR="00DC0E0C" w:rsidRPr="00F73BBF">
        <w:rPr>
          <w:color w:val="auto"/>
        </w:rPr>
        <w:t xml:space="preserve">appropriate </w:t>
      </w:r>
      <w:r w:rsidR="00AE4072" w:rsidRPr="00F73BBF">
        <w:rPr>
          <w:color w:val="auto"/>
        </w:rPr>
        <w:t>design responsible engineer.</w:t>
      </w:r>
      <w:r>
        <w:rPr>
          <w:color w:val="auto"/>
        </w:rPr>
        <w:t xml:space="preserve"> </w:t>
      </w:r>
    </w:p>
    <w:p w14:paraId="7CAA4A8F" w14:textId="77777777" w:rsidR="00F50EA6" w:rsidRPr="00E15501" w:rsidRDefault="00F50EA6" w:rsidP="00F50EA6">
      <w:pPr>
        <w:pStyle w:val="BodyText3"/>
        <w:rPr>
          <w:color w:val="000000" w:themeColor="text1"/>
        </w:rPr>
      </w:pPr>
      <w:r w:rsidRPr="00E15501">
        <w:rPr>
          <w:color w:val="000000" w:themeColor="text1"/>
        </w:rPr>
        <w:t xml:space="preserve">Parts for the </w:t>
      </w:r>
      <w:r w:rsidR="0068677F" w:rsidRPr="00E15501">
        <w:rPr>
          <w:color w:val="000000" w:themeColor="text1"/>
        </w:rPr>
        <w:t>Alpha</w:t>
      </w:r>
      <w:r w:rsidRPr="00E15501">
        <w:rPr>
          <w:color w:val="000000" w:themeColor="text1"/>
        </w:rPr>
        <w:t xml:space="preserve"> </w:t>
      </w:r>
      <w:r w:rsidR="00DC3A68" w:rsidRPr="00E15501">
        <w:rPr>
          <w:color w:val="000000" w:themeColor="text1"/>
        </w:rPr>
        <w:t>build</w:t>
      </w:r>
      <w:r w:rsidRPr="00E15501">
        <w:rPr>
          <w:color w:val="000000" w:themeColor="text1"/>
        </w:rPr>
        <w:t xml:space="preserve">, if applicable, should represent the design intent as indicated by GM.  </w:t>
      </w:r>
    </w:p>
    <w:p w14:paraId="2BFB54F3" w14:textId="77777777" w:rsidR="00F50EA6" w:rsidRPr="00E15501" w:rsidRDefault="00F50EA6" w:rsidP="00F50EA6">
      <w:pPr>
        <w:pStyle w:val="BodyText3"/>
        <w:rPr>
          <w:color w:val="000000" w:themeColor="text1"/>
        </w:rPr>
      </w:pPr>
      <w:r w:rsidRPr="00E15501">
        <w:rPr>
          <w:color w:val="000000" w:themeColor="text1"/>
        </w:rPr>
        <w:t xml:space="preserve">Parts for the Beta </w:t>
      </w:r>
      <w:r w:rsidR="00DC3A68" w:rsidRPr="00E15501">
        <w:rPr>
          <w:color w:val="000000" w:themeColor="text1"/>
        </w:rPr>
        <w:t>build</w:t>
      </w:r>
      <w:r w:rsidRPr="00E15501">
        <w:rPr>
          <w:color w:val="000000" w:themeColor="text1"/>
        </w:rPr>
        <w:t xml:space="preserve">, if applicable, must be production design intent.  “Soft tools” are permitted </w:t>
      </w:r>
      <w:proofErr w:type="gramStart"/>
      <w:r w:rsidRPr="00E15501">
        <w:rPr>
          <w:color w:val="000000" w:themeColor="text1"/>
        </w:rPr>
        <w:t>as long as</w:t>
      </w:r>
      <w:proofErr w:type="gramEnd"/>
      <w:r w:rsidRPr="00E15501">
        <w:rPr>
          <w:color w:val="000000" w:themeColor="text1"/>
        </w:rPr>
        <w:t xml:space="preserve"> the part delivered is fully design representative.  </w:t>
      </w:r>
    </w:p>
    <w:p w14:paraId="63F6B1A3" w14:textId="77777777" w:rsidR="005324DF" w:rsidRDefault="00F50EA6" w:rsidP="00F50EA6">
      <w:pPr>
        <w:pStyle w:val="BodyText3"/>
        <w:rPr>
          <w:iCs/>
          <w:color w:val="auto"/>
        </w:rPr>
      </w:pPr>
      <w:r w:rsidRPr="00E15501">
        <w:rPr>
          <w:color w:val="auto"/>
        </w:rPr>
        <w:t xml:space="preserve">Parts for the Gamma </w:t>
      </w:r>
      <w:r w:rsidR="00DC3A68" w:rsidRPr="00E15501">
        <w:rPr>
          <w:color w:val="auto"/>
        </w:rPr>
        <w:t>build</w:t>
      </w:r>
      <w:r w:rsidRPr="00E15501">
        <w:rPr>
          <w:color w:val="auto"/>
        </w:rPr>
        <w:t xml:space="preserve"> must be production design and </w:t>
      </w:r>
      <w:r w:rsidR="00DC3A68" w:rsidRPr="00E15501">
        <w:rPr>
          <w:color w:val="auto"/>
        </w:rPr>
        <w:t xml:space="preserve">production intent </w:t>
      </w:r>
      <w:r w:rsidRPr="00E15501">
        <w:rPr>
          <w:color w:val="auto"/>
        </w:rPr>
        <w:t>process.</w:t>
      </w:r>
      <w:r w:rsidR="005324DF" w:rsidRPr="00E15501">
        <w:rPr>
          <w:color w:val="auto"/>
        </w:rPr>
        <w:t xml:space="preserve">  Some parts </w:t>
      </w:r>
      <w:r w:rsidR="00DC3A68" w:rsidRPr="00E15501">
        <w:rPr>
          <w:color w:val="auto"/>
        </w:rPr>
        <w:t xml:space="preserve">require </w:t>
      </w:r>
      <w:r w:rsidR="00FF7697">
        <w:rPr>
          <w:color w:val="auto"/>
        </w:rPr>
        <w:t>p</w:t>
      </w:r>
      <w:r w:rsidR="005324DF" w:rsidRPr="00E15501">
        <w:rPr>
          <w:color w:val="auto"/>
        </w:rPr>
        <w:t xml:space="preserve">ull </w:t>
      </w:r>
      <w:r w:rsidR="00FF7697">
        <w:rPr>
          <w:color w:val="auto"/>
        </w:rPr>
        <w:t>a</w:t>
      </w:r>
      <w:r w:rsidR="005324DF" w:rsidRPr="00E15501">
        <w:rPr>
          <w:color w:val="auto"/>
        </w:rPr>
        <w:t xml:space="preserve">head </w:t>
      </w:r>
      <w:r w:rsidR="00FF7697">
        <w:rPr>
          <w:color w:val="auto"/>
        </w:rPr>
        <w:t>production t</w:t>
      </w:r>
      <w:r w:rsidR="00DC3A68" w:rsidRPr="00E15501">
        <w:rPr>
          <w:color w:val="auto"/>
        </w:rPr>
        <w:t>ools</w:t>
      </w:r>
      <w:r w:rsidR="00FF7697">
        <w:rPr>
          <w:color w:val="auto"/>
        </w:rPr>
        <w:t xml:space="preserve"> for p</w:t>
      </w:r>
      <w:r w:rsidR="005324DF" w:rsidRPr="00E15501">
        <w:rPr>
          <w:color w:val="auto"/>
        </w:rPr>
        <w:t>re-production builds</w:t>
      </w:r>
      <w:r w:rsidR="00DC3A68" w:rsidRPr="00E15501">
        <w:rPr>
          <w:color w:val="auto"/>
        </w:rPr>
        <w:t xml:space="preserve">.  </w:t>
      </w:r>
      <w:r w:rsidR="005324DF" w:rsidRPr="00E15501">
        <w:rPr>
          <w:iCs/>
          <w:color w:val="auto"/>
        </w:rPr>
        <w:t>Details for specific components will be defined in Appendix C.</w:t>
      </w:r>
    </w:p>
    <w:p w14:paraId="5F345CFE" w14:textId="77777777" w:rsidR="00AA4337" w:rsidRDefault="00AA4337" w:rsidP="00F50EA6">
      <w:pPr>
        <w:pStyle w:val="BodyText3"/>
        <w:rPr>
          <w:iCs/>
          <w:color w:val="auto"/>
        </w:rPr>
      </w:pPr>
    </w:p>
    <w:p w14:paraId="785B3CB1" w14:textId="77777777" w:rsidR="00AA4337" w:rsidRPr="00143BA0" w:rsidRDefault="00AA4337" w:rsidP="00AA43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143BA0">
        <w:t xml:space="preserve">Parts for the </w:t>
      </w:r>
      <w:r w:rsidRPr="00AA4337">
        <w:t xml:space="preserve">APPV and/or PPV </w:t>
      </w:r>
      <w:r w:rsidRPr="00143BA0">
        <w:t xml:space="preserve">Build, if applicable, must have PPAP status assigned by GM in GQTS (minimum non-saleable). </w:t>
      </w:r>
    </w:p>
    <w:p w14:paraId="0A099F5F" w14:textId="77777777" w:rsidR="005324DF" w:rsidRDefault="005324DF" w:rsidP="005324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1A2975C" w14:textId="77777777" w:rsidR="00F50EA6" w:rsidRPr="00143BA0" w:rsidRDefault="005324DF" w:rsidP="00F50EA6">
      <w:pPr>
        <w:pStyle w:val="BodyText3"/>
        <w:rPr>
          <w:color w:val="auto"/>
        </w:rPr>
      </w:pPr>
      <w:r w:rsidRPr="00143BA0">
        <w:rPr>
          <w:color w:val="auto"/>
        </w:rPr>
        <w:t xml:space="preserve">All parts must achieve PPAP Approved status </w:t>
      </w:r>
      <w:r w:rsidR="00FD08B3" w:rsidRPr="00143BA0">
        <w:rPr>
          <w:color w:val="auto"/>
        </w:rPr>
        <w:t xml:space="preserve">in </w:t>
      </w:r>
      <w:r w:rsidR="00C07A75">
        <w:rPr>
          <w:color w:val="auto"/>
        </w:rPr>
        <w:t>SQMS (Supplier Quality Management System)</w:t>
      </w:r>
      <w:r w:rsidR="00FD08B3" w:rsidRPr="00143BA0">
        <w:rPr>
          <w:color w:val="auto"/>
        </w:rPr>
        <w:t xml:space="preserve"> </w:t>
      </w:r>
      <w:r w:rsidRPr="00143BA0">
        <w:rPr>
          <w:color w:val="auto"/>
        </w:rPr>
        <w:t>by PPMP PPAP, PP PPAP and DP PPAP dates shown above</w:t>
      </w:r>
    </w:p>
    <w:p w14:paraId="25955E7E" w14:textId="77777777" w:rsidR="006F7EA4" w:rsidRPr="00143BA0" w:rsidRDefault="006F7E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6E56D8D8" w14:textId="77777777" w:rsidR="00C72EFB" w:rsidRPr="00143BA0" w:rsidRDefault="00C72EF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4C9C4D7" w14:textId="77777777" w:rsidR="0034769F" w:rsidRPr="00143BA0" w:rsidRDefault="0026409E">
      <w:pPr>
        <w:pStyle w:val="BodyText3"/>
        <w:rPr>
          <w:b/>
          <w:bCs/>
          <w:color w:val="auto"/>
        </w:rPr>
      </w:pPr>
      <w:r w:rsidRPr="00143BA0">
        <w:rPr>
          <w:b/>
          <w:bCs/>
          <w:color w:val="auto"/>
        </w:rPr>
        <w:t>1.2</w:t>
      </w:r>
      <w:r w:rsidR="0034769F" w:rsidRPr="00143BA0">
        <w:rPr>
          <w:b/>
          <w:bCs/>
          <w:color w:val="auto"/>
        </w:rPr>
        <w:t xml:space="preserve"> </w:t>
      </w:r>
      <w:r w:rsidR="00195B60" w:rsidRPr="00143BA0">
        <w:rPr>
          <w:b/>
          <w:bCs/>
          <w:color w:val="auto"/>
        </w:rPr>
        <w:t xml:space="preserve"> </w:t>
      </w:r>
      <w:r w:rsidR="006F7EA4" w:rsidRPr="00143BA0">
        <w:rPr>
          <w:b/>
          <w:bCs/>
          <w:color w:val="auto"/>
        </w:rPr>
        <w:t xml:space="preserve"> </w:t>
      </w:r>
      <w:r w:rsidR="00482BE2" w:rsidRPr="00143BA0">
        <w:rPr>
          <w:b/>
          <w:bCs/>
          <w:color w:val="auto"/>
        </w:rPr>
        <w:t xml:space="preserve"> </w:t>
      </w:r>
      <w:r w:rsidR="001969BA" w:rsidRPr="00143BA0">
        <w:rPr>
          <w:b/>
          <w:bCs/>
          <w:color w:val="auto"/>
        </w:rPr>
        <w:t>Preliminary Pre-Production Material Requirements</w:t>
      </w:r>
    </w:p>
    <w:p w14:paraId="1B913503" w14:textId="77777777" w:rsidR="006F7EA4" w:rsidRPr="00143BA0" w:rsidRDefault="0034769F">
      <w:pPr>
        <w:pStyle w:val="BodyText3"/>
        <w:rPr>
          <w:b/>
          <w:bCs/>
          <w:color w:val="auto"/>
        </w:rPr>
      </w:pPr>
      <w:r w:rsidRPr="00143BA0">
        <w:rPr>
          <w:b/>
          <w:bCs/>
          <w:color w:val="auto"/>
        </w:rPr>
        <w:t xml:space="preserve">1.2.1 </w:t>
      </w:r>
      <w:r w:rsidR="0026409E" w:rsidRPr="00143BA0">
        <w:rPr>
          <w:b/>
          <w:bCs/>
          <w:color w:val="auto"/>
        </w:rPr>
        <w:t>Preliminary Program Build Information</w:t>
      </w:r>
      <w:r w:rsidR="00734FDA" w:rsidRPr="00143BA0">
        <w:rPr>
          <w:b/>
          <w:bCs/>
          <w:color w:val="auto"/>
        </w:rPr>
        <w:t xml:space="preserve"> for Product</w:t>
      </w:r>
    </w:p>
    <w:p w14:paraId="2CAB83D1" w14:textId="5D0FE23C" w:rsidR="006F7EA4" w:rsidRPr="00277405" w:rsidRDefault="006F7EA4" w:rsidP="00F50EA6">
      <w:pPr>
        <w:pStyle w:val="BodyText3"/>
        <w:rPr>
          <w:strike/>
          <w:color w:val="auto"/>
        </w:rPr>
      </w:pPr>
      <w:r w:rsidRPr="00342EC1">
        <w:rPr>
          <w:color w:val="auto"/>
        </w:rPr>
        <w:t xml:space="preserve">Preliminary </w:t>
      </w:r>
      <w:r w:rsidR="00F50EA6" w:rsidRPr="00342EC1">
        <w:rPr>
          <w:color w:val="auto"/>
        </w:rPr>
        <w:t xml:space="preserve">assembly </w:t>
      </w:r>
      <w:r w:rsidRPr="00342EC1">
        <w:rPr>
          <w:color w:val="auto"/>
        </w:rPr>
        <w:t xml:space="preserve">build information for the </w:t>
      </w:r>
      <w:r w:rsidR="001C75C0">
        <w:rPr>
          <w:color w:val="auto"/>
        </w:rPr>
        <w:t>MY2</w:t>
      </w:r>
      <w:r w:rsidR="006D2EC2">
        <w:rPr>
          <w:color w:val="auto"/>
        </w:rPr>
        <w:t>8</w:t>
      </w:r>
      <w:r w:rsidR="00E409F3" w:rsidRPr="00342EC1">
        <w:t xml:space="preserve"> </w:t>
      </w:r>
      <w:r w:rsidRPr="00342EC1">
        <w:rPr>
          <w:color w:val="auto"/>
        </w:rPr>
        <w:t>program is as follows:</w:t>
      </w:r>
    </w:p>
    <w:p w14:paraId="4AECA697" w14:textId="1C1BB331" w:rsidR="006F7EA4" w:rsidRPr="001969BA" w:rsidRDefault="0068677F" w:rsidP="00F50EA6">
      <w:pPr>
        <w:pStyle w:val="BodyText3"/>
        <w:numPr>
          <w:ilvl w:val="0"/>
          <w:numId w:val="11"/>
        </w:numPr>
        <w:rPr>
          <w:color w:val="auto"/>
        </w:rPr>
      </w:pPr>
      <w:r w:rsidRPr="001969BA">
        <w:rPr>
          <w:color w:val="auto"/>
        </w:rPr>
        <w:t>Alpha</w:t>
      </w:r>
      <w:r w:rsidR="00F50EA6" w:rsidRPr="001969BA">
        <w:rPr>
          <w:color w:val="auto"/>
        </w:rPr>
        <w:t xml:space="preserve"> Build </w:t>
      </w:r>
      <w:r w:rsidR="006F7EA4" w:rsidRPr="001969BA">
        <w:rPr>
          <w:color w:val="auto"/>
        </w:rPr>
        <w:t xml:space="preserve">– </w:t>
      </w:r>
      <w:r w:rsidR="009F2FB8">
        <w:rPr>
          <w:color w:val="0070C0"/>
        </w:rPr>
        <w:t>n/a</w:t>
      </w:r>
      <w:r w:rsidR="00C510AA" w:rsidRPr="001969BA">
        <w:rPr>
          <w:color w:val="auto"/>
        </w:rPr>
        <w:t xml:space="preserve"> engine</w:t>
      </w:r>
      <w:r w:rsidR="00B9304E" w:rsidRPr="001969BA">
        <w:rPr>
          <w:color w:val="auto"/>
        </w:rPr>
        <w:t>/transmission</w:t>
      </w:r>
      <w:r w:rsidR="006F7EA4" w:rsidRPr="001969BA">
        <w:rPr>
          <w:color w:val="auto"/>
        </w:rPr>
        <w:t xml:space="preserve"> </w:t>
      </w:r>
      <w:r w:rsidR="00F50EA6" w:rsidRPr="001969BA">
        <w:rPr>
          <w:color w:val="auto"/>
        </w:rPr>
        <w:t xml:space="preserve">Assemblies </w:t>
      </w:r>
    </w:p>
    <w:p w14:paraId="73BFDB80" w14:textId="520B3ACE" w:rsidR="006F7EA4" w:rsidRPr="001969BA" w:rsidRDefault="00F50EA6" w:rsidP="00F50EA6">
      <w:pPr>
        <w:pStyle w:val="BodyText3"/>
        <w:numPr>
          <w:ilvl w:val="0"/>
          <w:numId w:val="11"/>
        </w:numPr>
        <w:rPr>
          <w:color w:val="auto"/>
        </w:rPr>
      </w:pPr>
      <w:r w:rsidRPr="001969BA">
        <w:rPr>
          <w:color w:val="auto"/>
        </w:rPr>
        <w:t>Beta</w:t>
      </w:r>
      <w:r w:rsidR="00C07A75">
        <w:rPr>
          <w:color w:val="auto"/>
        </w:rPr>
        <w:t xml:space="preserve"> Build</w:t>
      </w:r>
      <w:r w:rsidRPr="001969BA">
        <w:rPr>
          <w:color w:val="auto"/>
        </w:rPr>
        <w:t xml:space="preserve"> </w:t>
      </w:r>
      <w:r w:rsidR="006F7EA4" w:rsidRPr="001969BA">
        <w:rPr>
          <w:color w:val="auto"/>
        </w:rPr>
        <w:t xml:space="preserve">– </w:t>
      </w:r>
      <w:r w:rsidR="009F2FB8">
        <w:rPr>
          <w:color w:val="0070C0"/>
        </w:rPr>
        <w:t>n/a</w:t>
      </w:r>
      <w:r w:rsidR="00B9304E" w:rsidRPr="001969BA">
        <w:rPr>
          <w:color w:val="auto"/>
        </w:rPr>
        <w:t xml:space="preserve"> engine/transmission Assemblies</w:t>
      </w:r>
    </w:p>
    <w:p w14:paraId="2254A5E1" w14:textId="55AD2013" w:rsidR="006F7EA4" w:rsidRDefault="00F50EA6" w:rsidP="00F50EA6">
      <w:pPr>
        <w:pStyle w:val="BodyText3"/>
        <w:numPr>
          <w:ilvl w:val="0"/>
          <w:numId w:val="11"/>
        </w:numPr>
        <w:rPr>
          <w:color w:val="auto"/>
        </w:rPr>
      </w:pPr>
      <w:r w:rsidRPr="001969BA">
        <w:rPr>
          <w:color w:val="auto"/>
        </w:rPr>
        <w:t>Gamma</w:t>
      </w:r>
      <w:r w:rsidR="00C07A75">
        <w:rPr>
          <w:color w:val="auto"/>
        </w:rPr>
        <w:t xml:space="preserve"> Build</w:t>
      </w:r>
      <w:r w:rsidR="006F7EA4" w:rsidRPr="001969BA">
        <w:rPr>
          <w:color w:val="auto"/>
        </w:rPr>
        <w:t xml:space="preserve"> – </w:t>
      </w:r>
      <w:r w:rsidR="001F12AF">
        <w:rPr>
          <w:color w:val="0070C0"/>
        </w:rPr>
        <w:t>5</w:t>
      </w:r>
      <w:r w:rsidR="00B9304E" w:rsidRPr="001969BA">
        <w:rPr>
          <w:color w:val="auto"/>
        </w:rPr>
        <w:t xml:space="preserve"> engine/transmission Assemblies</w:t>
      </w:r>
    </w:p>
    <w:p w14:paraId="666752B5" w14:textId="05B55803" w:rsidR="00AA4337" w:rsidRPr="00AA4337" w:rsidRDefault="00AA4337" w:rsidP="00AA4337">
      <w:pPr>
        <w:pStyle w:val="BodyText3"/>
        <w:numPr>
          <w:ilvl w:val="0"/>
          <w:numId w:val="11"/>
        </w:numPr>
        <w:rPr>
          <w:color w:val="auto"/>
        </w:rPr>
      </w:pPr>
      <w:r w:rsidRPr="00AA4337">
        <w:rPr>
          <w:color w:val="auto"/>
        </w:rPr>
        <w:t xml:space="preserve">APPV Build – </w:t>
      </w:r>
      <w:r w:rsidR="006D6593">
        <w:rPr>
          <w:color w:val="4F81BD" w:themeColor="accent1"/>
        </w:rPr>
        <w:t>1</w:t>
      </w:r>
      <w:r w:rsidR="00D0712C">
        <w:rPr>
          <w:color w:val="4F81BD" w:themeColor="accent1"/>
        </w:rPr>
        <w:t>0</w:t>
      </w:r>
      <w:r w:rsidRPr="00AA4337">
        <w:rPr>
          <w:color w:val="auto"/>
        </w:rPr>
        <w:t xml:space="preserve"> engine/transmission Assemblies (to be ordered via production systems)</w:t>
      </w:r>
    </w:p>
    <w:p w14:paraId="246C5D44" w14:textId="18FE102F" w:rsidR="00F50EA6" w:rsidRPr="00342EC1" w:rsidRDefault="00C025C1" w:rsidP="00F50EA6">
      <w:pPr>
        <w:pStyle w:val="BodyText3"/>
        <w:numPr>
          <w:ilvl w:val="0"/>
          <w:numId w:val="11"/>
        </w:numPr>
        <w:rPr>
          <w:color w:val="auto"/>
        </w:rPr>
      </w:pPr>
      <w:r w:rsidRPr="001969BA">
        <w:rPr>
          <w:color w:val="auto"/>
        </w:rPr>
        <w:t>PPV</w:t>
      </w:r>
      <w:r w:rsidR="00C07A75">
        <w:rPr>
          <w:color w:val="auto"/>
        </w:rPr>
        <w:t xml:space="preserve"> Build</w:t>
      </w:r>
      <w:r w:rsidR="00F50EA6" w:rsidRPr="001969BA">
        <w:rPr>
          <w:color w:val="auto"/>
        </w:rPr>
        <w:t xml:space="preserve"> – </w:t>
      </w:r>
      <w:r w:rsidR="00D0712C">
        <w:rPr>
          <w:color w:val="0070C0"/>
        </w:rPr>
        <w:t>50</w:t>
      </w:r>
      <w:r w:rsidR="00B9304E" w:rsidRPr="001969BA">
        <w:rPr>
          <w:color w:val="auto"/>
        </w:rPr>
        <w:t xml:space="preserve"> engine/transmission Assemblies </w:t>
      </w:r>
      <w:r w:rsidR="00F50EA6" w:rsidRPr="001969BA">
        <w:rPr>
          <w:color w:val="auto"/>
        </w:rPr>
        <w:t>(to</w:t>
      </w:r>
      <w:r w:rsidR="00F50EA6" w:rsidRPr="00342EC1">
        <w:rPr>
          <w:color w:val="auto"/>
        </w:rPr>
        <w:t xml:space="preserve"> be ordered via production systems)</w:t>
      </w:r>
    </w:p>
    <w:p w14:paraId="6C42B9D7" w14:textId="77777777" w:rsidR="008A6F7D" w:rsidRDefault="003C1E7F" w:rsidP="000C44D3">
      <w:pPr>
        <w:pStyle w:val="BodyText3"/>
        <w:rPr>
          <w:color w:val="auto"/>
        </w:rPr>
      </w:pPr>
      <w:r w:rsidRPr="00342EC1">
        <w:rPr>
          <w:color w:val="auto"/>
        </w:rPr>
        <w:t xml:space="preserve">Additional parts may be required </w:t>
      </w:r>
      <w:r w:rsidR="005324DF" w:rsidRPr="00E15501">
        <w:rPr>
          <w:color w:val="auto"/>
        </w:rPr>
        <w:t>to support product development.</w:t>
      </w:r>
      <w:r w:rsidR="00293BB0" w:rsidRPr="00E15501">
        <w:rPr>
          <w:color w:val="auto"/>
        </w:rPr>
        <w:t xml:space="preserve"> </w:t>
      </w:r>
      <w:r w:rsidR="00915C0C" w:rsidRPr="00342EC1">
        <w:rPr>
          <w:color w:val="auto"/>
        </w:rPr>
        <w:t>Engineering will also designate certain key parts that will require early development exposure</w:t>
      </w:r>
      <w:r w:rsidR="00342EC1">
        <w:rPr>
          <w:color w:val="auto"/>
        </w:rPr>
        <w:t>.</w:t>
      </w:r>
      <w:r w:rsidR="00915C0C" w:rsidRPr="00342EC1">
        <w:rPr>
          <w:color w:val="auto"/>
        </w:rPr>
        <w:t xml:space="preserve"> </w:t>
      </w:r>
      <w:r w:rsidRPr="00342EC1">
        <w:rPr>
          <w:color w:val="auto"/>
        </w:rPr>
        <w:t xml:space="preserve">See Appendix C for more information.  </w:t>
      </w:r>
      <w:r w:rsidR="0086382B" w:rsidRPr="00342EC1">
        <w:rPr>
          <w:color w:val="auto"/>
        </w:rPr>
        <w:t>T</w:t>
      </w:r>
      <w:r w:rsidR="003C7133" w:rsidRPr="00342EC1">
        <w:rPr>
          <w:color w:val="auto"/>
        </w:rPr>
        <w:t xml:space="preserve">he </w:t>
      </w:r>
      <w:r w:rsidR="00FF7697">
        <w:rPr>
          <w:color w:val="auto"/>
        </w:rPr>
        <w:t>GMGPS</w:t>
      </w:r>
      <w:r w:rsidR="003C7133" w:rsidRPr="00342EC1">
        <w:rPr>
          <w:color w:val="auto"/>
        </w:rPr>
        <w:t xml:space="preserve"> Prepr</w:t>
      </w:r>
      <w:r w:rsidR="00711E28">
        <w:rPr>
          <w:color w:val="auto"/>
        </w:rPr>
        <w:t>oduction Material Survey Form (f</w:t>
      </w:r>
      <w:r w:rsidR="003C7133" w:rsidRPr="00342EC1">
        <w:rPr>
          <w:color w:val="auto"/>
        </w:rPr>
        <w:t>ound in Appendix C)</w:t>
      </w:r>
      <w:r w:rsidR="0086382B" w:rsidRPr="00342EC1">
        <w:rPr>
          <w:color w:val="auto"/>
        </w:rPr>
        <w:t xml:space="preserve"> should document any exceptions to the production process</w:t>
      </w:r>
      <w:r w:rsidR="003C7133" w:rsidRPr="00342EC1">
        <w:rPr>
          <w:color w:val="auto"/>
        </w:rPr>
        <w:t>.</w:t>
      </w:r>
    </w:p>
    <w:p w14:paraId="56E05987" w14:textId="4E5304D8" w:rsidR="0034769F" w:rsidRPr="00143BA0" w:rsidRDefault="0034769F" w:rsidP="000C44D3">
      <w:pPr>
        <w:pStyle w:val="BodyText3"/>
        <w:rPr>
          <w:b/>
          <w:color w:val="auto"/>
        </w:rPr>
      </w:pPr>
      <w:r w:rsidRPr="00143BA0">
        <w:rPr>
          <w:b/>
          <w:color w:val="auto"/>
        </w:rPr>
        <w:t xml:space="preserve">1.2.2 </w:t>
      </w:r>
      <w:r w:rsidR="008A6F7D" w:rsidRPr="00143BA0">
        <w:rPr>
          <w:b/>
          <w:bCs/>
          <w:color w:val="auto"/>
        </w:rPr>
        <w:t>Preliminary Manufacturing</w:t>
      </w:r>
      <w:r w:rsidR="001969BA" w:rsidRPr="00143BA0">
        <w:rPr>
          <w:b/>
          <w:bCs/>
          <w:color w:val="auto"/>
        </w:rPr>
        <w:t xml:space="preserve"> Requirements </w:t>
      </w:r>
      <w:r w:rsidR="008A6F7D" w:rsidRPr="00143BA0">
        <w:rPr>
          <w:b/>
          <w:bCs/>
          <w:color w:val="auto"/>
        </w:rPr>
        <w:t>(</w:t>
      </w:r>
      <w:r w:rsidR="008A6F7D" w:rsidRPr="00143BA0">
        <w:rPr>
          <w:b/>
          <w:color w:val="auto"/>
        </w:rPr>
        <w:t>Machine Run Off)</w:t>
      </w:r>
    </w:p>
    <w:p w14:paraId="77D76396" w14:textId="22E2F432" w:rsidR="008A6F7D" w:rsidRPr="00143BA0" w:rsidRDefault="008A6F7D" w:rsidP="008A6F7D">
      <w:pPr>
        <w:pStyle w:val="BodyText3"/>
        <w:rPr>
          <w:strike/>
          <w:color w:val="auto"/>
        </w:rPr>
      </w:pPr>
      <w:r w:rsidRPr="00143BA0">
        <w:rPr>
          <w:color w:val="auto"/>
        </w:rPr>
        <w:t xml:space="preserve">Preliminary Machine Run off requirements for the </w:t>
      </w:r>
      <w:r w:rsidR="00D0712C" w:rsidRPr="006B7452">
        <w:rPr>
          <w:color w:val="0070C0"/>
        </w:rPr>
        <w:t>CSS 50V 3.0 L Diesel Engine</w:t>
      </w:r>
      <w:r w:rsidR="00D0712C">
        <w:rPr>
          <w:color w:val="0070C0"/>
        </w:rPr>
        <w:t>-</w:t>
      </w:r>
      <w:r w:rsidR="00D0712C" w:rsidRPr="006B7452">
        <w:rPr>
          <w:color w:val="0070C0"/>
        </w:rPr>
        <w:t>LZ0</w:t>
      </w:r>
      <w:r w:rsidRPr="00143BA0">
        <w:rPr>
          <w:color w:val="auto"/>
        </w:rPr>
        <w:t xml:space="preserve"> program is as follows:</w:t>
      </w:r>
    </w:p>
    <w:p w14:paraId="1D145FA4" w14:textId="7961F6FD" w:rsidR="008A6F7D" w:rsidRPr="00143BA0" w:rsidRDefault="00711E28" w:rsidP="008A6F7D">
      <w:pPr>
        <w:pStyle w:val="BodyText3"/>
        <w:numPr>
          <w:ilvl w:val="0"/>
          <w:numId w:val="11"/>
        </w:numPr>
        <w:rPr>
          <w:color w:val="4F81BD" w:themeColor="accent1"/>
        </w:rPr>
      </w:pPr>
      <w:r>
        <w:rPr>
          <w:color w:val="auto"/>
        </w:rPr>
        <w:t xml:space="preserve">OEM </w:t>
      </w:r>
      <w:r w:rsidR="00A11BA0">
        <w:rPr>
          <w:color w:val="auto"/>
        </w:rPr>
        <w:t>M</w:t>
      </w:r>
      <w:r>
        <w:rPr>
          <w:color w:val="auto"/>
        </w:rPr>
        <w:t xml:space="preserve">achine </w:t>
      </w:r>
      <w:r w:rsidR="00A11BA0">
        <w:rPr>
          <w:color w:val="auto"/>
        </w:rPr>
        <w:t>R</w:t>
      </w:r>
      <w:r>
        <w:rPr>
          <w:color w:val="auto"/>
        </w:rPr>
        <w:t xml:space="preserve">un </w:t>
      </w:r>
      <w:r w:rsidR="00A11BA0">
        <w:rPr>
          <w:color w:val="auto"/>
        </w:rPr>
        <w:t>O</w:t>
      </w:r>
      <w:r w:rsidR="008A6F7D" w:rsidRPr="00143BA0">
        <w:rPr>
          <w:color w:val="auto"/>
        </w:rPr>
        <w:t xml:space="preserve">ff </w:t>
      </w:r>
      <w:r>
        <w:rPr>
          <w:color w:val="auto"/>
        </w:rPr>
        <w:t>p</w:t>
      </w:r>
      <w:r w:rsidR="008A6F7D" w:rsidRPr="00143BA0">
        <w:rPr>
          <w:color w:val="auto"/>
        </w:rPr>
        <w:t xml:space="preserve">arts - </w:t>
      </w:r>
      <w:r w:rsidR="00D0712C">
        <w:rPr>
          <w:color w:val="0070C0"/>
        </w:rPr>
        <w:t>50</w:t>
      </w:r>
      <w:r w:rsidR="008A6F7D" w:rsidRPr="00143BA0">
        <w:rPr>
          <w:color w:val="auto"/>
        </w:rPr>
        <w:t xml:space="preserve"> </w:t>
      </w:r>
      <w:r w:rsidR="005F1F0E" w:rsidRPr="00143BA0">
        <w:rPr>
          <w:color w:val="auto"/>
        </w:rPr>
        <w:t>full</w:t>
      </w:r>
      <w:r w:rsidR="008A6F7D" w:rsidRPr="00143BA0">
        <w:rPr>
          <w:color w:val="auto"/>
        </w:rPr>
        <w:t xml:space="preserve"> assemblies </w:t>
      </w:r>
      <w:r w:rsidR="008A6F7D" w:rsidRPr="00711E28">
        <w:rPr>
          <w:color w:val="0070C0"/>
        </w:rPr>
        <w:t xml:space="preserve">(MRD </w:t>
      </w:r>
      <w:r w:rsidR="00293BB0" w:rsidRPr="00711E28">
        <w:rPr>
          <w:color w:val="0070C0"/>
        </w:rPr>
        <w:t>range</w:t>
      </w:r>
      <w:r w:rsidR="008A6F7D" w:rsidRPr="00711E28">
        <w:rPr>
          <w:color w:val="0070C0"/>
        </w:rPr>
        <w:t>)</w:t>
      </w:r>
      <w:r w:rsidR="0014019B" w:rsidRPr="00711E28">
        <w:rPr>
          <w:color w:val="0070C0"/>
        </w:rPr>
        <w:t xml:space="preserve"> </w:t>
      </w:r>
    </w:p>
    <w:p w14:paraId="31A5CAA8" w14:textId="4A1536EA" w:rsidR="0014019B" w:rsidRPr="00143BA0" w:rsidRDefault="00A11BA0" w:rsidP="0014019B">
      <w:pPr>
        <w:pStyle w:val="BodyText3"/>
        <w:numPr>
          <w:ilvl w:val="0"/>
          <w:numId w:val="11"/>
        </w:numPr>
        <w:rPr>
          <w:color w:val="auto"/>
        </w:rPr>
      </w:pPr>
      <w:r>
        <w:rPr>
          <w:color w:val="auto"/>
        </w:rPr>
        <w:t>Plant M</w:t>
      </w:r>
      <w:r w:rsidR="008A6F7D" w:rsidRPr="00143BA0">
        <w:rPr>
          <w:color w:val="auto"/>
        </w:rPr>
        <w:t xml:space="preserve">achine </w:t>
      </w:r>
      <w:r>
        <w:rPr>
          <w:color w:val="auto"/>
        </w:rPr>
        <w:t>R</w:t>
      </w:r>
      <w:r w:rsidR="008A6F7D" w:rsidRPr="00143BA0">
        <w:rPr>
          <w:color w:val="auto"/>
        </w:rPr>
        <w:t xml:space="preserve">un </w:t>
      </w:r>
      <w:r>
        <w:rPr>
          <w:color w:val="auto"/>
        </w:rPr>
        <w:t>O</w:t>
      </w:r>
      <w:r w:rsidR="008A6F7D" w:rsidRPr="00143BA0">
        <w:rPr>
          <w:color w:val="auto"/>
        </w:rPr>
        <w:t xml:space="preserve">ff </w:t>
      </w:r>
      <w:r w:rsidR="00711E28">
        <w:rPr>
          <w:color w:val="auto"/>
        </w:rPr>
        <w:t>p</w:t>
      </w:r>
      <w:r w:rsidR="008A6F7D" w:rsidRPr="00143BA0">
        <w:rPr>
          <w:color w:val="auto"/>
        </w:rPr>
        <w:t xml:space="preserve">arts- </w:t>
      </w:r>
      <w:r w:rsidR="00D0712C">
        <w:rPr>
          <w:color w:val="4F81BD" w:themeColor="accent1"/>
        </w:rPr>
        <w:t>50</w:t>
      </w:r>
      <w:r w:rsidR="008A6F7D" w:rsidRPr="00143BA0">
        <w:rPr>
          <w:color w:val="4F81BD" w:themeColor="accent1"/>
        </w:rPr>
        <w:t xml:space="preserve"> </w:t>
      </w:r>
      <w:r w:rsidR="005F1F0E" w:rsidRPr="00143BA0">
        <w:rPr>
          <w:color w:val="auto"/>
        </w:rPr>
        <w:t>full</w:t>
      </w:r>
      <w:r w:rsidR="008A6F7D" w:rsidRPr="00143BA0">
        <w:rPr>
          <w:color w:val="auto"/>
        </w:rPr>
        <w:t xml:space="preserve"> assemblies </w:t>
      </w:r>
      <w:r w:rsidR="008A6F7D" w:rsidRPr="00143BA0">
        <w:rPr>
          <w:color w:val="4F81BD" w:themeColor="accent1"/>
        </w:rPr>
        <w:t xml:space="preserve">(MRD </w:t>
      </w:r>
      <w:r w:rsidR="00385648" w:rsidRPr="00143BA0">
        <w:rPr>
          <w:color w:val="4F81BD" w:themeColor="accent1"/>
        </w:rPr>
        <w:t>range</w:t>
      </w:r>
      <w:r w:rsidR="008A6F7D" w:rsidRPr="00143BA0">
        <w:rPr>
          <w:color w:val="auto"/>
        </w:rPr>
        <w:t>)</w:t>
      </w:r>
      <w:r w:rsidR="00BA4823" w:rsidRPr="00143BA0">
        <w:rPr>
          <w:color w:val="auto"/>
        </w:rPr>
        <w:t xml:space="preserve"> </w:t>
      </w:r>
    </w:p>
    <w:p w14:paraId="405C4BB9" w14:textId="77777777" w:rsidR="008A6F7D" w:rsidRPr="00143BA0" w:rsidRDefault="008A6F7D" w:rsidP="000C44D3">
      <w:pPr>
        <w:pStyle w:val="BodyText3"/>
        <w:rPr>
          <w:color w:val="auto"/>
        </w:rPr>
      </w:pPr>
    </w:p>
    <w:p w14:paraId="2FD1D6FE" w14:textId="77777777" w:rsidR="006F7EA4" w:rsidRPr="00143BA0" w:rsidRDefault="00293BB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143BA0">
        <w:t>If additional quantities of individual components (</w:t>
      </w:r>
      <w:proofErr w:type="spellStart"/>
      <w:r w:rsidRPr="00143BA0">
        <w:t>ie</w:t>
      </w:r>
      <w:proofErr w:type="spellEnd"/>
      <w:r w:rsidRPr="00143BA0">
        <w:t xml:space="preserve">: castings, PPMP, etc.) </w:t>
      </w:r>
      <w:r w:rsidR="005324DF" w:rsidRPr="00143BA0">
        <w:t xml:space="preserve">are </w:t>
      </w:r>
      <w:r w:rsidRPr="00143BA0">
        <w:t xml:space="preserve">required they will be </w:t>
      </w:r>
      <w:r w:rsidR="005324DF" w:rsidRPr="00143BA0">
        <w:t xml:space="preserve">defined </w:t>
      </w:r>
      <w:r w:rsidRPr="00143BA0">
        <w:t>in Appendix C.</w:t>
      </w:r>
      <w:r w:rsidRPr="00143BA0">
        <w:rPr>
          <w:highlight w:val="yellow"/>
        </w:rPr>
        <w:t xml:space="preserve"> </w:t>
      </w:r>
    </w:p>
    <w:p w14:paraId="20319F7F" w14:textId="77777777" w:rsidR="00E15501" w:rsidRPr="0014019B" w:rsidRDefault="00E155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color w:val="FF0000"/>
        </w:rPr>
      </w:pPr>
    </w:p>
    <w:p w14:paraId="2AC0A115" w14:textId="77777777" w:rsidR="006F7EA4" w:rsidRPr="00705F16" w:rsidRDefault="006F7EA4" w:rsidP="0026409E">
      <w:pPr>
        <w:pStyle w:val="Heading2"/>
        <w:numPr>
          <w:ilvl w:val="1"/>
          <w:numId w:val="14"/>
        </w:numPr>
        <w:rPr>
          <w:strike/>
        </w:rPr>
      </w:pPr>
      <w:bookmarkStart w:id="2" w:name="_Toc76214977"/>
      <w:r w:rsidRPr="00705F16">
        <w:t>Supplier Responsibilities</w:t>
      </w:r>
      <w:bookmarkEnd w:id="2"/>
      <w:r w:rsidR="00F5443B">
        <w:t xml:space="preserve"> </w:t>
      </w:r>
    </w:p>
    <w:p w14:paraId="3AF06338" w14:textId="77777777" w:rsidR="006F7EA4" w:rsidRDefault="006F7EA4">
      <w:r>
        <w:t>Supplier responsibilities shall include but not be limited to the following:</w:t>
      </w:r>
    </w:p>
    <w:p w14:paraId="331B24D9" w14:textId="77777777" w:rsidR="006F7EA4" w:rsidRDefault="006F7EA4"/>
    <w:p w14:paraId="336179F1" w14:textId="77777777" w:rsidR="006F7EA4" w:rsidRDefault="006F7EA4" w:rsidP="00F50EA6">
      <w:pPr>
        <w:numPr>
          <w:ilvl w:val="0"/>
          <w:numId w:val="9"/>
        </w:numPr>
      </w:pPr>
      <w:r>
        <w:t xml:space="preserve">Supplier is responsible for development, </w:t>
      </w:r>
      <w:proofErr w:type="gramStart"/>
      <w:r>
        <w:t>validation</w:t>
      </w:r>
      <w:proofErr w:type="gramEnd"/>
      <w:r>
        <w:t xml:space="preserve"> and performance of all fastened joints, </w:t>
      </w:r>
      <w:r w:rsidR="00A11BA0">
        <w:t>except those joints secured by D</w:t>
      </w:r>
      <w:r>
        <w:t>irected</w:t>
      </w:r>
      <w:r w:rsidR="00A11BA0">
        <w:t xml:space="preserve"> B</w:t>
      </w:r>
      <w:r>
        <w:t xml:space="preserve">uy suppliers.  </w:t>
      </w:r>
    </w:p>
    <w:p w14:paraId="3D8FD59D" w14:textId="77777777" w:rsidR="006F7EA4" w:rsidRDefault="006F7EA4">
      <w:pPr>
        <w:numPr>
          <w:ilvl w:val="0"/>
          <w:numId w:val="9"/>
        </w:numPr>
      </w:pPr>
      <w:r>
        <w:t>Supplier is responsible for dunnage and shipping cost of all components into the Supplier final a</w:t>
      </w:r>
      <w:r w:rsidR="00711E28">
        <w:t xml:space="preserve">ssembly facility, including GM </w:t>
      </w:r>
      <w:r w:rsidR="00A11BA0">
        <w:t>D</w:t>
      </w:r>
      <w:r>
        <w:t>irected</w:t>
      </w:r>
      <w:r w:rsidR="00A11BA0">
        <w:t xml:space="preserve"> B</w:t>
      </w:r>
      <w:r>
        <w:t xml:space="preserve">uy parts.  </w:t>
      </w:r>
    </w:p>
    <w:p w14:paraId="5202B150" w14:textId="77777777" w:rsidR="00F50EA6" w:rsidRDefault="00F50EA6" w:rsidP="00F50EA6">
      <w:pPr>
        <w:numPr>
          <w:ilvl w:val="0"/>
          <w:numId w:val="9"/>
        </w:numPr>
      </w:pPr>
      <w:r>
        <w:t>Additional Supplier responsibilities based on the nature of the part or subsystem being sourced may be found within other SOR documents, especiall</w:t>
      </w:r>
      <w:r w:rsidR="00195B60">
        <w:t xml:space="preserve">y Appendices A, C, D, F and H. </w:t>
      </w:r>
    </w:p>
    <w:p w14:paraId="4C593CA1" w14:textId="77777777" w:rsidR="006F7EA4" w:rsidRDefault="006F7EA4">
      <w:pPr>
        <w:pStyle w:val="BodyText3"/>
      </w:pPr>
      <w:r>
        <w:t xml:space="preserve">  </w:t>
      </w:r>
    </w:p>
    <w:p w14:paraId="1677BBEA" w14:textId="77777777" w:rsidR="006F7EA4" w:rsidRPr="008D51B9" w:rsidRDefault="00195B60" w:rsidP="00195B60">
      <w:pPr>
        <w:rPr>
          <w:b/>
        </w:rPr>
      </w:pPr>
      <w:r w:rsidRPr="008D51B9">
        <w:rPr>
          <w:b/>
        </w:rPr>
        <w:t>1</w:t>
      </w:r>
      <w:r w:rsidR="0026409E" w:rsidRPr="008D51B9">
        <w:rPr>
          <w:b/>
        </w:rPr>
        <w:t>.3</w:t>
      </w:r>
      <w:r w:rsidR="006F7EA4" w:rsidRPr="008D51B9">
        <w:rPr>
          <w:b/>
        </w:rPr>
        <w:t xml:space="preserve">.1 </w:t>
      </w:r>
      <w:r w:rsidR="004341A0">
        <w:rPr>
          <w:b/>
        </w:rPr>
        <w:t>DIRECTED BUY</w:t>
      </w:r>
      <w:r w:rsidR="006F7EA4" w:rsidRPr="008D51B9">
        <w:rPr>
          <w:b/>
        </w:rPr>
        <w:t xml:space="preserve"> COMPONENTS</w:t>
      </w:r>
      <w:r w:rsidR="00F5443B" w:rsidRPr="008D51B9">
        <w:rPr>
          <w:b/>
        </w:rPr>
        <w:t xml:space="preserve"> </w:t>
      </w:r>
    </w:p>
    <w:p w14:paraId="0A70C82B" w14:textId="77777777" w:rsidR="00F16DC1" w:rsidRPr="001969BA" w:rsidRDefault="00F16DC1" w:rsidP="00F16DC1">
      <w:pPr>
        <w:pStyle w:val="BodyText3"/>
        <w:rPr>
          <w:color w:val="auto"/>
        </w:rPr>
      </w:pPr>
      <w:r w:rsidRPr="008D51B9">
        <w:rPr>
          <w:color w:val="auto"/>
        </w:rPr>
        <w:t xml:space="preserve">If applicable, Appendix </w:t>
      </w:r>
      <w:r w:rsidR="00BA4823" w:rsidRPr="00143BA0">
        <w:rPr>
          <w:color w:val="auto"/>
        </w:rPr>
        <w:t>C</w:t>
      </w:r>
      <w:r w:rsidRPr="008D51B9">
        <w:rPr>
          <w:color w:val="auto"/>
        </w:rPr>
        <w:t xml:space="preserve"> </w:t>
      </w:r>
      <w:r w:rsidRPr="00E15501">
        <w:rPr>
          <w:color w:val="auto"/>
        </w:rPr>
        <w:t xml:space="preserve">lists </w:t>
      </w:r>
      <w:r w:rsidR="00711E28">
        <w:rPr>
          <w:color w:val="auto"/>
        </w:rPr>
        <w:t>Directed B</w:t>
      </w:r>
      <w:r w:rsidR="004341A0" w:rsidRPr="00E15501">
        <w:rPr>
          <w:color w:val="auto"/>
        </w:rPr>
        <w:t>uy</w:t>
      </w:r>
      <w:r w:rsidRPr="00E15501">
        <w:rPr>
          <w:color w:val="auto"/>
        </w:rPr>
        <w:t xml:space="preserve"> </w:t>
      </w:r>
      <w:r w:rsidRPr="008D51B9">
        <w:rPr>
          <w:color w:val="auto"/>
        </w:rPr>
        <w:t>components th</w:t>
      </w:r>
      <w:r w:rsidR="00711E28">
        <w:rPr>
          <w:color w:val="auto"/>
        </w:rPr>
        <w:t>at must be integrated into the p</w:t>
      </w:r>
      <w:r w:rsidRPr="008D51B9">
        <w:rPr>
          <w:color w:val="auto"/>
        </w:rPr>
        <w:t xml:space="preserve">urchased </w:t>
      </w:r>
      <w:r w:rsidR="00711E28">
        <w:rPr>
          <w:color w:val="auto"/>
        </w:rPr>
        <w:t>s</w:t>
      </w:r>
      <w:r w:rsidRPr="008D51B9">
        <w:rPr>
          <w:color w:val="auto"/>
        </w:rPr>
        <w:t>ub-</w:t>
      </w:r>
      <w:r w:rsidR="00711E28">
        <w:rPr>
          <w:color w:val="auto"/>
        </w:rPr>
        <w:t>a</w:t>
      </w:r>
      <w:r w:rsidRPr="008D51B9">
        <w:rPr>
          <w:color w:val="auto"/>
        </w:rPr>
        <w:t>ssembly.</w:t>
      </w:r>
    </w:p>
    <w:p w14:paraId="23BBCA07" w14:textId="77777777" w:rsidR="00F16DC1" w:rsidRPr="00AF4EA6" w:rsidRDefault="00711E28" w:rsidP="00F16DC1">
      <w:pPr>
        <w:numPr>
          <w:ilvl w:val="0"/>
          <w:numId w:val="9"/>
        </w:numPr>
      </w:pPr>
      <w:r>
        <w:t>All s</w:t>
      </w:r>
      <w:r w:rsidR="00F16DC1" w:rsidRPr="00AF4EA6">
        <w:t>upplie</w:t>
      </w:r>
      <w:r w:rsidR="004341A0">
        <w:t>r costs (with exception of</w:t>
      </w:r>
      <w:r>
        <w:t xml:space="preserve"> the Directed Bu</w:t>
      </w:r>
      <w:r w:rsidR="004341A0">
        <w:t>y</w:t>
      </w:r>
      <w:r w:rsidR="00F16DC1" w:rsidRPr="00AF4EA6">
        <w:t xml:space="preserve"> component piece cost) associated with integrating the </w:t>
      </w:r>
      <w:r>
        <w:t>D</w:t>
      </w:r>
      <w:r w:rsidR="004341A0">
        <w:t>irected</w:t>
      </w:r>
      <w:r>
        <w:t xml:space="preserve"> B</w:t>
      </w:r>
      <w:r w:rsidR="004341A0">
        <w:t>uy</w:t>
      </w:r>
      <w:r>
        <w:t xml:space="preserve"> components into the s</w:t>
      </w:r>
      <w:r w:rsidR="00F16DC1" w:rsidRPr="00AF4EA6">
        <w:t>ub-</w:t>
      </w:r>
      <w:r>
        <w:t>a</w:t>
      </w:r>
      <w:r w:rsidR="00F16DC1" w:rsidRPr="00AF4EA6">
        <w:t>ssembly must be included with the response to this SOR.</w:t>
      </w:r>
    </w:p>
    <w:p w14:paraId="76422F0E" w14:textId="77777777" w:rsidR="00F16DC1" w:rsidRPr="00AF4EA6" w:rsidRDefault="00F16DC1" w:rsidP="00F16DC1">
      <w:pPr>
        <w:numPr>
          <w:ilvl w:val="0"/>
          <w:numId w:val="9"/>
        </w:numPr>
      </w:pPr>
      <w:r w:rsidRPr="00AF4EA6">
        <w:t xml:space="preserve">All costs necessary to receive, assemble, and manage interface quality for all </w:t>
      </w:r>
      <w:r w:rsidR="004341A0">
        <w:t>Directed Buy</w:t>
      </w:r>
      <w:r w:rsidRPr="00AF4EA6">
        <w:t xml:space="preserve"> components must be included with response to this SOR.</w:t>
      </w:r>
    </w:p>
    <w:p w14:paraId="641414FC" w14:textId="77777777" w:rsidR="00F16DC1" w:rsidRPr="00AF4EA6" w:rsidRDefault="00F16DC1" w:rsidP="00A11BA0">
      <w:pPr>
        <w:numPr>
          <w:ilvl w:val="0"/>
          <w:numId w:val="9"/>
        </w:numPr>
      </w:pPr>
      <w:r w:rsidRPr="00AF4EA6">
        <w:t xml:space="preserve">Supplier is also responsible for dunnage and shipping costs of all </w:t>
      </w:r>
      <w:r w:rsidR="00A11BA0">
        <w:t>D</w:t>
      </w:r>
      <w:r w:rsidRPr="00AF4EA6">
        <w:t>irected</w:t>
      </w:r>
      <w:r w:rsidR="00A11BA0">
        <w:t xml:space="preserve"> B</w:t>
      </w:r>
      <w:r w:rsidRPr="00AF4EA6">
        <w:t>uy components into the Supplier final assembly facility.</w:t>
      </w:r>
    </w:p>
    <w:p w14:paraId="7175ECC6" w14:textId="77777777" w:rsidR="00F16DC1" w:rsidRPr="00AF4EA6" w:rsidRDefault="00F16DC1" w:rsidP="00F16DC1">
      <w:pPr>
        <w:numPr>
          <w:ilvl w:val="0"/>
          <w:numId w:val="9"/>
        </w:numPr>
      </w:pPr>
      <w:r w:rsidRPr="00AF4EA6">
        <w:t xml:space="preserve">All </w:t>
      </w:r>
      <w:r w:rsidR="004341A0">
        <w:t>Directed Buy</w:t>
      </w:r>
      <w:r w:rsidRPr="00AF4EA6">
        <w:t xml:space="preserve"> component suppliers are responsible for managing their component business, engineering, manufacturing, and quality processes.</w:t>
      </w:r>
    </w:p>
    <w:p w14:paraId="540950FA" w14:textId="77777777" w:rsidR="00F16DC1" w:rsidRPr="00AF4EA6" w:rsidRDefault="00F16DC1" w:rsidP="00F16DC1">
      <w:pPr>
        <w:numPr>
          <w:ilvl w:val="0"/>
          <w:numId w:val="9"/>
        </w:numPr>
      </w:pPr>
      <w:r w:rsidRPr="00AF4EA6">
        <w:t xml:space="preserve">GM will ensure availability of appropriate </w:t>
      </w:r>
      <w:r w:rsidR="004341A0">
        <w:t>Directed Buy</w:t>
      </w:r>
      <w:r w:rsidRPr="00AF4EA6">
        <w:t xml:space="preserve"> component information and math data for interface engineering, manufacturing, and service purposes.</w:t>
      </w:r>
    </w:p>
    <w:p w14:paraId="04747A24" w14:textId="77777777" w:rsidR="00F16DC1" w:rsidRPr="00AF4EA6" w:rsidRDefault="00F16DC1" w:rsidP="00F16DC1">
      <w:pPr>
        <w:numPr>
          <w:ilvl w:val="0"/>
          <w:numId w:val="9"/>
        </w:numPr>
      </w:pPr>
      <w:r w:rsidRPr="00AF4EA6">
        <w:t>Tier 1 is responsible to send all math and drawings to GM, and to coordinate submissions of all sub-assembly component suppliers.</w:t>
      </w:r>
    </w:p>
    <w:p w14:paraId="037E5919" w14:textId="77777777" w:rsidR="00EA3A19" w:rsidRPr="00143BA0" w:rsidRDefault="00F16DC1" w:rsidP="00F16DC1">
      <w:pPr>
        <w:pStyle w:val="BodyText3"/>
        <w:rPr>
          <w:color w:val="auto"/>
        </w:rPr>
      </w:pPr>
      <w:r w:rsidRPr="00AF4EA6">
        <w:t>Tier 1 is responsible to submit PPAP/</w:t>
      </w:r>
      <w:r w:rsidR="0068677F">
        <w:t>PPQP</w:t>
      </w:r>
      <w:r w:rsidRPr="00AF4EA6">
        <w:t xml:space="preserve">/GP-12, etc., paperwork to GM for all </w:t>
      </w:r>
      <w:r w:rsidR="004341A0">
        <w:t>Directed Buy</w:t>
      </w:r>
      <w:r w:rsidRPr="00AF4EA6">
        <w:t xml:space="preserve"> suppliers</w:t>
      </w:r>
      <w:r w:rsidR="0068677F">
        <w:t>.</w:t>
      </w:r>
      <w:r w:rsidR="00BA4823">
        <w:t xml:space="preserve"> </w:t>
      </w:r>
      <w:r w:rsidR="00BA4823" w:rsidRPr="00143BA0">
        <w:rPr>
          <w:color w:val="auto"/>
        </w:rPr>
        <w:t xml:space="preserve">Tier 1 </w:t>
      </w:r>
      <w:r w:rsidR="00EA3A19" w:rsidRPr="00143BA0">
        <w:rPr>
          <w:color w:val="auto"/>
        </w:rPr>
        <w:t xml:space="preserve">Suppliers must communicate to </w:t>
      </w:r>
      <w:r w:rsidR="004341A0" w:rsidRPr="00143BA0">
        <w:rPr>
          <w:color w:val="auto"/>
        </w:rPr>
        <w:t>Directed Buy</w:t>
      </w:r>
      <w:r w:rsidR="00A11BA0">
        <w:rPr>
          <w:color w:val="auto"/>
        </w:rPr>
        <w:t xml:space="preserve"> s</w:t>
      </w:r>
      <w:r w:rsidR="00BA4823" w:rsidRPr="00143BA0">
        <w:rPr>
          <w:color w:val="auto"/>
        </w:rPr>
        <w:t xml:space="preserve">uppliers </w:t>
      </w:r>
      <w:r w:rsidR="008D51B9" w:rsidRPr="00143BA0">
        <w:rPr>
          <w:color w:val="auto"/>
        </w:rPr>
        <w:t>required</w:t>
      </w:r>
      <w:r w:rsidR="00BA4823" w:rsidRPr="00143BA0">
        <w:rPr>
          <w:color w:val="auto"/>
        </w:rPr>
        <w:t xml:space="preserve"> </w:t>
      </w:r>
      <w:r w:rsidR="00EA3A19" w:rsidRPr="00143BA0">
        <w:rPr>
          <w:color w:val="auto"/>
        </w:rPr>
        <w:t>PPAP MRDs.</w:t>
      </w:r>
    </w:p>
    <w:p w14:paraId="212CD965" w14:textId="77777777" w:rsidR="00F16DC1" w:rsidRDefault="00EA3A19" w:rsidP="00F16DC1">
      <w:pPr>
        <w:pStyle w:val="BodyText3"/>
        <w:rPr>
          <w:color w:val="auto"/>
        </w:rPr>
      </w:pPr>
      <w:r w:rsidRPr="00143BA0">
        <w:rPr>
          <w:color w:val="auto"/>
        </w:rPr>
        <w:t xml:space="preserve">If your part is a </w:t>
      </w:r>
      <w:r w:rsidR="004341A0" w:rsidRPr="00143BA0">
        <w:rPr>
          <w:color w:val="auto"/>
        </w:rPr>
        <w:t>Directed Buy,</w:t>
      </w:r>
      <w:r w:rsidRPr="00143BA0">
        <w:rPr>
          <w:color w:val="auto"/>
        </w:rPr>
        <w:t xml:space="preserve"> RASIC B, your timing will proceed the PPMP timing</w:t>
      </w:r>
      <w:r w:rsidR="008D51B9" w:rsidRPr="00143BA0">
        <w:rPr>
          <w:color w:val="auto"/>
        </w:rPr>
        <w:t xml:space="preserve"> listed above</w:t>
      </w:r>
      <w:r w:rsidRPr="00143BA0">
        <w:rPr>
          <w:color w:val="auto"/>
        </w:rPr>
        <w:t>. Confirm</w:t>
      </w:r>
      <w:r w:rsidR="008D51B9" w:rsidRPr="00143BA0">
        <w:rPr>
          <w:color w:val="auto"/>
        </w:rPr>
        <w:t xml:space="preserve"> specific timing requirements</w:t>
      </w:r>
      <w:r w:rsidRPr="00143BA0">
        <w:rPr>
          <w:color w:val="auto"/>
        </w:rPr>
        <w:t xml:space="preserve"> with your Tier 1 supplier.</w:t>
      </w:r>
    </w:p>
    <w:p w14:paraId="3505B47B" w14:textId="77777777" w:rsidR="00F16DC1" w:rsidRDefault="00F16DC1" w:rsidP="00F16DC1">
      <w:pPr>
        <w:pStyle w:val="BodyText3"/>
        <w:rPr>
          <w:color w:val="auto"/>
        </w:rPr>
      </w:pPr>
    </w:p>
    <w:p w14:paraId="78780557" w14:textId="77777777" w:rsidR="002165B2" w:rsidRDefault="002165B2" w:rsidP="00F16DC1">
      <w:pPr>
        <w:pStyle w:val="BodyText3"/>
        <w:rPr>
          <w:color w:val="auto"/>
        </w:rPr>
      </w:pPr>
    </w:p>
    <w:p w14:paraId="2F71C4C8" w14:textId="77777777" w:rsidR="002165B2" w:rsidRDefault="002165B2" w:rsidP="00F16DC1">
      <w:pPr>
        <w:pStyle w:val="BodyText3"/>
        <w:rPr>
          <w:color w:val="auto"/>
        </w:rPr>
      </w:pPr>
    </w:p>
    <w:p w14:paraId="5386DF03" w14:textId="77777777" w:rsidR="002165B2" w:rsidRPr="002165B2" w:rsidRDefault="002165B2" w:rsidP="002165B2">
      <w:pPr>
        <w:pStyle w:val="BodyText3"/>
        <w:rPr>
          <w:b/>
        </w:rPr>
      </w:pPr>
      <w:r w:rsidRPr="002165B2">
        <w:rPr>
          <w:b/>
        </w:rPr>
        <w:t xml:space="preserve">1.3.2 SUPPLIER CAPACITY </w:t>
      </w:r>
    </w:p>
    <w:p w14:paraId="78265F96" w14:textId="77777777" w:rsidR="002165B2" w:rsidRPr="002165B2" w:rsidRDefault="002165B2" w:rsidP="002165B2">
      <w:pPr>
        <w:pStyle w:val="BodyText3"/>
      </w:pPr>
    </w:p>
    <w:p w14:paraId="732DF41A" w14:textId="77777777" w:rsidR="002165B2" w:rsidRPr="002165B2" w:rsidRDefault="002165B2" w:rsidP="002165B2">
      <w:pPr>
        <w:pStyle w:val="BodyText3"/>
        <w:rPr>
          <w:b/>
        </w:rPr>
      </w:pPr>
      <w:r w:rsidRPr="002165B2">
        <w:rPr>
          <w:b/>
        </w:rPr>
        <w:t xml:space="preserve">Capacity definitions:  </w:t>
      </w:r>
    </w:p>
    <w:p w14:paraId="57D91592" w14:textId="77777777" w:rsidR="002165B2" w:rsidRPr="002165B2" w:rsidRDefault="002165B2" w:rsidP="002165B2">
      <w:pPr>
        <w:pStyle w:val="BodyText3"/>
        <w:rPr>
          <w:bCs/>
        </w:rPr>
      </w:pPr>
      <w:r w:rsidRPr="002165B2">
        <w:t xml:space="preserve">Lean Capacity Rate (LCR):  </w:t>
      </w:r>
      <w:r w:rsidRPr="002165B2">
        <w:rPr>
          <w:bCs/>
        </w:rPr>
        <w:t xml:space="preserve">represents the minimum level of daily straight time component capacity required from a supplier to support GM nominal requirements.  Weekly LCR = Daily LCR x 5 days. The standard supplier operating plan to achieve daily LCR requirements must be achieved with a week not to exceed 5 days and up to 24 hours per day.  </w:t>
      </w:r>
    </w:p>
    <w:p w14:paraId="0A5A15E2" w14:textId="5C936651" w:rsidR="002165B2" w:rsidRPr="002165B2" w:rsidRDefault="002165B2" w:rsidP="002165B2">
      <w:pPr>
        <w:pStyle w:val="BodyText3"/>
      </w:pPr>
      <w:r w:rsidRPr="002165B2">
        <w:rPr>
          <w:bCs/>
        </w:rPr>
        <w:t xml:space="preserve">Maximum Capacity Rate (MCR):  equal to LCR </w:t>
      </w:r>
      <w:r w:rsidR="001A4444">
        <w:rPr>
          <w:bCs/>
        </w:rPr>
        <w:t>x</w:t>
      </w:r>
      <w:r w:rsidRPr="002165B2">
        <w:rPr>
          <w:bCs/>
        </w:rPr>
        <w:t xml:space="preserve"> </w:t>
      </w:r>
      <w:r w:rsidR="001A4444">
        <w:rPr>
          <w:bCs/>
        </w:rPr>
        <w:t>1.</w:t>
      </w:r>
      <w:r w:rsidR="00E47695">
        <w:rPr>
          <w:bCs/>
        </w:rPr>
        <w:t>15</w:t>
      </w:r>
      <w:r w:rsidRPr="002165B2">
        <w:rPr>
          <w:bCs/>
        </w:rPr>
        <w:t xml:space="preserve"> and must be achieved without additional resources from the Buyer (including additional tooling) on a sustained basis.</w:t>
      </w:r>
      <w:r w:rsidRPr="002165B2">
        <w:t xml:space="preserve"> </w:t>
      </w:r>
    </w:p>
    <w:p w14:paraId="33927522" w14:textId="77777777" w:rsidR="002165B2" w:rsidRPr="002165B2" w:rsidRDefault="002165B2" w:rsidP="002165B2">
      <w:pPr>
        <w:pStyle w:val="BodyText3"/>
      </w:pPr>
      <w:r w:rsidRPr="002165B2">
        <w:t xml:space="preserve">Supplier Daily Capacity (SDC):  the number of parts produced daily, the number of hours per day, and the number of days per week it takes to support GM capacity requirements.  SDC is documented in the 1804/1810 breakdown forms and confirmed on the blanket purchase order.  </w:t>
      </w:r>
    </w:p>
    <w:p w14:paraId="04990854" w14:textId="77777777" w:rsidR="002165B2" w:rsidRPr="002165B2" w:rsidRDefault="002165B2" w:rsidP="002165B2">
      <w:pPr>
        <w:pStyle w:val="BodyText3"/>
        <w:rPr>
          <w:b/>
        </w:rPr>
      </w:pPr>
      <w:r w:rsidRPr="002165B2">
        <w:rPr>
          <w:b/>
        </w:rPr>
        <w:t xml:space="preserve">Staged Capacity </w:t>
      </w:r>
    </w:p>
    <w:p w14:paraId="448C8055" w14:textId="77777777" w:rsidR="002165B2" w:rsidRPr="002165B2" w:rsidRDefault="002165B2" w:rsidP="002165B2">
      <w:pPr>
        <w:pStyle w:val="BodyText3"/>
      </w:pPr>
      <w:r w:rsidRPr="002165B2">
        <w:rPr>
          <w:iCs/>
        </w:rPr>
        <w:t xml:space="preserve">Staged Capacity occurs when the supplier plans to install capacity in multiple stages and does not have sufficient capital and/or tooling to meet the peak program volume at the Start of Production (SORP).  Staged capacity proposals must receive written approval from the GM buyer and be documented on the blanket contract.    </w:t>
      </w:r>
    </w:p>
    <w:p w14:paraId="4BADEC58" w14:textId="77777777" w:rsidR="002165B2" w:rsidRPr="002165B2" w:rsidRDefault="002165B2" w:rsidP="002165B2">
      <w:pPr>
        <w:pStyle w:val="BodyText3"/>
        <w:rPr>
          <w:b/>
        </w:rPr>
      </w:pPr>
      <w:r w:rsidRPr="002165B2">
        <w:rPr>
          <w:b/>
        </w:rPr>
        <w:t>Part Grouping</w:t>
      </w:r>
    </w:p>
    <w:p w14:paraId="38A19DC9" w14:textId="77777777" w:rsidR="002165B2" w:rsidRPr="002165B2" w:rsidRDefault="002165B2" w:rsidP="002165B2">
      <w:pPr>
        <w:pStyle w:val="BodyText3"/>
      </w:pPr>
      <w:r w:rsidRPr="002165B2">
        <w:t xml:space="preserve">A Part Group is a series of parts that share the same process, equipment or tool within the same manufacturing site </w:t>
      </w:r>
      <w:r w:rsidRPr="002165B2">
        <w:rPr>
          <w:bCs/>
        </w:rPr>
        <w:t xml:space="preserve">and </w:t>
      </w:r>
      <w:r w:rsidRPr="002165B2">
        <w:rPr>
          <w:iCs/>
        </w:rPr>
        <w:t xml:space="preserve">all parts within the group have the </w:t>
      </w:r>
      <w:r w:rsidRPr="002165B2">
        <w:rPr>
          <w:bCs/>
          <w:iCs/>
        </w:rPr>
        <w:t xml:space="preserve">same cycle time </w:t>
      </w:r>
      <w:r w:rsidRPr="002165B2">
        <w:rPr>
          <w:iCs/>
        </w:rPr>
        <w:t xml:space="preserve">such that any of the parts within the group can be </w:t>
      </w:r>
      <w:r w:rsidRPr="002165B2">
        <w:rPr>
          <w:bCs/>
          <w:iCs/>
        </w:rPr>
        <w:t xml:space="preserve">ordered in any combination </w:t>
      </w:r>
      <w:r w:rsidRPr="002165B2">
        <w:rPr>
          <w:iCs/>
        </w:rPr>
        <w:t>up to the group capacity amount, or Group SDC</w:t>
      </w:r>
      <w:r w:rsidRPr="002165B2">
        <w:t xml:space="preserve">.  Suppliers must submit Part Group requests to GM Supply Chain for approval and documentation on the blanket contract.  </w:t>
      </w:r>
    </w:p>
    <w:p w14:paraId="727E9EAF" w14:textId="736F1372" w:rsidR="002165B2" w:rsidRPr="00127AE9" w:rsidRDefault="00127AE9" w:rsidP="00F16DC1">
      <w:pPr>
        <w:pStyle w:val="BodyText3"/>
        <w:rPr>
          <w:color w:val="auto"/>
        </w:rPr>
      </w:pPr>
      <w:r w:rsidRPr="00127AE9">
        <w:rPr>
          <w:color w:val="auto"/>
        </w:rPr>
        <w:t>For all grou</w:t>
      </w:r>
      <w:r>
        <w:rPr>
          <w:color w:val="auto"/>
        </w:rPr>
        <w:t xml:space="preserve">ping and staging scenarios, the </w:t>
      </w:r>
      <w:r w:rsidRPr="00127AE9">
        <w:rPr>
          <w:color w:val="auto"/>
        </w:rPr>
        <w:t>file which is embedded below must be submitted to your buyer for approval. This form is for reference only. Please refer to the Request for Quote (RFQ) and/or your GM Purchasing contact for more detailed information and training (GM Supply Power</w:t>
      </w:r>
      <w:r>
        <w:rPr>
          <w:color w:val="auto"/>
        </w:rPr>
        <w:t>).</w:t>
      </w:r>
    </w:p>
    <w:bookmarkStart w:id="3" w:name="_MON_1529744011"/>
    <w:bookmarkEnd w:id="3"/>
    <w:p w14:paraId="7E9A8B3E" w14:textId="27B98574" w:rsidR="002165B2" w:rsidRPr="00143BA0" w:rsidRDefault="00127AE9" w:rsidP="00F16DC1">
      <w:pPr>
        <w:pStyle w:val="BodyText3"/>
        <w:rPr>
          <w:color w:val="auto"/>
        </w:rPr>
      </w:pPr>
      <w:r>
        <w:rPr>
          <w:color w:val="auto"/>
        </w:rPr>
        <w:object w:dxaOrig="1513" w:dyaOrig="984" w14:anchorId="01189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49pt" o:ole="">
            <v:imagedata r:id="rId10" o:title=""/>
          </v:shape>
          <o:OLEObject Type="Embed" ProgID="Excel.Sheet.12" ShapeID="_x0000_i1025" DrawAspect="Icon" ObjectID="_1771651519" r:id="rId11"/>
        </w:object>
      </w:r>
    </w:p>
    <w:p w14:paraId="36E9B43E" w14:textId="3B75D1C4" w:rsidR="0017589F" w:rsidRPr="0017589F" w:rsidRDefault="0051570F" w:rsidP="0017589F">
      <w:pPr>
        <w:pStyle w:val="Heading2"/>
      </w:pPr>
      <w:bookmarkStart w:id="4" w:name="_Toc76214978"/>
      <w:r>
        <w:t>Assembly Location</w:t>
      </w:r>
      <w:bookmarkEnd w:id="4"/>
      <w:r w:rsidR="00650C63">
        <w:t xml:space="preserve"> / PPO Location</w:t>
      </w:r>
    </w:p>
    <w:p w14:paraId="722C7C9F" w14:textId="4C1099D9" w:rsidR="009F2FB8" w:rsidRPr="002165B2" w:rsidRDefault="006F7EA4" w:rsidP="009F2FB8">
      <w:pPr>
        <w:pStyle w:val="Heading2"/>
        <w:numPr>
          <w:ilvl w:val="0"/>
          <w:numId w:val="0"/>
        </w:numPr>
        <w:rPr>
          <w:b w:val="0"/>
          <w:color w:val="0000FF"/>
        </w:rPr>
      </w:pPr>
      <w:r w:rsidRPr="002165B2">
        <w:rPr>
          <w:b w:val="0"/>
        </w:rPr>
        <w:t xml:space="preserve">The </w:t>
      </w:r>
      <w:r w:rsidR="00F50EA6" w:rsidRPr="002165B2">
        <w:rPr>
          <w:b w:val="0"/>
        </w:rPr>
        <w:t>RPO ASM</w:t>
      </w:r>
      <w:r w:rsidRPr="002165B2">
        <w:rPr>
          <w:b w:val="0"/>
        </w:rPr>
        <w:t xml:space="preserve"> will be assembled at the </w:t>
      </w:r>
      <w:r w:rsidR="009F2FB8">
        <w:rPr>
          <w:b w:val="0"/>
          <w:color w:val="0000FF"/>
        </w:rPr>
        <w:t>Flint P</w:t>
      </w:r>
      <w:r w:rsidR="009F2FB8" w:rsidRPr="002165B2">
        <w:rPr>
          <w:b w:val="0"/>
          <w:color w:val="0000FF"/>
        </w:rPr>
        <w:t>lant</w:t>
      </w:r>
      <w:r w:rsidR="009F2FB8">
        <w:rPr>
          <w:b w:val="0"/>
          <w:color w:val="0000FF"/>
        </w:rPr>
        <w:t xml:space="preserve"> (Michigan) – USA.</w:t>
      </w:r>
    </w:p>
    <w:p w14:paraId="2BFA8AD3" w14:textId="77777777" w:rsidR="004D2E0C" w:rsidRDefault="004D2E0C" w:rsidP="00CF7A78">
      <w:pPr>
        <w:pStyle w:val="BodyText3"/>
        <w:rPr>
          <w:color w:val="0000FF"/>
        </w:rPr>
      </w:pPr>
    </w:p>
    <w:p w14:paraId="45AC8F1A" w14:textId="77777777" w:rsidR="00953EE6" w:rsidRPr="00FC73EF" w:rsidRDefault="00953EE6" w:rsidP="004D2E0C">
      <w:pPr>
        <w:pStyle w:val="Heading2"/>
        <w:numPr>
          <w:ilvl w:val="0"/>
          <w:numId w:val="0"/>
        </w:numPr>
        <w:rPr>
          <w:color w:val="auto"/>
        </w:rPr>
      </w:pPr>
      <w:r w:rsidRPr="00FC73EF">
        <w:rPr>
          <w:color w:val="auto"/>
        </w:rPr>
        <w:t>1.5 Capacity and Run at Rate</w:t>
      </w:r>
    </w:p>
    <w:p w14:paraId="07FAB91B" w14:textId="77777777" w:rsidR="004D2E0C" w:rsidRPr="00953EE6" w:rsidRDefault="004D2E0C" w:rsidP="004D2E0C">
      <w:pPr>
        <w:pStyle w:val="Heading2"/>
        <w:numPr>
          <w:ilvl w:val="0"/>
          <w:numId w:val="0"/>
        </w:numPr>
        <w:rPr>
          <w:b w:val="0"/>
          <w:color w:val="FF0000"/>
        </w:rPr>
      </w:pPr>
      <w:r w:rsidRPr="00953EE6">
        <w:rPr>
          <w:color w:val="FF0000"/>
        </w:rPr>
        <w:t xml:space="preserve">See Appendix B1 for the required part level Daily LCR. </w:t>
      </w:r>
    </w:p>
    <w:p w14:paraId="389C006C" w14:textId="77777777" w:rsidR="00F50EA6" w:rsidRPr="00FC73EF" w:rsidRDefault="003C7133" w:rsidP="00443CAB">
      <w:pPr>
        <w:pStyle w:val="BodyText3"/>
        <w:rPr>
          <w:color w:val="auto"/>
        </w:rPr>
      </w:pPr>
      <w:r w:rsidRPr="00FC73EF">
        <w:rPr>
          <w:color w:val="auto"/>
        </w:rPr>
        <w:t>Additional information to estimate the total number of parts required can be determined from information in Appendix C.  (Example:  extra parts for GM manufacturing scrap, selected usage, etc.)</w:t>
      </w:r>
      <w:r w:rsidR="00F50EA6" w:rsidRPr="00FC73EF">
        <w:rPr>
          <w:color w:val="auto"/>
        </w:rPr>
        <w:t xml:space="preserve">.  </w:t>
      </w:r>
    </w:p>
    <w:p w14:paraId="53C9113D" w14:textId="77777777" w:rsidR="001F3246" w:rsidRPr="00C72534" w:rsidRDefault="001F3246" w:rsidP="001F3246">
      <w:pPr>
        <w:pStyle w:val="BodyText3"/>
        <w:rPr>
          <w:color w:val="auto"/>
        </w:rPr>
      </w:pPr>
      <w:r w:rsidRPr="00F73BBF">
        <w:rPr>
          <w:color w:val="auto"/>
        </w:rPr>
        <w:t xml:space="preserve">The </w:t>
      </w:r>
      <w:r w:rsidR="00DF0A00">
        <w:rPr>
          <w:color w:val="auto"/>
        </w:rPr>
        <w:t>s</w:t>
      </w:r>
      <w:r w:rsidRPr="00F73BBF">
        <w:rPr>
          <w:color w:val="auto"/>
        </w:rPr>
        <w:t>upplier shall demonstrate in accordance with GP-9 Run at Rate that the</w:t>
      </w:r>
      <w:r w:rsidR="00EC5DC9" w:rsidRPr="00F73BBF">
        <w:rPr>
          <w:color w:val="auto"/>
        </w:rPr>
        <w:t xml:space="preserve"> </w:t>
      </w:r>
      <w:r w:rsidR="00DF0A00">
        <w:rPr>
          <w:color w:val="auto"/>
        </w:rPr>
        <w:t>s</w:t>
      </w:r>
      <w:r w:rsidR="00EC5DC9" w:rsidRPr="00F73BBF">
        <w:rPr>
          <w:color w:val="auto"/>
        </w:rPr>
        <w:t>upplier’s</w:t>
      </w:r>
      <w:r w:rsidRPr="00F73BBF">
        <w:rPr>
          <w:color w:val="auto"/>
        </w:rPr>
        <w:t xml:space="preserve"> manufacturing process </w:t>
      </w:r>
      <w:proofErr w:type="gramStart"/>
      <w:r w:rsidRPr="00F73BBF">
        <w:rPr>
          <w:color w:val="auto"/>
        </w:rPr>
        <w:t>is capable of producing</w:t>
      </w:r>
      <w:proofErr w:type="gramEnd"/>
      <w:r w:rsidRPr="00F73BBF">
        <w:rPr>
          <w:color w:val="auto"/>
        </w:rPr>
        <w:t xml:space="preserve"> the contracted capacity in one production day.  The Run at Rate shall occur no later than 8 weeks prior to Start of Regular Production.</w:t>
      </w:r>
      <w:r w:rsidRPr="00C72534">
        <w:rPr>
          <w:color w:val="auto"/>
        </w:rPr>
        <w:t xml:space="preserve">  </w:t>
      </w:r>
    </w:p>
    <w:p w14:paraId="63A7417A" w14:textId="77777777" w:rsidR="006F7EA4" w:rsidRDefault="006F7EA4">
      <w:pPr>
        <w:pStyle w:val="paragraph0"/>
      </w:pPr>
    </w:p>
    <w:p w14:paraId="5B93F3E3" w14:textId="55CA6837" w:rsidR="000C6BFA" w:rsidRPr="001C6146" w:rsidRDefault="006F7EA4" w:rsidP="000C6BFA">
      <w:pPr>
        <w:pStyle w:val="Heading1"/>
      </w:pPr>
      <w:bookmarkStart w:id="5" w:name="_Toc76214992"/>
      <w:r w:rsidRPr="001C6146">
        <w:t>Quote Options</w:t>
      </w:r>
      <w:bookmarkEnd w:id="5"/>
      <w:r w:rsidR="000C6BFA" w:rsidRPr="001C6146">
        <w:t>:</w:t>
      </w:r>
      <w:r w:rsidR="00C1254E" w:rsidRPr="001C6146">
        <w:t xml:space="preserve"> </w:t>
      </w:r>
    </w:p>
    <w:p w14:paraId="7FC57946" w14:textId="77777777" w:rsidR="000C6BFA" w:rsidRPr="001C6146" w:rsidRDefault="000C6BFA" w:rsidP="000C6BFA"/>
    <w:p w14:paraId="0C840473" w14:textId="2C3A81D8" w:rsidR="000C6BFA" w:rsidRPr="001C6146" w:rsidRDefault="000C6BFA" w:rsidP="000C6BFA">
      <w:pPr>
        <w:pStyle w:val="Paragraph"/>
        <w:ind w:left="360"/>
        <w:rPr>
          <w:b/>
        </w:rPr>
      </w:pPr>
      <w:r w:rsidRPr="001C6146">
        <w:rPr>
          <w:b/>
        </w:rPr>
        <w:t>GM’s expectation for pre-production component pricing is as follows:</w:t>
      </w:r>
    </w:p>
    <w:p w14:paraId="3FAB680D" w14:textId="77777777" w:rsidR="000C6BFA" w:rsidRPr="001C6146" w:rsidRDefault="000C6BFA" w:rsidP="000C6BFA">
      <w:pPr>
        <w:pStyle w:val="Paragraph"/>
        <w:numPr>
          <w:ilvl w:val="0"/>
          <w:numId w:val="20"/>
        </w:numPr>
        <w:rPr>
          <w:b/>
        </w:rPr>
      </w:pPr>
      <w:r w:rsidRPr="001C6146">
        <w:rPr>
          <w:b/>
        </w:rPr>
        <w:t>Beta hardware no more than 5 times the production sourced price</w:t>
      </w:r>
    </w:p>
    <w:p w14:paraId="2DC37E02" w14:textId="77777777" w:rsidR="000C6BFA" w:rsidRPr="001C6146" w:rsidRDefault="000C6BFA" w:rsidP="000C6BFA">
      <w:pPr>
        <w:pStyle w:val="Paragraph"/>
        <w:numPr>
          <w:ilvl w:val="0"/>
          <w:numId w:val="20"/>
        </w:numPr>
        <w:rPr>
          <w:b/>
        </w:rPr>
      </w:pPr>
      <w:r w:rsidRPr="001C6146">
        <w:rPr>
          <w:b/>
        </w:rPr>
        <w:t>Gamma hardware no more than 3 times the production sourced price</w:t>
      </w:r>
    </w:p>
    <w:p w14:paraId="3FC5F0E9" w14:textId="77777777" w:rsidR="000C6BFA" w:rsidRPr="001C6146" w:rsidRDefault="000C6BFA" w:rsidP="000C6BFA">
      <w:pPr>
        <w:pStyle w:val="Paragraph"/>
        <w:numPr>
          <w:ilvl w:val="0"/>
          <w:numId w:val="20"/>
        </w:numPr>
        <w:rPr>
          <w:b/>
        </w:rPr>
      </w:pPr>
      <w:r w:rsidRPr="001C6146">
        <w:rPr>
          <w:b/>
        </w:rPr>
        <w:t>Pre-production (Beta / Gamma) hardware cost estimates should be provided to the GM team at time of quote submission and be included in the sourcing process (discussions, decisions, selections) by GM Purchasing and GM Engineering.</w:t>
      </w:r>
    </w:p>
    <w:p w14:paraId="30770F6E" w14:textId="77777777" w:rsidR="006F7EA4" w:rsidRPr="002165B2" w:rsidRDefault="006F7EA4">
      <w:pPr>
        <w:pStyle w:val="Paragraph"/>
        <w:spacing w:after="0"/>
        <w:rPr>
          <w:szCs w:val="24"/>
        </w:rPr>
      </w:pPr>
    </w:p>
    <w:p w14:paraId="6297CC65" w14:textId="77777777" w:rsidR="006F7EA4" w:rsidRDefault="006F7EA4" w:rsidP="00A35B3C">
      <w:pPr>
        <w:pStyle w:val="Heading1"/>
      </w:pPr>
      <w:bookmarkStart w:id="6" w:name="_Toc76215004"/>
      <w:r>
        <w:t xml:space="preserve">Special Notes and Requirements </w:t>
      </w:r>
      <w:bookmarkEnd w:id="6"/>
    </w:p>
    <w:p w14:paraId="74892BEF" w14:textId="77777777" w:rsidR="006F7EA4" w:rsidRPr="00593FC3" w:rsidRDefault="006F7EA4" w:rsidP="00F50EA6">
      <w:pPr>
        <w:pStyle w:val="BodyText3"/>
        <w:rPr>
          <w:color w:val="auto"/>
        </w:rPr>
      </w:pPr>
      <w:r w:rsidRPr="00593FC3">
        <w:rPr>
          <w:color w:val="auto"/>
        </w:rPr>
        <w:t xml:space="preserve">Because the design is preliminary and attachments are incomplete, the </w:t>
      </w:r>
      <w:r w:rsidR="00DF0A00">
        <w:rPr>
          <w:color w:val="auto"/>
        </w:rPr>
        <w:t>s</w:t>
      </w:r>
      <w:r w:rsidRPr="00593FC3">
        <w:rPr>
          <w:color w:val="auto"/>
        </w:rPr>
        <w:t xml:space="preserve">upplier shall expect and anticipate </w:t>
      </w:r>
      <w:r w:rsidR="00F50EA6" w:rsidRPr="00593FC3">
        <w:rPr>
          <w:color w:val="auto"/>
        </w:rPr>
        <w:t xml:space="preserve">modifications for packaging, </w:t>
      </w:r>
      <w:proofErr w:type="gramStart"/>
      <w:r w:rsidR="00F50EA6" w:rsidRPr="00593FC3">
        <w:rPr>
          <w:color w:val="auto"/>
        </w:rPr>
        <w:t>attachments</w:t>
      </w:r>
      <w:proofErr w:type="gramEnd"/>
      <w:r w:rsidR="00F50EA6" w:rsidRPr="00593FC3">
        <w:rPr>
          <w:color w:val="auto"/>
        </w:rPr>
        <w:t xml:space="preserve"> and other adjustments.  </w:t>
      </w:r>
      <w:r w:rsidRPr="00593FC3">
        <w:rPr>
          <w:color w:val="auto"/>
        </w:rPr>
        <w:t xml:space="preserve"> GM will work with chosen supplier to </w:t>
      </w:r>
      <w:r w:rsidR="00F50EA6" w:rsidRPr="00593FC3">
        <w:rPr>
          <w:color w:val="auto"/>
        </w:rPr>
        <w:t xml:space="preserve">provide such product accommodations with </w:t>
      </w:r>
      <w:r w:rsidRPr="00593FC3">
        <w:rPr>
          <w:color w:val="auto"/>
        </w:rPr>
        <w:t xml:space="preserve">minimal disruption to </w:t>
      </w:r>
      <w:r w:rsidR="00F50EA6" w:rsidRPr="00593FC3">
        <w:rPr>
          <w:color w:val="auto"/>
        </w:rPr>
        <w:t xml:space="preserve">existing </w:t>
      </w:r>
      <w:r w:rsidRPr="00593FC3">
        <w:rPr>
          <w:color w:val="auto"/>
        </w:rPr>
        <w:t>design or function.</w:t>
      </w:r>
      <w:r w:rsidR="00F50EA6" w:rsidRPr="00593FC3">
        <w:rPr>
          <w:color w:val="auto"/>
        </w:rPr>
        <w:t xml:space="preserve">  </w:t>
      </w:r>
      <w:r w:rsidRPr="00593FC3">
        <w:rPr>
          <w:color w:val="auto"/>
        </w:rPr>
        <w:t xml:space="preserve">Supplier shall identify </w:t>
      </w:r>
      <w:r w:rsidR="00F50EA6" w:rsidRPr="00593FC3">
        <w:rPr>
          <w:color w:val="auto"/>
        </w:rPr>
        <w:t xml:space="preserve">to GM the </w:t>
      </w:r>
      <w:r w:rsidRPr="00593FC3">
        <w:rPr>
          <w:color w:val="auto"/>
        </w:rPr>
        <w:t>specific date whe</w:t>
      </w:r>
      <w:r w:rsidR="00F50EA6" w:rsidRPr="00593FC3">
        <w:rPr>
          <w:color w:val="auto"/>
        </w:rPr>
        <w:t>n</w:t>
      </w:r>
      <w:r w:rsidRPr="00593FC3">
        <w:rPr>
          <w:color w:val="auto"/>
        </w:rPr>
        <w:t xml:space="preserve"> </w:t>
      </w:r>
      <w:r w:rsidR="00F50EA6" w:rsidRPr="00593FC3">
        <w:rPr>
          <w:color w:val="auto"/>
        </w:rPr>
        <w:t xml:space="preserve">said adjustments </w:t>
      </w:r>
      <w:r w:rsidRPr="00593FC3">
        <w:rPr>
          <w:color w:val="auto"/>
        </w:rPr>
        <w:t xml:space="preserve">will be considered “frozen” to avoid cost implications to GM.  Unless explicitly approved by the GM </w:t>
      </w:r>
      <w:r w:rsidR="00FF7697">
        <w:rPr>
          <w:color w:val="auto"/>
        </w:rPr>
        <w:t>buyer</w:t>
      </w:r>
      <w:r w:rsidRPr="00593FC3">
        <w:rPr>
          <w:color w:val="auto"/>
        </w:rPr>
        <w:t>, no costs will be incurred prior to</w:t>
      </w:r>
      <w:r w:rsidR="00F50EA6" w:rsidRPr="00593FC3">
        <w:rPr>
          <w:color w:val="auto"/>
        </w:rPr>
        <w:t xml:space="preserve"> P-Release</w:t>
      </w:r>
      <w:r w:rsidRPr="00593FC3">
        <w:rPr>
          <w:color w:val="auto"/>
        </w:rPr>
        <w:t>.</w:t>
      </w:r>
    </w:p>
    <w:p w14:paraId="4D676995" w14:textId="77777777" w:rsidR="006F7EA4" w:rsidRPr="00593FC3" w:rsidRDefault="006F7EA4" w:rsidP="00F50EA6">
      <w:pPr>
        <w:pStyle w:val="BodyText3"/>
        <w:rPr>
          <w:color w:val="auto"/>
        </w:rPr>
      </w:pPr>
      <w:r w:rsidRPr="00593FC3">
        <w:rPr>
          <w:color w:val="auto"/>
        </w:rPr>
        <w:t xml:space="preserve">Dimensional integrity is critical.  </w:t>
      </w:r>
      <w:r w:rsidR="00FC73EF">
        <w:rPr>
          <w:color w:val="auto"/>
        </w:rPr>
        <w:t>The Supplier shall</w:t>
      </w:r>
      <w:r w:rsidR="00F50EA6" w:rsidRPr="00593FC3">
        <w:rPr>
          <w:color w:val="auto"/>
        </w:rPr>
        <w:t xml:space="preserve"> thoroughly review all GD&amp;T requirements provided in this SOR and through GM specifications posted in </w:t>
      </w:r>
      <w:proofErr w:type="spellStart"/>
      <w:r w:rsidR="00F50EA6" w:rsidRPr="00593FC3">
        <w:rPr>
          <w:color w:val="auto"/>
        </w:rPr>
        <w:t>GMSupplyPower</w:t>
      </w:r>
      <w:proofErr w:type="spellEnd"/>
      <w:r w:rsidR="00F50EA6" w:rsidRPr="00593FC3">
        <w:rPr>
          <w:color w:val="auto"/>
        </w:rPr>
        <w:t xml:space="preserve">; </w:t>
      </w:r>
      <w:r w:rsidRPr="00593FC3">
        <w:rPr>
          <w:color w:val="auto"/>
        </w:rPr>
        <w:t xml:space="preserve">deviations are seldom granted.  An optical measurement system is </w:t>
      </w:r>
      <w:r w:rsidR="00F50EA6" w:rsidRPr="00593FC3">
        <w:rPr>
          <w:color w:val="auto"/>
        </w:rPr>
        <w:t xml:space="preserve">sometimes </w:t>
      </w:r>
      <w:r w:rsidRPr="00593FC3">
        <w:rPr>
          <w:color w:val="auto"/>
        </w:rPr>
        <w:t xml:space="preserve">required with storage and reporting of variable data.  The </w:t>
      </w:r>
      <w:r w:rsidR="00FF7697">
        <w:rPr>
          <w:color w:val="auto"/>
        </w:rPr>
        <w:t>buyer</w:t>
      </w:r>
      <w:r w:rsidRPr="00593FC3">
        <w:rPr>
          <w:color w:val="auto"/>
        </w:rPr>
        <w:t xml:space="preserve">’s </w:t>
      </w:r>
      <w:r w:rsidR="00DF0A00">
        <w:rPr>
          <w:color w:val="auto"/>
        </w:rPr>
        <w:t>s</w:t>
      </w:r>
      <w:r w:rsidRPr="00593FC3">
        <w:rPr>
          <w:color w:val="auto"/>
        </w:rPr>
        <w:t xml:space="preserve">upplier </w:t>
      </w:r>
      <w:r w:rsidR="00DF0A00">
        <w:rPr>
          <w:color w:val="auto"/>
        </w:rPr>
        <w:t>q</w:t>
      </w:r>
      <w:r w:rsidRPr="00593FC3">
        <w:rPr>
          <w:color w:val="auto"/>
        </w:rPr>
        <w:t>uality engineer must approve the supplier’s preferred system.</w:t>
      </w:r>
    </w:p>
    <w:p w14:paraId="134A596A" w14:textId="77777777" w:rsidR="006F7EA4" w:rsidRPr="00593FC3" w:rsidRDefault="006F7EA4">
      <w:pPr>
        <w:pStyle w:val="BodyText3"/>
        <w:rPr>
          <w:color w:val="auto"/>
        </w:rPr>
      </w:pPr>
      <w:r w:rsidRPr="00593FC3">
        <w:rPr>
          <w:color w:val="auto"/>
        </w:rPr>
        <w:t xml:space="preserve">It is the responsibility of the supplier to perform tryout manufacturability of the assembly lines, sub assembly lines and component manufacturing that assures acceptable </w:t>
      </w:r>
      <w:proofErr w:type="gramStart"/>
      <w:r w:rsidR="00DF0A00">
        <w:rPr>
          <w:color w:val="auto"/>
        </w:rPr>
        <w:t>f</w:t>
      </w:r>
      <w:r w:rsidRPr="00593FC3">
        <w:rPr>
          <w:color w:val="auto"/>
        </w:rPr>
        <w:t xml:space="preserve">irst </w:t>
      </w:r>
      <w:r w:rsidR="00DF0A00">
        <w:rPr>
          <w:color w:val="auto"/>
        </w:rPr>
        <w:t>t</w:t>
      </w:r>
      <w:r w:rsidRPr="00593FC3">
        <w:rPr>
          <w:color w:val="auto"/>
        </w:rPr>
        <w:t>ime</w:t>
      </w:r>
      <w:proofErr w:type="gramEnd"/>
      <w:r w:rsidRPr="00593FC3">
        <w:rPr>
          <w:color w:val="auto"/>
        </w:rPr>
        <w:t xml:space="preserve"> </w:t>
      </w:r>
      <w:r w:rsidR="00DF0A00">
        <w:rPr>
          <w:color w:val="auto"/>
        </w:rPr>
        <w:t>q</w:t>
      </w:r>
      <w:r w:rsidRPr="00593FC3">
        <w:rPr>
          <w:color w:val="auto"/>
        </w:rPr>
        <w:t>uality and proves that the system, in whole, can achieve LCR rate prior to PPAP.</w:t>
      </w:r>
    </w:p>
    <w:p w14:paraId="2654FAA5" w14:textId="77777777" w:rsidR="006F7EA4" w:rsidRPr="00593FC3" w:rsidRDefault="006F7EA4" w:rsidP="00C06664">
      <w:pPr>
        <w:pStyle w:val="Heading1"/>
        <w:numPr>
          <w:ilvl w:val="0"/>
          <w:numId w:val="19"/>
        </w:numPr>
      </w:pPr>
      <w:bookmarkStart w:id="7" w:name="_Toc76215005"/>
      <w:r w:rsidRPr="00593FC3">
        <w:t>Change Management</w:t>
      </w:r>
      <w:bookmarkEnd w:id="7"/>
      <w:r w:rsidR="006E14F1" w:rsidRPr="00593FC3">
        <w:t xml:space="preserve"> </w:t>
      </w:r>
    </w:p>
    <w:p w14:paraId="25205C31" w14:textId="77777777" w:rsidR="006F7EA4" w:rsidRPr="00593FC3" w:rsidRDefault="006F7EA4" w:rsidP="00AE108A">
      <w:pPr>
        <w:pStyle w:val="BodyText3"/>
        <w:rPr>
          <w:color w:val="auto"/>
        </w:rPr>
      </w:pPr>
      <w:r w:rsidRPr="00593FC3">
        <w:rPr>
          <w:color w:val="auto"/>
        </w:rPr>
        <w:t xml:space="preserve">As a basis for change cost control, the </w:t>
      </w:r>
      <w:r w:rsidR="00FF7697">
        <w:rPr>
          <w:color w:val="auto"/>
        </w:rPr>
        <w:t>buyer</w:t>
      </w:r>
      <w:r w:rsidRPr="00593FC3">
        <w:rPr>
          <w:color w:val="auto"/>
        </w:rPr>
        <w:t xml:space="preserve"> requires the quote for the </w:t>
      </w:r>
      <w:r w:rsidR="00F50EA6" w:rsidRPr="00593FC3">
        <w:rPr>
          <w:color w:val="auto"/>
        </w:rPr>
        <w:t xml:space="preserve">material </w:t>
      </w:r>
      <w:r w:rsidRPr="00593FC3">
        <w:rPr>
          <w:color w:val="auto"/>
        </w:rPr>
        <w:t xml:space="preserve">(prior to awarding business) to be exploded to component detail. Piece cost detail for material, </w:t>
      </w:r>
      <w:proofErr w:type="gramStart"/>
      <w:r w:rsidRPr="00593FC3">
        <w:rPr>
          <w:color w:val="auto"/>
        </w:rPr>
        <w:t>fabrication</w:t>
      </w:r>
      <w:proofErr w:type="gramEnd"/>
      <w:r w:rsidRPr="00593FC3">
        <w:rPr>
          <w:color w:val="auto"/>
        </w:rPr>
        <w:t xml:space="preserve"> and assembly, as well as tool and fixture cost, will be required.  Specific cost data items and level of detail must be approved by the </w:t>
      </w:r>
      <w:r w:rsidR="00DF0A00">
        <w:rPr>
          <w:color w:val="auto"/>
        </w:rPr>
        <w:t>b</w:t>
      </w:r>
      <w:r w:rsidR="00FF7697">
        <w:rPr>
          <w:color w:val="auto"/>
        </w:rPr>
        <w:t>uyer</w:t>
      </w:r>
      <w:r w:rsidRPr="00593FC3">
        <w:rPr>
          <w:color w:val="auto"/>
        </w:rPr>
        <w:t>.</w:t>
      </w:r>
    </w:p>
    <w:p w14:paraId="657D8BE1" w14:textId="77777777" w:rsidR="006F7EA4" w:rsidRPr="00593FC3" w:rsidRDefault="00076FDC" w:rsidP="00AE108A">
      <w:pPr>
        <w:pStyle w:val="BodyText3"/>
        <w:rPr>
          <w:color w:val="auto"/>
        </w:rPr>
      </w:pPr>
      <w:r w:rsidRPr="00593FC3">
        <w:rPr>
          <w:color w:val="auto"/>
        </w:rPr>
        <w:t xml:space="preserve">When </w:t>
      </w:r>
      <w:r w:rsidR="006F7EA4" w:rsidRPr="00593FC3">
        <w:rPr>
          <w:color w:val="auto"/>
        </w:rPr>
        <w:t xml:space="preserve">the supplier is design responsible (as defined in the Appendix A </w:t>
      </w:r>
      <w:r w:rsidR="00AE108A" w:rsidRPr="00593FC3">
        <w:rPr>
          <w:color w:val="auto"/>
        </w:rPr>
        <w:t xml:space="preserve">RASIC </w:t>
      </w:r>
      <w:r w:rsidR="006F7EA4" w:rsidRPr="00593FC3">
        <w:rPr>
          <w:color w:val="auto"/>
        </w:rPr>
        <w:t>and</w:t>
      </w:r>
      <w:r w:rsidR="00AE108A" w:rsidRPr="00593FC3">
        <w:rPr>
          <w:color w:val="auto"/>
        </w:rPr>
        <w:t>/or</w:t>
      </w:r>
      <w:r w:rsidR="006F7EA4" w:rsidRPr="00593FC3">
        <w:rPr>
          <w:color w:val="auto"/>
        </w:rPr>
        <w:t xml:space="preserve"> the </w:t>
      </w:r>
      <w:r w:rsidR="00AE108A" w:rsidRPr="00593FC3">
        <w:rPr>
          <w:color w:val="auto"/>
        </w:rPr>
        <w:t xml:space="preserve">Appendix C </w:t>
      </w:r>
      <w:r w:rsidR="00A0726C">
        <w:rPr>
          <w:color w:val="auto"/>
        </w:rPr>
        <w:t>SSTS</w:t>
      </w:r>
      <w:r w:rsidR="006F7EA4" w:rsidRPr="00593FC3">
        <w:rPr>
          <w:color w:val="auto"/>
        </w:rPr>
        <w:t xml:space="preserve">), the supplier shall anticipate that changes will occur.   GM will not be responsible for the cost of minor changes.  GM will be responsible for the cost of changes when GM requests a substantial change in product performance or a major change in form or function.  In general, GM will not be responsible for changes to address the supplier’s manufacturing feasibility issues (formability, piercing, assembly process, etc.). </w:t>
      </w:r>
    </w:p>
    <w:p w14:paraId="1C6C2CE7" w14:textId="38CB22CB" w:rsidR="006F7EA4" w:rsidRPr="004B3F2E" w:rsidRDefault="004B3F2E" w:rsidP="006E14F1">
      <w:pPr>
        <w:pStyle w:val="BodyText3"/>
        <w:rPr>
          <w:strike/>
          <w:color w:val="auto"/>
        </w:rPr>
      </w:pPr>
      <w:r w:rsidRPr="004B3F2E">
        <w:rPr>
          <w:iCs/>
          <w:color w:val="auto"/>
        </w:rPr>
        <w:t xml:space="preserve">All changes </w:t>
      </w:r>
      <w:r w:rsidRPr="004B3F2E">
        <w:rPr>
          <w:bCs/>
          <w:iCs/>
          <w:color w:val="auto"/>
        </w:rPr>
        <w:t>to</w:t>
      </w:r>
      <w:r w:rsidRPr="004B3F2E">
        <w:rPr>
          <w:iCs/>
          <w:color w:val="auto"/>
        </w:rPr>
        <w:t xml:space="preserve"> components </w:t>
      </w:r>
      <w:r w:rsidRPr="004B3F2E">
        <w:rPr>
          <w:bCs/>
          <w:iCs/>
          <w:color w:val="auto"/>
        </w:rPr>
        <w:t>covered by this SOR</w:t>
      </w:r>
      <w:r w:rsidRPr="004B3F2E">
        <w:rPr>
          <w:iCs/>
          <w:color w:val="auto"/>
        </w:rPr>
        <w:t xml:space="preserve">, including all black box changes </w:t>
      </w:r>
      <w:r w:rsidR="006F7EA4" w:rsidRPr="004B3F2E">
        <w:rPr>
          <w:color w:val="auto"/>
        </w:rPr>
        <w:t>and tiered supplier changes which impact fit, form, or fun</w:t>
      </w:r>
      <w:r w:rsidR="00DF0A00">
        <w:rPr>
          <w:color w:val="auto"/>
        </w:rPr>
        <w:t xml:space="preserve">ction, shall be made via an </w:t>
      </w:r>
      <w:r w:rsidR="009B545C">
        <w:rPr>
          <w:color w:val="auto"/>
        </w:rPr>
        <w:t>ENGINEERING WORK ORDER</w:t>
      </w:r>
      <w:r w:rsidR="00DF0A00">
        <w:rPr>
          <w:color w:val="auto"/>
        </w:rPr>
        <w:t xml:space="preserve"> </w:t>
      </w:r>
      <w:r w:rsidR="006F7EA4" w:rsidRPr="004B3F2E">
        <w:rPr>
          <w:color w:val="auto"/>
        </w:rPr>
        <w:t xml:space="preserve">after source selection is complete.   </w:t>
      </w:r>
    </w:p>
    <w:p w14:paraId="7D035E8D" w14:textId="77777777" w:rsidR="006F7EA4" w:rsidRPr="00593FC3" w:rsidRDefault="006F7EA4">
      <w:pPr>
        <w:pStyle w:val="BodyText3"/>
        <w:rPr>
          <w:color w:val="auto"/>
        </w:rPr>
      </w:pPr>
      <w:r w:rsidRPr="00593FC3">
        <w:rPr>
          <w:color w:val="auto"/>
        </w:rPr>
        <w:t>The supplier must provide design guidance est</w:t>
      </w:r>
      <w:r w:rsidR="00A0726C">
        <w:rPr>
          <w:color w:val="auto"/>
        </w:rPr>
        <w:t xml:space="preserve">imates of these impacts within </w:t>
      </w:r>
      <w:r w:rsidRPr="00593FC3">
        <w:rPr>
          <w:color w:val="auto"/>
        </w:rPr>
        <w:t xml:space="preserve">[5] normal working days of receipt of sufficient and satisfactory description of the proposed change, except as explicitly authorized by the </w:t>
      </w:r>
      <w:r w:rsidR="00FF7697">
        <w:rPr>
          <w:color w:val="auto"/>
        </w:rPr>
        <w:t>buyer</w:t>
      </w:r>
      <w:r w:rsidRPr="00593FC3">
        <w:rPr>
          <w:color w:val="auto"/>
        </w:rPr>
        <w:t xml:space="preserve">’s </w:t>
      </w:r>
      <w:r w:rsidR="00FF7697">
        <w:rPr>
          <w:color w:val="auto"/>
        </w:rPr>
        <w:t>buyer</w:t>
      </w:r>
      <w:r w:rsidRPr="00593FC3">
        <w:rPr>
          <w:color w:val="auto"/>
        </w:rPr>
        <w:t xml:space="preserve"> and lead engineer.  Some deviation from design guidance estimate to formal change quote is </w:t>
      </w:r>
      <w:proofErr w:type="gramStart"/>
      <w:r w:rsidRPr="00593FC3">
        <w:rPr>
          <w:color w:val="auto"/>
        </w:rPr>
        <w:t>expected, but</w:t>
      </w:r>
      <w:proofErr w:type="gramEnd"/>
      <w:r w:rsidRPr="00593FC3">
        <w:rPr>
          <w:color w:val="auto"/>
        </w:rPr>
        <w:t xml:space="preserve"> must be documented to the satisfaction of the </w:t>
      </w:r>
      <w:r w:rsidR="00FF7697">
        <w:rPr>
          <w:color w:val="auto"/>
        </w:rPr>
        <w:t>buyer</w:t>
      </w:r>
      <w:r w:rsidRPr="00593FC3">
        <w:rPr>
          <w:color w:val="auto"/>
        </w:rPr>
        <w:t xml:space="preserve">’s </w:t>
      </w:r>
      <w:r w:rsidR="00FF7697">
        <w:rPr>
          <w:color w:val="auto"/>
        </w:rPr>
        <w:t>buyer</w:t>
      </w:r>
      <w:r w:rsidRPr="00593FC3">
        <w:rPr>
          <w:color w:val="auto"/>
        </w:rPr>
        <w:t xml:space="preserve"> and lead engineer.</w:t>
      </w:r>
    </w:p>
    <w:p w14:paraId="054F2FC0" w14:textId="77777777" w:rsidR="006F7EA4" w:rsidRPr="00593FC3" w:rsidRDefault="006F7EA4">
      <w:pPr>
        <w:pStyle w:val="BodyText3"/>
        <w:rPr>
          <w:color w:val="auto"/>
        </w:rPr>
      </w:pPr>
      <w:r w:rsidRPr="00593FC3">
        <w:rPr>
          <w:color w:val="auto"/>
        </w:rPr>
        <w:t>The supplier must subm</w:t>
      </w:r>
      <w:r w:rsidR="006E14F1" w:rsidRPr="00593FC3">
        <w:rPr>
          <w:color w:val="auto"/>
        </w:rPr>
        <w:t>it a formal change quote within</w:t>
      </w:r>
      <w:r w:rsidRPr="00593FC3">
        <w:rPr>
          <w:color w:val="auto"/>
        </w:rPr>
        <w:t xml:space="preserve"> [10] normal working days of receipt of change geometry and specification, except as specifically authorized by the </w:t>
      </w:r>
      <w:r w:rsidR="00FF7697">
        <w:rPr>
          <w:color w:val="auto"/>
        </w:rPr>
        <w:t>buyer</w:t>
      </w:r>
      <w:r w:rsidRPr="00593FC3">
        <w:rPr>
          <w:color w:val="auto"/>
        </w:rPr>
        <w:t xml:space="preserve">’s </w:t>
      </w:r>
      <w:r w:rsidR="00FF7697">
        <w:rPr>
          <w:color w:val="auto"/>
        </w:rPr>
        <w:t>buyer</w:t>
      </w:r>
      <w:r w:rsidRPr="00593FC3">
        <w:rPr>
          <w:color w:val="auto"/>
        </w:rPr>
        <w:t>.</w:t>
      </w:r>
    </w:p>
    <w:p w14:paraId="49E79B36" w14:textId="411483C9" w:rsidR="006F7EA4" w:rsidRPr="00593FC3" w:rsidRDefault="006F7EA4" w:rsidP="00C06664">
      <w:pPr>
        <w:pStyle w:val="BodyText3"/>
        <w:rPr>
          <w:color w:val="auto"/>
        </w:rPr>
      </w:pPr>
      <w:r w:rsidRPr="00593FC3">
        <w:rPr>
          <w:color w:val="auto"/>
        </w:rPr>
        <w:t>Upon app</w:t>
      </w:r>
      <w:r w:rsidR="00A0726C">
        <w:rPr>
          <w:color w:val="auto"/>
        </w:rPr>
        <w:t xml:space="preserve">roval of an </w:t>
      </w:r>
      <w:r w:rsidR="009B545C">
        <w:rPr>
          <w:color w:val="auto"/>
        </w:rPr>
        <w:t>ENGINEERING WORK ORDER</w:t>
      </w:r>
      <w:r w:rsidR="00A0726C">
        <w:rPr>
          <w:color w:val="auto"/>
        </w:rPr>
        <w:t xml:space="preserve">, the </w:t>
      </w:r>
      <w:r w:rsidR="00C06664" w:rsidRPr="00593FC3">
        <w:rPr>
          <w:color w:val="auto"/>
        </w:rPr>
        <w:t xml:space="preserve">GM </w:t>
      </w:r>
      <w:r w:rsidR="00DF0A00">
        <w:rPr>
          <w:color w:val="auto"/>
        </w:rPr>
        <w:t>b</w:t>
      </w:r>
      <w:r w:rsidR="00FF7697">
        <w:rPr>
          <w:color w:val="auto"/>
        </w:rPr>
        <w:t>uyer</w:t>
      </w:r>
      <w:r w:rsidRPr="00593FC3">
        <w:rPr>
          <w:color w:val="auto"/>
        </w:rPr>
        <w:t xml:space="preserve"> will issue a separate written consent to proceed with the change.    Note that an approved </w:t>
      </w:r>
      <w:r w:rsidR="009B545C">
        <w:rPr>
          <w:color w:val="auto"/>
        </w:rPr>
        <w:t>ENGINEERING WORK ORDER</w:t>
      </w:r>
      <w:r w:rsidRPr="00593FC3">
        <w:rPr>
          <w:color w:val="auto"/>
        </w:rPr>
        <w:t xml:space="preserve"> without </w:t>
      </w:r>
      <w:r w:rsidR="00A81868" w:rsidRPr="00593FC3">
        <w:rPr>
          <w:color w:val="auto"/>
        </w:rPr>
        <w:t xml:space="preserve">GM </w:t>
      </w:r>
      <w:r w:rsidR="00DF0A00">
        <w:rPr>
          <w:color w:val="auto"/>
        </w:rPr>
        <w:t>b</w:t>
      </w:r>
      <w:r w:rsidR="00FF7697">
        <w:rPr>
          <w:color w:val="auto"/>
        </w:rPr>
        <w:t>uyer</w:t>
      </w:r>
      <w:r w:rsidR="00A81868" w:rsidRPr="00593FC3">
        <w:rPr>
          <w:color w:val="auto"/>
        </w:rPr>
        <w:t xml:space="preserve">’s </w:t>
      </w:r>
      <w:r w:rsidRPr="00593FC3">
        <w:rPr>
          <w:color w:val="auto"/>
        </w:rPr>
        <w:t xml:space="preserve">separate written consent is not approval to proceed.    Furthermore, </w:t>
      </w:r>
      <w:r w:rsidR="00DF0A00">
        <w:rPr>
          <w:color w:val="auto"/>
        </w:rPr>
        <w:t>the s</w:t>
      </w:r>
      <w:r w:rsidRPr="00593FC3">
        <w:rPr>
          <w:color w:val="auto"/>
        </w:rPr>
        <w:t xml:space="preserve">upplier is not authorized to ship new material until receipt by </w:t>
      </w:r>
      <w:r w:rsidR="00DF0A00">
        <w:rPr>
          <w:color w:val="auto"/>
        </w:rPr>
        <w:t>b</w:t>
      </w:r>
      <w:r w:rsidR="00FF7697">
        <w:rPr>
          <w:color w:val="auto"/>
        </w:rPr>
        <w:t>uyer</w:t>
      </w:r>
      <w:r w:rsidRPr="00593FC3">
        <w:rPr>
          <w:color w:val="auto"/>
        </w:rPr>
        <w:t xml:space="preserve"> of a signed warrant from the </w:t>
      </w:r>
      <w:r w:rsidR="00DF0A00">
        <w:rPr>
          <w:color w:val="auto"/>
        </w:rPr>
        <w:t>s</w:t>
      </w:r>
      <w:r w:rsidRPr="00593FC3">
        <w:rPr>
          <w:color w:val="auto"/>
        </w:rPr>
        <w:t xml:space="preserve">upplier’s </w:t>
      </w:r>
      <w:r w:rsidR="00DF0A00">
        <w:rPr>
          <w:color w:val="auto"/>
        </w:rPr>
        <w:t>q</w:t>
      </w:r>
      <w:r w:rsidRPr="00593FC3">
        <w:rPr>
          <w:color w:val="auto"/>
        </w:rPr>
        <w:t xml:space="preserve">uality </w:t>
      </w:r>
      <w:r w:rsidR="00DF0A00">
        <w:rPr>
          <w:color w:val="auto"/>
        </w:rPr>
        <w:t>e</w:t>
      </w:r>
      <w:r w:rsidRPr="00593FC3">
        <w:rPr>
          <w:color w:val="auto"/>
        </w:rPr>
        <w:t>ngineer.</w:t>
      </w:r>
    </w:p>
    <w:p w14:paraId="553A44E0" w14:textId="7814A720" w:rsidR="006F7EA4" w:rsidRPr="00593FC3" w:rsidRDefault="006F7EA4" w:rsidP="00C06664">
      <w:pPr>
        <w:pStyle w:val="BodyText3"/>
        <w:rPr>
          <w:color w:val="auto"/>
        </w:rPr>
      </w:pPr>
      <w:r w:rsidRPr="00593FC3">
        <w:rPr>
          <w:color w:val="auto"/>
        </w:rPr>
        <w:t xml:space="preserve">The sourced price(s) will be the benchmark for change evaluations going forward.    Price increases will not be accepted unless they are the result of a change in content documented by an approved </w:t>
      </w:r>
      <w:r w:rsidR="009B545C">
        <w:rPr>
          <w:color w:val="auto"/>
        </w:rPr>
        <w:t>ENGINEERING WORK ORDER</w:t>
      </w:r>
      <w:r w:rsidRPr="00593FC3">
        <w:rPr>
          <w:color w:val="auto"/>
        </w:rPr>
        <w:t xml:space="preserve"> with the </w:t>
      </w:r>
      <w:r w:rsidR="00C06664" w:rsidRPr="00593FC3">
        <w:rPr>
          <w:color w:val="auto"/>
        </w:rPr>
        <w:t>GM</w:t>
      </w:r>
      <w:r w:rsidRPr="00593FC3">
        <w:rPr>
          <w:color w:val="auto"/>
        </w:rPr>
        <w:t xml:space="preserve"> </w:t>
      </w:r>
      <w:r w:rsidR="00DF0A00">
        <w:rPr>
          <w:color w:val="auto"/>
        </w:rPr>
        <w:t>b</w:t>
      </w:r>
      <w:r w:rsidR="00FF7697">
        <w:rPr>
          <w:color w:val="auto"/>
        </w:rPr>
        <w:t>uyer</w:t>
      </w:r>
      <w:r w:rsidR="00C06664" w:rsidRPr="00593FC3">
        <w:rPr>
          <w:color w:val="auto"/>
        </w:rPr>
        <w:t>’s</w:t>
      </w:r>
      <w:r w:rsidR="009B545C">
        <w:rPr>
          <w:color w:val="auto"/>
        </w:rPr>
        <w:t xml:space="preserve"> written concurrence. </w:t>
      </w:r>
      <w:r w:rsidRPr="00593FC3">
        <w:rPr>
          <w:color w:val="auto"/>
        </w:rPr>
        <w:t xml:space="preserve">  </w:t>
      </w:r>
      <w:proofErr w:type="gramStart"/>
      <w:r w:rsidRPr="00593FC3">
        <w:rPr>
          <w:color w:val="auto"/>
        </w:rPr>
        <w:t>As long as</w:t>
      </w:r>
      <w:proofErr w:type="gramEnd"/>
      <w:r w:rsidRPr="00593FC3">
        <w:rPr>
          <w:color w:val="auto"/>
        </w:rPr>
        <w:t xml:space="preserve"> the design, development, and configuration of the </w:t>
      </w:r>
      <w:r w:rsidR="00F50EA6" w:rsidRPr="00593FC3">
        <w:rPr>
          <w:color w:val="auto"/>
        </w:rPr>
        <w:t xml:space="preserve">part of subsystem </w:t>
      </w:r>
      <w:r w:rsidRPr="00593FC3">
        <w:rPr>
          <w:color w:val="auto"/>
        </w:rPr>
        <w:t xml:space="preserve">remain within the boundary of this SOR, </w:t>
      </w:r>
      <w:r w:rsidR="00DF0A00">
        <w:rPr>
          <w:color w:val="auto"/>
        </w:rPr>
        <w:t>s</w:t>
      </w:r>
      <w:r w:rsidRPr="00593FC3">
        <w:rPr>
          <w:color w:val="auto"/>
        </w:rPr>
        <w:t>upplier shall execute to these requirements at the sourced price, investment (if any), vehicle packaging, scope, and timing.</w:t>
      </w:r>
    </w:p>
    <w:p w14:paraId="3771328C" w14:textId="62C51A85" w:rsidR="006F7EA4" w:rsidRPr="00593FC3" w:rsidRDefault="006F7EA4" w:rsidP="006E14F1">
      <w:pPr>
        <w:pStyle w:val="BodyText3"/>
        <w:rPr>
          <w:strike/>
          <w:color w:val="auto"/>
        </w:rPr>
      </w:pPr>
      <w:r w:rsidRPr="00593FC3">
        <w:rPr>
          <w:color w:val="auto"/>
        </w:rPr>
        <w:t xml:space="preserve">In summary, no changes to this SOR and its subsequently developed components will be made without the written consent of the </w:t>
      </w:r>
      <w:r w:rsidR="00A81868" w:rsidRPr="00593FC3">
        <w:rPr>
          <w:color w:val="auto"/>
        </w:rPr>
        <w:t>GM</w:t>
      </w:r>
      <w:r w:rsidRPr="00593FC3">
        <w:rPr>
          <w:color w:val="auto"/>
        </w:rPr>
        <w:t xml:space="preserve"> </w:t>
      </w:r>
      <w:r w:rsidR="00DF0A00">
        <w:rPr>
          <w:color w:val="auto"/>
        </w:rPr>
        <w:t>b</w:t>
      </w:r>
      <w:r w:rsidR="00FF7697">
        <w:rPr>
          <w:color w:val="auto"/>
        </w:rPr>
        <w:t>uyer</w:t>
      </w:r>
      <w:r w:rsidRPr="00593FC3">
        <w:rPr>
          <w:color w:val="auto"/>
        </w:rPr>
        <w:t xml:space="preserve"> and a supporting approved </w:t>
      </w:r>
      <w:r w:rsidR="009B545C">
        <w:rPr>
          <w:color w:val="auto"/>
        </w:rPr>
        <w:t>ENGINEERING WORK ORDER</w:t>
      </w:r>
      <w:r w:rsidRPr="00593FC3">
        <w:rPr>
          <w:color w:val="auto"/>
        </w:rPr>
        <w:t xml:space="preserve">.  </w:t>
      </w:r>
      <w:r w:rsidR="00DF0A00">
        <w:rPr>
          <w:color w:val="auto"/>
        </w:rPr>
        <w:t>The b</w:t>
      </w:r>
      <w:r w:rsidR="00FF7697">
        <w:rPr>
          <w:color w:val="auto"/>
        </w:rPr>
        <w:t>uyer</w:t>
      </w:r>
      <w:r w:rsidRPr="00593FC3">
        <w:rPr>
          <w:color w:val="auto"/>
        </w:rPr>
        <w:t xml:space="preserve"> will not pay for any changes that are not supported by </w:t>
      </w:r>
      <w:r w:rsidR="00A81868" w:rsidRPr="00593FC3">
        <w:rPr>
          <w:color w:val="auto"/>
        </w:rPr>
        <w:t>GM</w:t>
      </w:r>
      <w:r w:rsidRPr="00593FC3">
        <w:rPr>
          <w:color w:val="auto"/>
        </w:rPr>
        <w:t xml:space="preserve"> </w:t>
      </w:r>
      <w:r w:rsidR="00DF0A00">
        <w:rPr>
          <w:color w:val="auto"/>
        </w:rPr>
        <w:t>b</w:t>
      </w:r>
      <w:r w:rsidR="00FF7697">
        <w:rPr>
          <w:color w:val="auto"/>
        </w:rPr>
        <w:t>uyer</w:t>
      </w:r>
      <w:r w:rsidR="00A81868" w:rsidRPr="00593FC3">
        <w:rPr>
          <w:color w:val="auto"/>
        </w:rPr>
        <w:t>’s</w:t>
      </w:r>
      <w:r w:rsidR="00DF0A00">
        <w:rPr>
          <w:color w:val="auto"/>
        </w:rPr>
        <w:t xml:space="preserve"> written approval. All </w:t>
      </w:r>
      <w:r w:rsidR="009B545C">
        <w:rPr>
          <w:color w:val="auto"/>
        </w:rPr>
        <w:t>ENGINEERING WORK ORDER</w:t>
      </w:r>
      <w:r w:rsidRPr="00593FC3">
        <w:rPr>
          <w:color w:val="auto"/>
        </w:rPr>
        <w:t xml:space="preserve"> deliverables and timing requirements are available on gm.supplypower.com.</w:t>
      </w:r>
      <w:r w:rsidR="00F50EA6" w:rsidRPr="00593FC3">
        <w:rPr>
          <w:color w:val="auto"/>
        </w:rPr>
        <w:t xml:space="preserve"> </w:t>
      </w:r>
    </w:p>
    <w:p w14:paraId="0CACF14A" w14:textId="77777777" w:rsidR="006F7EA4" w:rsidRDefault="006F7EA4">
      <w:pPr>
        <w:ind w:left="2160" w:hanging="2160"/>
        <w:rPr>
          <w:rFonts w:ascii="Arial" w:hAnsi="Arial"/>
        </w:rPr>
      </w:pPr>
    </w:p>
    <w:p w14:paraId="61B161D9" w14:textId="77777777" w:rsidR="006F7EA4" w:rsidRDefault="006F7EA4">
      <w:pPr>
        <w:ind w:left="2160" w:hanging="2160"/>
        <w:rPr>
          <w:rFonts w:ascii="Arial" w:hAnsi="Arial"/>
        </w:rPr>
      </w:pPr>
    </w:p>
    <w:p w14:paraId="6D03A3FC" w14:textId="77777777" w:rsidR="006F7EA4" w:rsidRDefault="006F7EA4">
      <w:pPr>
        <w:jc w:val="center"/>
        <w:rPr>
          <w:b/>
          <w:bCs/>
          <w:sz w:val="28"/>
        </w:rPr>
      </w:pPr>
      <w:r>
        <w:rPr>
          <w:b/>
          <w:bCs/>
          <w:sz w:val="28"/>
        </w:rPr>
        <w:t>End of document</w:t>
      </w:r>
    </w:p>
    <w:p w14:paraId="3FB6F8CD" w14:textId="77777777" w:rsidR="006F7EA4" w:rsidRDefault="006F7EA4" w:rsidP="00C52AED">
      <w:pPr>
        <w:jc w:val="center"/>
        <w:rPr>
          <w:b/>
          <w:bCs/>
          <w:sz w:val="28"/>
        </w:rPr>
      </w:pPr>
      <w:r>
        <w:rPr>
          <w:b/>
          <w:bCs/>
          <w:sz w:val="28"/>
        </w:rPr>
        <w:t>Once printed, this document is uncontrolled</w:t>
      </w:r>
    </w:p>
    <w:p w14:paraId="6973ACDB" w14:textId="77777777" w:rsidR="00AE25B9" w:rsidRDefault="00AE25B9" w:rsidP="00C52AED">
      <w:pPr>
        <w:jc w:val="center"/>
        <w:rPr>
          <w:b/>
          <w:bCs/>
          <w:sz w:val="28"/>
        </w:rPr>
      </w:pPr>
    </w:p>
    <w:p w14:paraId="15BB4C57" w14:textId="77777777" w:rsidR="00AE25B9" w:rsidRDefault="00AE25B9" w:rsidP="00C52AED">
      <w:pPr>
        <w:jc w:val="center"/>
        <w:rPr>
          <w:b/>
          <w:bCs/>
          <w:sz w:val="28"/>
        </w:rPr>
      </w:pPr>
    </w:p>
    <w:p w14:paraId="4D6C65F8" w14:textId="77777777" w:rsidR="00AE25B9" w:rsidRDefault="00AE25B9" w:rsidP="00C52AED">
      <w:pPr>
        <w:jc w:val="center"/>
        <w:rPr>
          <w:b/>
          <w:bCs/>
          <w:sz w:val="28"/>
        </w:rPr>
      </w:pPr>
      <w:r>
        <w:rPr>
          <w:b/>
          <w:bCs/>
          <w:sz w:val="28"/>
        </w:rPr>
        <w:t>Appendix 1</w:t>
      </w:r>
    </w:p>
    <w:p w14:paraId="5290B60E" w14:textId="77777777" w:rsidR="00AE25B9" w:rsidRDefault="00AE25B9" w:rsidP="00C52AED">
      <w:pPr>
        <w:jc w:val="center"/>
        <w:rPr>
          <w:b/>
          <w:bCs/>
          <w:sz w:val="28"/>
        </w:rPr>
      </w:pPr>
    </w:p>
    <w:p w14:paraId="14A5248F" w14:textId="77777777" w:rsidR="00AE25B9" w:rsidRDefault="00AE25B9" w:rsidP="00C52AED">
      <w:pPr>
        <w:jc w:val="center"/>
        <w:rPr>
          <w:b/>
          <w:bCs/>
          <w:sz w:val="28"/>
        </w:rPr>
      </w:pPr>
      <w:r>
        <w:rPr>
          <w:b/>
          <w:bCs/>
          <w:sz w:val="28"/>
        </w:rPr>
        <w:t>Acronyms</w:t>
      </w:r>
    </w:p>
    <w:p w14:paraId="1E7843E3" w14:textId="77777777" w:rsidR="00AE25B9" w:rsidRDefault="00AE25B9" w:rsidP="00C52AED">
      <w:pPr>
        <w:jc w:val="center"/>
        <w:rPr>
          <w:b/>
          <w:bCs/>
          <w:sz w:val="28"/>
        </w:rPr>
      </w:pPr>
    </w:p>
    <w:tbl>
      <w:tblPr>
        <w:tblStyle w:val="TableGrid"/>
        <w:tblW w:w="0" w:type="auto"/>
        <w:jc w:val="center"/>
        <w:tblLook w:val="04A0" w:firstRow="1" w:lastRow="0" w:firstColumn="1" w:lastColumn="0" w:noHBand="0" w:noVBand="1"/>
      </w:tblPr>
      <w:tblGrid>
        <w:gridCol w:w="1010"/>
        <w:gridCol w:w="5660"/>
      </w:tblGrid>
      <w:tr w:rsidR="00AE25B9" w:rsidRPr="00AE25B9" w14:paraId="79A2E5DC" w14:textId="77777777" w:rsidTr="00AE25B9">
        <w:trPr>
          <w:trHeight w:val="288"/>
          <w:jc w:val="center"/>
        </w:trPr>
        <w:tc>
          <w:tcPr>
            <w:tcW w:w="960" w:type="dxa"/>
            <w:noWrap/>
            <w:hideMark/>
          </w:tcPr>
          <w:p w14:paraId="06D12F50" w14:textId="77777777" w:rsidR="00AE25B9" w:rsidRPr="00AE25B9" w:rsidRDefault="00AE25B9" w:rsidP="00AE25B9">
            <w:pPr>
              <w:jc w:val="center"/>
              <w:rPr>
                <w:b/>
                <w:bCs/>
                <w:sz w:val="28"/>
              </w:rPr>
            </w:pPr>
            <w:r w:rsidRPr="00AE25B9">
              <w:rPr>
                <w:b/>
                <w:bCs/>
                <w:sz w:val="28"/>
              </w:rPr>
              <w:t>LCR</w:t>
            </w:r>
          </w:p>
        </w:tc>
        <w:tc>
          <w:tcPr>
            <w:tcW w:w="5660" w:type="dxa"/>
            <w:noWrap/>
            <w:hideMark/>
          </w:tcPr>
          <w:p w14:paraId="2210CD5B" w14:textId="77777777" w:rsidR="00AE25B9" w:rsidRPr="00AE25B9" w:rsidRDefault="00AE25B9" w:rsidP="00AE25B9">
            <w:pPr>
              <w:jc w:val="center"/>
              <w:rPr>
                <w:b/>
                <w:bCs/>
                <w:sz w:val="28"/>
              </w:rPr>
            </w:pPr>
            <w:r w:rsidRPr="00AE25B9">
              <w:rPr>
                <w:b/>
                <w:bCs/>
                <w:sz w:val="28"/>
              </w:rPr>
              <w:t>Lean Capacity Rate</w:t>
            </w:r>
          </w:p>
        </w:tc>
      </w:tr>
      <w:tr w:rsidR="00AE25B9" w:rsidRPr="00AE25B9" w14:paraId="393EADC7" w14:textId="77777777" w:rsidTr="00AE25B9">
        <w:trPr>
          <w:trHeight w:val="288"/>
          <w:jc w:val="center"/>
        </w:trPr>
        <w:tc>
          <w:tcPr>
            <w:tcW w:w="960" w:type="dxa"/>
            <w:noWrap/>
            <w:hideMark/>
          </w:tcPr>
          <w:p w14:paraId="795925E6" w14:textId="77777777" w:rsidR="00AE25B9" w:rsidRPr="00AE25B9" w:rsidRDefault="00AE25B9" w:rsidP="00AE25B9">
            <w:pPr>
              <w:jc w:val="center"/>
              <w:rPr>
                <w:b/>
                <w:bCs/>
                <w:sz w:val="28"/>
              </w:rPr>
            </w:pPr>
            <w:r w:rsidRPr="00AE25B9">
              <w:rPr>
                <w:b/>
                <w:bCs/>
                <w:sz w:val="28"/>
              </w:rPr>
              <w:t>MRD</w:t>
            </w:r>
          </w:p>
        </w:tc>
        <w:tc>
          <w:tcPr>
            <w:tcW w:w="5660" w:type="dxa"/>
            <w:noWrap/>
            <w:hideMark/>
          </w:tcPr>
          <w:p w14:paraId="6C0FE7DB" w14:textId="77777777" w:rsidR="00AE25B9" w:rsidRPr="00AE25B9" w:rsidRDefault="00AE25B9" w:rsidP="00AE25B9">
            <w:pPr>
              <w:jc w:val="center"/>
              <w:rPr>
                <w:b/>
                <w:bCs/>
                <w:sz w:val="28"/>
              </w:rPr>
            </w:pPr>
            <w:r w:rsidRPr="00AE25B9">
              <w:rPr>
                <w:b/>
                <w:bCs/>
                <w:sz w:val="28"/>
              </w:rPr>
              <w:t>Material Required Date (for physical builds)</w:t>
            </w:r>
          </w:p>
        </w:tc>
      </w:tr>
      <w:tr w:rsidR="00AE25B9" w:rsidRPr="00AE25B9" w14:paraId="0B4004C0" w14:textId="77777777" w:rsidTr="00AE25B9">
        <w:trPr>
          <w:trHeight w:val="288"/>
          <w:jc w:val="center"/>
        </w:trPr>
        <w:tc>
          <w:tcPr>
            <w:tcW w:w="960" w:type="dxa"/>
            <w:noWrap/>
            <w:hideMark/>
          </w:tcPr>
          <w:p w14:paraId="349D7074" w14:textId="77777777" w:rsidR="00AE25B9" w:rsidRPr="00AE25B9" w:rsidRDefault="00AE25B9" w:rsidP="00AE25B9">
            <w:pPr>
              <w:jc w:val="center"/>
              <w:rPr>
                <w:b/>
                <w:bCs/>
                <w:sz w:val="28"/>
              </w:rPr>
            </w:pPr>
            <w:r w:rsidRPr="00AE25B9">
              <w:rPr>
                <w:b/>
                <w:bCs/>
                <w:sz w:val="28"/>
              </w:rPr>
              <w:t>MVB</w:t>
            </w:r>
          </w:p>
        </w:tc>
        <w:tc>
          <w:tcPr>
            <w:tcW w:w="5660" w:type="dxa"/>
            <w:noWrap/>
            <w:hideMark/>
          </w:tcPr>
          <w:p w14:paraId="16EFDEB8" w14:textId="77777777" w:rsidR="00AE25B9" w:rsidRPr="00AE25B9" w:rsidRDefault="00AE25B9" w:rsidP="00AE25B9">
            <w:pPr>
              <w:jc w:val="center"/>
              <w:rPr>
                <w:b/>
                <w:bCs/>
                <w:sz w:val="28"/>
              </w:rPr>
            </w:pPr>
            <w:r w:rsidRPr="00AE25B9">
              <w:rPr>
                <w:b/>
                <w:bCs/>
                <w:sz w:val="28"/>
              </w:rPr>
              <w:t>Manufacturing Validation Build</w:t>
            </w:r>
          </w:p>
        </w:tc>
      </w:tr>
      <w:tr w:rsidR="00044970" w:rsidRPr="00AE25B9" w14:paraId="68ECFE11" w14:textId="77777777" w:rsidTr="00AE25B9">
        <w:trPr>
          <w:trHeight w:val="288"/>
          <w:jc w:val="center"/>
        </w:trPr>
        <w:tc>
          <w:tcPr>
            <w:tcW w:w="960" w:type="dxa"/>
            <w:noWrap/>
          </w:tcPr>
          <w:p w14:paraId="2425C5D7" w14:textId="6D7FEC38" w:rsidR="00044970" w:rsidRPr="00AE25B9" w:rsidRDefault="00044970" w:rsidP="00AE25B9">
            <w:pPr>
              <w:jc w:val="center"/>
              <w:rPr>
                <w:b/>
                <w:bCs/>
                <w:sz w:val="28"/>
              </w:rPr>
            </w:pPr>
            <w:r>
              <w:rPr>
                <w:b/>
                <w:bCs/>
                <w:sz w:val="28"/>
              </w:rPr>
              <w:t>APPV</w:t>
            </w:r>
          </w:p>
        </w:tc>
        <w:tc>
          <w:tcPr>
            <w:tcW w:w="5660" w:type="dxa"/>
            <w:noWrap/>
          </w:tcPr>
          <w:p w14:paraId="58239A8D" w14:textId="2DA8E807" w:rsidR="00044970" w:rsidRPr="00AE25B9" w:rsidRDefault="00044970" w:rsidP="00AE25B9">
            <w:pPr>
              <w:jc w:val="center"/>
              <w:rPr>
                <w:b/>
                <w:bCs/>
                <w:sz w:val="28"/>
              </w:rPr>
            </w:pPr>
            <w:r w:rsidRPr="00044970">
              <w:rPr>
                <w:b/>
                <w:bCs/>
                <w:sz w:val="28"/>
              </w:rPr>
              <w:t>Advanced Product Process Validation</w:t>
            </w:r>
          </w:p>
        </w:tc>
      </w:tr>
      <w:tr w:rsidR="00AE25B9" w:rsidRPr="00AE25B9" w14:paraId="51D10B4E" w14:textId="77777777" w:rsidTr="00AE25B9">
        <w:trPr>
          <w:trHeight w:val="288"/>
          <w:jc w:val="center"/>
        </w:trPr>
        <w:tc>
          <w:tcPr>
            <w:tcW w:w="960" w:type="dxa"/>
            <w:noWrap/>
            <w:hideMark/>
          </w:tcPr>
          <w:p w14:paraId="3202ED4D" w14:textId="77777777" w:rsidR="00AE25B9" w:rsidRPr="00AE25B9" w:rsidRDefault="00AE25B9" w:rsidP="00AE25B9">
            <w:pPr>
              <w:jc w:val="center"/>
              <w:rPr>
                <w:b/>
                <w:bCs/>
                <w:sz w:val="28"/>
              </w:rPr>
            </w:pPr>
            <w:r w:rsidRPr="00AE25B9">
              <w:rPr>
                <w:b/>
                <w:bCs/>
                <w:sz w:val="28"/>
              </w:rPr>
              <w:t>PP</w:t>
            </w:r>
          </w:p>
        </w:tc>
        <w:tc>
          <w:tcPr>
            <w:tcW w:w="5660" w:type="dxa"/>
            <w:noWrap/>
            <w:hideMark/>
          </w:tcPr>
          <w:p w14:paraId="35567B9D" w14:textId="77777777" w:rsidR="00AE25B9" w:rsidRPr="00AE25B9" w:rsidRDefault="00AE25B9" w:rsidP="00AE25B9">
            <w:pPr>
              <w:jc w:val="center"/>
              <w:rPr>
                <w:b/>
                <w:bCs/>
                <w:sz w:val="28"/>
              </w:rPr>
            </w:pPr>
            <w:r w:rsidRPr="00AE25B9">
              <w:rPr>
                <w:b/>
                <w:bCs/>
                <w:sz w:val="28"/>
              </w:rPr>
              <w:t>Purchased Parts</w:t>
            </w:r>
          </w:p>
        </w:tc>
      </w:tr>
      <w:tr w:rsidR="00AE25B9" w:rsidRPr="00AE25B9" w14:paraId="101A6E9C" w14:textId="77777777" w:rsidTr="00AE25B9">
        <w:trPr>
          <w:trHeight w:val="288"/>
          <w:jc w:val="center"/>
        </w:trPr>
        <w:tc>
          <w:tcPr>
            <w:tcW w:w="960" w:type="dxa"/>
            <w:noWrap/>
            <w:hideMark/>
          </w:tcPr>
          <w:p w14:paraId="5BAB7DEF" w14:textId="77777777" w:rsidR="00AE25B9" w:rsidRPr="00AE25B9" w:rsidRDefault="00AE25B9" w:rsidP="00AE25B9">
            <w:pPr>
              <w:jc w:val="center"/>
              <w:rPr>
                <w:b/>
                <w:bCs/>
                <w:sz w:val="28"/>
              </w:rPr>
            </w:pPr>
            <w:r w:rsidRPr="00AE25B9">
              <w:rPr>
                <w:b/>
                <w:bCs/>
                <w:sz w:val="28"/>
              </w:rPr>
              <w:t>PPAP</w:t>
            </w:r>
          </w:p>
        </w:tc>
        <w:tc>
          <w:tcPr>
            <w:tcW w:w="5660" w:type="dxa"/>
            <w:noWrap/>
            <w:hideMark/>
          </w:tcPr>
          <w:p w14:paraId="5D0B286B" w14:textId="77777777" w:rsidR="00AE25B9" w:rsidRPr="00AE25B9" w:rsidRDefault="00AE25B9" w:rsidP="00AE25B9">
            <w:pPr>
              <w:jc w:val="center"/>
              <w:rPr>
                <w:b/>
                <w:bCs/>
                <w:sz w:val="28"/>
              </w:rPr>
            </w:pPr>
            <w:r w:rsidRPr="00AE25B9">
              <w:rPr>
                <w:b/>
                <w:bCs/>
                <w:sz w:val="28"/>
              </w:rPr>
              <w:t>Production Part Approval Process</w:t>
            </w:r>
          </w:p>
        </w:tc>
      </w:tr>
      <w:tr w:rsidR="00AE25B9" w:rsidRPr="00AE25B9" w14:paraId="7191CBB2" w14:textId="77777777" w:rsidTr="00AE25B9">
        <w:trPr>
          <w:trHeight w:val="288"/>
          <w:jc w:val="center"/>
        </w:trPr>
        <w:tc>
          <w:tcPr>
            <w:tcW w:w="960" w:type="dxa"/>
            <w:noWrap/>
            <w:hideMark/>
          </w:tcPr>
          <w:p w14:paraId="61121310" w14:textId="77777777" w:rsidR="00AE25B9" w:rsidRPr="00AE25B9" w:rsidRDefault="00AE25B9" w:rsidP="00AE25B9">
            <w:pPr>
              <w:jc w:val="center"/>
              <w:rPr>
                <w:b/>
                <w:bCs/>
                <w:sz w:val="28"/>
              </w:rPr>
            </w:pPr>
            <w:r w:rsidRPr="00AE25B9">
              <w:rPr>
                <w:b/>
                <w:bCs/>
                <w:sz w:val="28"/>
              </w:rPr>
              <w:t>PPMP</w:t>
            </w:r>
          </w:p>
        </w:tc>
        <w:tc>
          <w:tcPr>
            <w:tcW w:w="5660" w:type="dxa"/>
            <w:noWrap/>
            <w:hideMark/>
          </w:tcPr>
          <w:p w14:paraId="0D723617" w14:textId="77777777" w:rsidR="00AE25B9" w:rsidRPr="00AE25B9" w:rsidRDefault="00AE25B9" w:rsidP="00AE25B9">
            <w:pPr>
              <w:jc w:val="center"/>
              <w:rPr>
                <w:b/>
                <w:bCs/>
                <w:sz w:val="28"/>
              </w:rPr>
            </w:pPr>
            <w:r w:rsidRPr="00AE25B9">
              <w:rPr>
                <w:b/>
                <w:bCs/>
                <w:sz w:val="28"/>
              </w:rPr>
              <w:t>Purchased Parts for Make Parts</w:t>
            </w:r>
          </w:p>
        </w:tc>
      </w:tr>
      <w:tr w:rsidR="00AE25B9" w:rsidRPr="00AE25B9" w14:paraId="2DE33BED" w14:textId="77777777" w:rsidTr="00AE25B9">
        <w:trPr>
          <w:trHeight w:val="288"/>
          <w:jc w:val="center"/>
        </w:trPr>
        <w:tc>
          <w:tcPr>
            <w:tcW w:w="960" w:type="dxa"/>
            <w:noWrap/>
            <w:hideMark/>
          </w:tcPr>
          <w:p w14:paraId="0140667A" w14:textId="77777777" w:rsidR="00AE25B9" w:rsidRPr="00AE25B9" w:rsidRDefault="00AE25B9" w:rsidP="00AE25B9">
            <w:pPr>
              <w:jc w:val="center"/>
              <w:rPr>
                <w:b/>
                <w:bCs/>
                <w:sz w:val="28"/>
              </w:rPr>
            </w:pPr>
            <w:r w:rsidRPr="00AE25B9">
              <w:rPr>
                <w:b/>
                <w:bCs/>
                <w:sz w:val="28"/>
              </w:rPr>
              <w:t>PPV</w:t>
            </w:r>
          </w:p>
        </w:tc>
        <w:tc>
          <w:tcPr>
            <w:tcW w:w="5660" w:type="dxa"/>
            <w:noWrap/>
            <w:hideMark/>
          </w:tcPr>
          <w:p w14:paraId="1EA7FEB6" w14:textId="77777777" w:rsidR="00AE25B9" w:rsidRPr="00AE25B9" w:rsidRDefault="00AE25B9" w:rsidP="00AE25B9">
            <w:pPr>
              <w:jc w:val="center"/>
              <w:rPr>
                <w:b/>
                <w:bCs/>
                <w:sz w:val="28"/>
              </w:rPr>
            </w:pPr>
            <w:r w:rsidRPr="00AE25B9">
              <w:rPr>
                <w:b/>
                <w:bCs/>
                <w:sz w:val="28"/>
              </w:rPr>
              <w:t>Product and Process Validation Vehicle</w:t>
            </w:r>
          </w:p>
        </w:tc>
      </w:tr>
      <w:tr w:rsidR="00AE25B9" w:rsidRPr="00AE25B9" w14:paraId="4D315DDA" w14:textId="77777777" w:rsidTr="00AE25B9">
        <w:trPr>
          <w:trHeight w:val="288"/>
          <w:jc w:val="center"/>
        </w:trPr>
        <w:tc>
          <w:tcPr>
            <w:tcW w:w="960" w:type="dxa"/>
            <w:noWrap/>
            <w:hideMark/>
          </w:tcPr>
          <w:p w14:paraId="017EADBC" w14:textId="77777777" w:rsidR="00AE25B9" w:rsidRPr="00AE25B9" w:rsidRDefault="00AE25B9" w:rsidP="00AE25B9">
            <w:pPr>
              <w:jc w:val="center"/>
              <w:rPr>
                <w:b/>
                <w:bCs/>
                <w:sz w:val="28"/>
              </w:rPr>
            </w:pPr>
            <w:r w:rsidRPr="00AE25B9">
              <w:rPr>
                <w:b/>
                <w:bCs/>
                <w:sz w:val="28"/>
              </w:rPr>
              <w:t>RPO</w:t>
            </w:r>
          </w:p>
        </w:tc>
        <w:tc>
          <w:tcPr>
            <w:tcW w:w="5660" w:type="dxa"/>
            <w:noWrap/>
            <w:hideMark/>
          </w:tcPr>
          <w:p w14:paraId="73DBAAB9" w14:textId="77777777" w:rsidR="00AE25B9" w:rsidRPr="00AE25B9" w:rsidRDefault="00AE25B9" w:rsidP="00AE25B9">
            <w:pPr>
              <w:jc w:val="center"/>
              <w:rPr>
                <w:b/>
                <w:bCs/>
                <w:sz w:val="28"/>
              </w:rPr>
            </w:pPr>
            <w:r w:rsidRPr="00AE25B9">
              <w:rPr>
                <w:b/>
                <w:bCs/>
                <w:sz w:val="28"/>
              </w:rPr>
              <w:t>Regular Production Option</w:t>
            </w:r>
          </w:p>
        </w:tc>
      </w:tr>
      <w:tr w:rsidR="00AE25B9" w:rsidRPr="00AE25B9" w14:paraId="6E389306" w14:textId="77777777" w:rsidTr="00AE25B9">
        <w:trPr>
          <w:trHeight w:val="288"/>
          <w:jc w:val="center"/>
        </w:trPr>
        <w:tc>
          <w:tcPr>
            <w:tcW w:w="960" w:type="dxa"/>
            <w:noWrap/>
            <w:hideMark/>
          </w:tcPr>
          <w:p w14:paraId="79EA4B55" w14:textId="77777777" w:rsidR="00AE25B9" w:rsidRPr="00AE25B9" w:rsidRDefault="00AE25B9" w:rsidP="00AE25B9">
            <w:pPr>
              <w:jc w:val="center"/>
              <w:rPr>
                <w:b/>
                <w:bCs/>
                <w:sz w:val="28"/>
              </w:rPr>
            </w:pPr>
            <w:r w:rsidRPr="00AE25B9">
              <w:rPr>
                <w:b/>
                <w:bCs/>
                <w:sz w:val="28"/>
              </w:rPr>
              <w:t>SOR</w:t>
            </w:r>
          </w:p>
        </w:tc>
        <w:tc>
          <w:tcPr>
            <w:tcW w:w="5660" w:type="dxa"/>
            <w:noWrap/>
            <w:hideMark/>
          </w:tcPr>
          <w:p w14:paraId="2C590599" w14:textId="77777777" w:rsidR="00AE25B9" w:rsidRPr="00AE25B9" w:rsidRDefault="00AE25B9" w:rsidP="00AE25B9">
            <w:pPr>
              <w:jc w:val="center"/>
              <w:rPr>
                <w:b/>
                <w:bCs/>
                <w:sz w:val="28"/>
              </w:rPr>
            </w:pPr>
            <w:r w:rsidRPr="00AE25B9">
              <w:rPr>
                <w:b/>
                <w:bCs/>
                <w:sz w:val="28"/>
              </w:rPr>
              <w:t>Statement of Requirement</w:t>
            </w:r>
          </w:p>
        </w:tc>
      </w:tr>
      <w:tr w:rsidR="00AE25B9" w:rsidRPr="00AE25B9" w14:paraId="77EFC6D9" w14:textId="77777777" w:rsidTr="00AE25B9">
        <w:trPr>
          <w:trHeight w:val="288"/>
          <w:jc w:val="center"/>
        </w:trPr>
        <w:tc>
          <w:tcPr>
            <w:tcW w:w="960" w:type="dxa"/>
            <w:noWrap/>
            <w:hideMark/>
          </w:tcPr>
          <w:p w14:paraId="0B6D4239" w14:textId="77777777" w:rsidR="00AE25B9" w:rsidRPr="00AE25B9" w:rsidRDefault="00AE25B9" w:rsidP="00AE25B9">
            <w:pPr>
              <w:jc w:val="center"/>
              <w:rPr>
                <w:b/>
                <w:bCs/>
                <w:sz w:val="28"/>
              </w:rPr>
            </w:pPr>
            <w:r w:rsidRPr="00AE25B9">
              <w:rPr>
                <w:b/>
                <w:bCs/>
                <w:sz w:val="28"/>
              </w:rPr>
              <w:t>SORP</w:t>
            </w:r>
          </w:p>
        </w:tc>
        <w:tc>
          <w:tcPr>
            <w:tcW w:w="5660" w:type="dxa"/>
            <w:noWrap/>
            <w:hideMark/>
          </w:tcPr>
          <w:p w14:paraId="79922DB1" w14:textId="77777777" w:rsidR="00AE25B9" w:rsidRPr="00AE25B9" w:rsidRDefault="00AE25B9" w:rsidP="00AE25B9">
            <w:pPr>
              <w:jc w:val="center"/>
              <w:rPr>
                <w:b/>
                <w:bCs/>
                <w:sz w:val="28"/>
              </w:rPr>
            </w:pPr>
            <w:r w:rsidRPr="00AE25B9">
              <w:rPr>
                <w:b/>
                <w:bCs/>
                <w:sz w:val="28"/>
              </w:rPr>
              <w:t>Start of Regular Production</w:t>
            </w:r>
          </w:p>
        </w:tc>
      </w:tr>
      <w:tr w:rsidR="00AE25B9" w:rsidRPr="00AE25B9" w14:paraId="7749020F" w14:textId="77777777" w:rsidTr="00AE25B9">
        <w:trPr>
          <w:trHeight w:val="288"/>
          <w:jc w:val="center"/>
        </w:trPr>
        <w:tc>
          <w:tcPr>
            <w:tcW w:w="960" w:type="dxa"/>
            <w:noWrap/>
            <w:hideMark/>
          </w:tcPr>
          <w:p w14:paraId="44AC743C" w14:textId="77777777" w:rsidR="00AE25B9" w:rsidRPr="00AE25B9" w:rsidRDefault="00AE25B9" w:rsidP="00AE25B9">
            <w:pPr>
              <w:jc w:val="center"/>
              <w:rPr>
                <w:b/>
                <w:bCs/>
                <w:sz w:val="28"/>
              </w:rPr>
            </w:pPr>
            <w:r w:rsidRPr="00AE25B9">
              <w:rPr>
                <w:b/>
                <w:bCs/>
                <w:sz w:val="28"/>
              </w:rPr>
              <w:t>SQMS</w:t>
            </w:r>
          </w:p>
        </w:tc>
        <w:tc>
          <w:tcPr>
            <w:tcW w:w="5660" w:type="dxa"/>
            <w:noWrap/>
            <w:hideMark/>
          </w:tcPr>
          <w:p w14:paraId="26F3EFF3" w14:textId="77777777" w:rsidR="00AE25B9" w:rsidRPr="00AE25B9" w:rsidRDefault="00AE25B9" w:rsidP="00AE25B9">
            <w:pPr>
              <w:jc w:val="center"/>
              <w:rPr>
                <w:b/>
                <w:bCs/>
                <w:sz w:val="28"/>
              </w:rPr>
            </w:pPr>
            <w:r w:rsidRPr="00AE25B9">
              <w:rPr>
                <w:b/>
                <w:bCs/>
                <w:sz w:val="28"/>
              </w:rPr>
              <w:t>Supplier Quality Management System</w:t>
            </w:r>
          </w:p>
        </w:tc>
      </w:tr>
    </w:tbl>
    <w:p w14:paraId="46E0EFE9" w14:textId="77777777" w:rsidR="00AE25B9" w:rsidRDefault="00AE25B9" w:rsidP="00C52AED">
      <w:pPr>
        <w:jc w:val="center"/>
        <w:rPr>
          <w:b/>
          <w:bCs/>
          <w:sz w:val="28"/>
        </w:rPr>
      </w:pPr>
    </w:p>
    <w:sectPr w:rsidR="00AE25B9" w:rsidSect="00654D37">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F8A0A" w14:textId="77777777" w:rsidR="00720200" w:rsidRDefault="00720200">
      <w:r>
        <w:separator/>
      </w:r>
    </w:p>
  </w:endnote>
  <w:endnote w:type="continuationSeparator" w:id="0">
    <w:p w14:paraId="16731087" w14:textId="77777777" w:rsidR="00720200" w:rsidRDefault="00720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3FCD1" w14:textId="644A4315" w:rsidR="00143BA0" w:rsidRDefault="00143BA0" w:rsidP="00C52AED">
    <w:pPr>
      <w:pStyle w:val="Footer"/>
      <w:tabs>
        <w:tab w:val="clear" w:pos="8640"/>
        <w:tab w:val="right" w:pos="9630"/>
      </w:tabs>
    </w:pPr>
    <w:r>
      <w:rPr>
        <w:noProof/>
      </w:rPr>
      <mc:AlternateContent>
        <mc:Choice Requires="wps">
          <w:drawing>
            <wp:anchor distT="0" distB="0" distL="114300" distR="114300" simplePos="0" relativeHeight="251657728" behindDoc="0" locked="0" layoutInCell="0" allowOverlap="1" wp14:anchorId="128915D9" wp14:editId="3017D902">
              <wp:simplePos x="0" y="0"/>
              <wp:positionH relativeFrom="margin">
                <wp:posOffset>-67310</wp:posOffset>
              </wp:positionH>
              <wp:positionV relativeFrom="margin">
                <wp:posOffset>7818120</wp:posOffset>
              </wp:positionV>
              <wp:extent cx="6241415" cy="635"/>
              <wp:effectExtent l="0" t="0" r="26035" b="3746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1415" cy="63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DBB5B0"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5.3pt,615.6pt" to="486.15pt,6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" o:allowincell="f" strokeweight="2pt">
              <w10:wrap anchorx="margin" anchory="margin"/>
            </v:line>
          </w:pict>
        </mc:Fallback>
      </mc:AlternateContent>
    </w:r>
    <w:r>
      <w:rPr>
        <w:noProof/>
      </w:rPr>
      <w:t>Revision Leve</w:t>
    </w:r>
    <w:r>
      <w:t xml:space="preserve">1: </w:t>
    </w:r>
    <w:r w:rsidR="008D65FC">
      <w:t>00</w:t>
    </w:r>
    <w:r w:rsidR="00E01FA4">
      <w:t>0</w:t>
    </w:r>
    <w:r w:rsidR="008D65FC">
      <w:tab/>
    </w:r>
    <w:r w:rsidR="008D65FC">
      <w:tab/>
      <w:t>R</w:t>
    </w:r>
    <w:r>
      <w:t>evision Date:</w:t>
    </w:r>
    <w:r>
      <w:rPr>
        <w:b/>
        <w:bCs/>
        <w:i/>
        <w:iCs/>
        <w:color w:val="0000FF"/>
      </w:rPr>
      <w:t xml:space="preserve"> </w:t>
    </w:r>
    <w:r w:rsidR="00E01FA4">
      <w:rPr>
        <w:b/>
        <w:bCs/>
        <w:i/>
        <w:iCs/>
        <w:color w:val="0000FF"/>
      </w:rPr>
      <w:t>05Dec23</w:t>
    </w:r>
  </w:p>
  <w:p w14:paraId="2AD6BD03" w14:textId="77777777" w:rsidR="00143BA0" w:rsidRDefault="00143BA0" w:rsidP="002D1583">
    <w:pPr>
      <w:pStyle w:val="Footer"/>
      <w:rPr>
        <w:sz w:val="18"/>
      </w:rPr>
    </w:pPr>
  </w:p>
  <w:p w14:paraId="0B1DE2D3" w14:textId="70476EB6" w:rsidR="00143BA0" w:rsidRDefault="00143BA0" w:rsidP="00C52AED">
    <w:pPr>
      <w:pStyle w:val="Footer"/>
      <w:jc w:val="right"/>
    </w:pPr>
    <w:r w:rsidRPr="00C52AED">
      <w:rPr>
        <w:sz w:val="18"/>
      </w:rPr>
      <w:t xml:space="preserve">Origination: </w:t>
    </w:r>
    <w:r w:rsidR="007A5645">
      <w:rPr>
        <w:sz w:val="18"/>
      </w:rPr>
      <w:t>5/4</w:t>
    </w:r>
    <w:r w:rsidR="00CC6FEE">
      <w:rPr>
        <w:sz w:val="18"/>
      </w:rPr>
      <w:t>/15</w:t>
    </w:r>
    <w:r>
      <w:tab/>
      <w:t xml:space="preserve">Page </w:t>
    </w:r>
    <w:r>
      <w:rPr>
        <w:rStyle w:val="PageNumber"/>
      </w:rPr>
      <w:fldChar w:fldCharType="begin"/>
    </w:r>
    <w:r>
      <w:rPr>
        <w:rStyle w:val="PageNumber"/>
      </w:rPr>
      <w:instrText xml:space="preserve"> PAGE </w:instrText>
    </w:r>
    <w:r>
      <w:rPr>
        <w:rStyle w:val="PageNumber"/>
      </w:rPr>
      <w:fldChar w:fldCharType="separate"/>
    </w:r>
    <w:r w:rsidR="00EC52D0">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C52D0">
      <w:rPr>
        <w:rStyle w:val="PageNumber"/>
        <w:noProof/>
      </w:rPr>
      <w:t>11</w:t>
    </w:r>
    <w:r>
      <w:rPr>
        <w:rStyle w:val="PageNumber"/>
      </w:rPr>
      <w:fldChar w:fldCharType="end"/>
    </w:r>
    <w:r>
      <w:tab/>
      <w:t xml:space="preserve">            Print Date: </w:t>
    </w:r>
    <w:r w:rsidR="009F44D2">
      <w:fldChar w:fldCharType="begin"/>
    </w:r>
    <w:r w:rsidR="009F44D2">
      <w:instrText xml:space="preserve"> DATE \@ "d-MMM-yy" </w:instrText>
    </w:r>
    <w:r w:rsidR="009F44D2">
      <w:fldChar w:fldCharType="separate"/>
    </w:r>
    <w:r w:rsidR="00BF329E">
      <w:rPr>
        <w:noProof/>
      </w:rPr>
      <w:t>11-Mar-24</w:t>
    </w:r>
    <w:r w:rsidR="009F44D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2D10B4" w14:textId="77777777" w:rsidR="00720200" w:rsidRDefault="00720200">
      <w:r>
        <w:separator/>
      </w:r>
    </w:p>
  </w:footnote>
  <w:footnote w:type="continuationSeparator" w:id="0">
    <w:p w14:paraId="53806419" w14:textId="77777777" w:rsidR="00720200" w:rsidRDefault="00720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71757" w14:textId="17428B31" w:rsidR="00143BA0" w:rsidRDefault="00143BA0">
    <w:pPr>
      <w:pStyle w:val="Header"/>
      <w:pBdr>
        <w:bottom w:val="single" w:sz="6" w:space="5" w:color="auto"/>
      </w:pBdr>
      <w:spacing w:before="360"/>
      <w:rPr>
        <w:b/>
        <w:caps/>
        <w:sz w:val="24"/>
      </w:rPr>
    </w:pPr>
    <w:r>
      <w:rPr>
        <w:noProof/>
      </w:rPr>
      <w:drawing>
        <wp:anchor distT="0" distB="0" distL="114300" distR="114300" simplePos="0" relativeHeight="251658752" behindDoc="0" locked="0" layoutInCell="1" allowOverlap="1" wp14:anchorId="55F8DCBD" wp14:editId="47393007">
          <wp:simplePos x="0" y="0"/>
          <wp:positionH relativeFrom="column">
            <wp:posOffset>0</wp:posOffset>
          </wp:positionH>
          <wp:positionV relativeFrom="paragraph">
            <wp:posOffset>-238125</wp:posOffset>
          </wp:positionV>
          <wp:extent cx="466725" cy="466725"/>
          <wp:effectExtent l="0" t="0" r="9525" b="9525"/>
          <wp:wrapTopAndBottom/>
          <wp:docPr id="3" name="Picture 3" descr="G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M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77F44F8F" wp14:editId="729D2B0A">
              <wp:simplePos x="0" y="0"/>
              <wp:positionH relativeFrom="column">
                <wp:posOffset>3251835</wp:posOffset>
              </wp:positionH>
              <wp:positionV relativeFrom="paragraph">
                <wp:posOffset>-111760</wp:posOffset>
              </wp:positionV>
              <wp:extent cx="3017520" cy="571500"/>
              <wp:effectExtent l="3810" t="254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5715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27D4D757" w14:textId="2009B92F" w:rsidR="00143BA0" w:rsidRDefault="00143BA0" w:rsidP="002D1583">
                          <w:pPr>
                            <w:jc w:val="center"/>
                            <w:rPr>
                              <w:b/>
                            </w:rPr>
                          </w:pPr>
                          <w:r>
                            <w:rPr>
                              <w:b/>
                              <w:i/>
                            </w:rPr>
                            <w:t xml:space="preserve">GENERAL MOTORS </w:t>
                          </w:r>
                        </w:p>
                        <w:p w14:paraId="2B55F155" w14:textId="1912A28C" w:rsidR="00143BA0" w:rsidRDefault="008D65FC" w:rsidP="002D1583">
                          <w:pPr>
                            <w:jc w:val="center"/>
                            <w:rPr>
                              <w:b/>
                            </w:rPr>
                          </w:pPr>
                          <w:r>
                            <w:rPr>
                              <w:b/>
                              <w:i/>
                              <w:iCs/>
                              <w:color w:val="0000FF"/>
                            </w:rPr>
                            <w:t>LZ0</w:t>
                          </w:r>
                        </w:p>
                        <w:p w14:paraId="1B1823B8" w14:textId="77777777" w:rsidR="00143BA0" w:rsidRDefault="00143BA0">
                          <w:pPr>
                            <w:jc w:val="center"/>
                            <w:rPr>
                              <w:b/>
                              <w:i/>
                              <w:color w:val="0000FF"/>
                            </w:rPr>
                          </w:pPr>
                          <w:r>
                            <w:rPr>
                              <w:b/>
                            </w:rPr>
                            <w:t>Appendix 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44F8F" id="Rectangle 1" o:spid="_x0000_s1026" style="position:absolute;margin-left:256.05pt;margin-top:-8.8pt;width:237.6pt;height: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" stroked="f" strokeweight="0">
              <v:textbox inset="0,0,0,0">
                <w:txbxContent>
                  <w:p w14:paraId="27D4D757" w14:textId="2009B92F" w:rsidR="00143BA0" w:rsidRDefault="00143BA0" w:rsidP="002D1583">
                    <w:pPr>
                      <w:jc w:val="center"/>
                      <w:rPr>
                        <w:b/>
                      </w:rPr>
                    </w:pPr>
                    <w:r>
                      <w:rPr>
                        <w:b/>
                        <w:i/>
                      </w:rPr>
                      <w:t xml:space="preserve">GENERAL MOTORS </w:t>
                    </w:r>
                  </w:p>
                  <w:p w14:paraId="2B55F155" w14:textId="1912A28C" w:rsidR="00143BA0" w:rsidRDefault="008D65FC" w:rsidP="002D1583">
                    <w:pPr>
                      <w:jc w:val="center"/>
                      <w:rPr>
                        <w:b/>
                      </w:rPr>
                    </w:pPr>
                    <w:r>
                      <w:rPr>
                        <w:b/>
                        <w:i/>
                        <w:iCs/>
                        <w:color w:val="0000FF"/>
                      </w:rPr>
                      <w:t>LZ0</w:t>
                    </w:r>
                  </w:p>
                  <w:p w14:paraId="1B1823B8" w14:textId="77777777" w:rsidR="00143BA0" w:rsidRDefault="00143BA0">
                    <w:pPr>
                      <w:jc w:val="center"/>
                      <w:rPr>
                        <w:b/>
                        <w:i/>
                        <w:color w:val="0000FF"/>
                      </w:rPr>
                    </w:pPr>
                    <w:r>
                      <w:rPr>
                        <w:b/>
                      </w:rPr>
                      <w:t>Appendix B</w:t>
                    </w:r>
                  </w:p>
                </w:txbxContent>
              </v:textbox>
            </v:rect>
          </w:pict>
        </mc:Fallback>
      </mc:AlternateContent>
    </w:r>
    <w:r>
      <w:rPr>
        <w:b/>
        <w:sz w:val="24"/>
      </w:rPr>
      <w:t xml:space="preserve"> STATEMENT OF REQUIREMENTS</w:t>
    </w:r>
  </w:p>
  <w:p w14:paraId="352769D4" w14:textId="77777777" w:rsidR="00143BA0" w:rsidRDefault="00143B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E650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53B66E8"/>
    <w:multiLevelType w:val="singleLevel"/>
    <w:tmpl w:val="8F149CDC"/>
    <w:lvl w:ilvl="0">
      <w:start w:val="1"/>
      <w:numFmt w:val="bullet"/>
      <w:pStyle w:val="ListBullet2"/>
      <w:lvlText w:val=""/>
      <w:lvlJc w:val="left"/>
      <w:pPr>
        <w:tabs>
          <w:tab w:val="num" w:pos="360"/>
        </w:tabs>
        <w:ind w:left="360" w:hanging="360"/>
      </w:pPr>
      <w:rPr>
        <w:rFonts w:ascii="Symbol" w:hAnsi="Symbol" w:hint="default"/>
      </w:rPr>
    </w:lvl>
  </w:abstractNum>
  <w:abstractNum w:abstractNumId="3" w15:restartNumberingAfterBreak="0">
    <w:nsid w:val="2A0B19C1"/>
    <w:multiLevelType w:val="singleLevel"/>
    <w:tmpl w:val="116A6AF6"/>
    <w:lvl w:ilvl="0">
      <w:start w:val="1"/>
      <w:numFmt w:val="lowerLetter"/>
      <w:lvlText w:val="%1."/>
      <w:legacy w:legacy="1" w:legacySpace="0" w:legacyIndent="360"/>
      <w:lvlJc w:val="left"/>
      <w:pPr>
        <w:ind w:left="1080" w:hanging="360"/>
      </w:pPr>
    </w:lvl>
  </w:abstractNum>
  <w:abstractNum w:abstractNumId="4" w15:restartNumberingAfterBreak="0">
    <w:nsid w:val="2A344031"/>
    <w:multiLevelType w:val="singleLevel"/>
    <w:tmpl w:val="EFC4C2FE"/>
    <w:lvl w:ilvl="0">
      <w:start w:val="1"/>
      <w:numFmt w:val="bullet"/>
      <w:pStyle w:val="BulletText"/>
      <w:lvlText w:val=""/>
      <w:lvlJc w:val="left"/>
      <w:pPr>
        <w:tabs>
          <w:tab w:val="num" w:pos="360"/>
        </w:tabs>
        <w:ind w:left="360" w:hanging="360"/>
      </w:pPr>
      <w:rPr>
        <w:rFonts w:ascii="Symbol" w:hAnsi="Symbol" w:hint="default"/>
      </w:rPr>
    </w:lvl>
  </w:abstractNum>
  <w:abstractNum w:abstractNumId="5" w15:restartNumberingAfterBreak="0">
    <w:nsid w:val="30766652"/>
    <w:multiLevelType w:val="singleLevel"/>
    <w:tmpl w:val="116A6AF6"/>
    <w:lvl w:ilvl="0">
      <w:start w:val="1"/>
      <w:numFmt w:val="lowerLetter"/>
      <w:lvlText w:val="%1."/>
      <w:legacy w:legacy="1" w:legacySpace="0" w:legacyIndent="360"/>
      <w:lvlJc w:val="left"/>
      <w:pPr>
        <w:ind w:left="1080" w:hanging="360"/>
      </w:pPr>
    </w:lvl>
  </w:abstractNum>
  <w:abstractNum w:abstractNumId="6" w15:restartNumberingAfterBreak="0">
    <w:nsid w:val="3F2C3B48"/>
    <w:multiLevelType w:val="singleLevel"/>
    <w:tmpl w:val="116A6AF6"/>
    <w:lvl w:ilvl="0">
      <w:start w:val="1"/>
      <w:numFmt w:val="lowerLetter"/>
      <w:lvlText w:val="%1."/>
      <w:legacy w:legacy="1" w:legacySpace="0" w:legacyIndent="360"/>
      <w:lvlJc w:val="left"/>
      <w:pPr>
        <w:ind w:left="1080" w:hanging="360"/>
      </w:pPr>
    </w:lvl>
  </w:abstractNum>
  <w:abstractNum w:abstractNumId="7" w15:restartNumberingAfterBreak="0">
    <w:nsid w:val="44A937C0"/>
    <w:multiLevelType w:val="hybridMultilevel"/>
    <w:tmpl w:val="FC90D1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0A6530"/>
    <w:multiLevelType w:val="singleLevel"/>
    <w:tmpl w:val="B0A8CA48"/>
    <w:lvl w:ilvl="0">
      <w:start w:val="1"/>
      <w:numFmt w:val="lowerLetter"/>
      <w:lvlText w:val="%1."/>
      <w:legacy w:legacy="1" w:legacySpace="0" w:legacyIndent="360"/>
      <w:lvlJc w:val="left"/>
      <w:pPr>
        <w:ind w:left="720" w:hanging="360"/>
      </w:pPr>
    </w:lvl>
  </w:abstractNum>
  <w:abstractNum w:abstractNumId="9" w15:restartNumberingAfterBreak="0">
    <w:nsid w:val="5ACD3916"/>
    <w:multiLevelType w:val="singleLevel"/>
    <w:tmpl w:val="C25CC550"/>
    <w:lvl w:ilvl="0">
      <w:start w:val="1"/>
      <w:numFmt w:val="lowerLetter"/>
      <w:pStyle w:val="Indent1"/>
      <w:lvlText w:val="%1."/>
      <w:legacy w:legacy="1" w:legacySpace="0" w:legacyIndent="360"/>
      <w:lvlJc w:val="left"/>
      <w:pPr>
        <w:ind w:left="360" w:hanging="360"/>
      </w:pPr>
    </w:lvl>
  </w:abstractNum>
  <w:abstractNum w:abstractNumId="10" w15:restartNumberingAfterBreak="0">
    <w:nsid w:val="793D78F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BBE702A"/>
    <w:multiLevelType w:val="hybridMultilevel"/>
    <w:tmpl w:val="7AE4047C"/>
    <w:lvl w:ilvl="0" w:tplc="67EA012E">
      <w:start w:val="1"/>
      <w:numFmt w:val="bullet"/>
      <w:lvlText w:val=""/>
      <w:lvlJc w:val="left"/>
      <w:pPr>
        <w:tabs>
          <w:tab w:val="num" w:pos="720"/>
        </w:tabs>
        <w:ind w:left="720" w:hanging="360"/>
      </w:pPr>
      <w:rPr>
        <w:rFonts w:ascii="Wingdings" w:hAnsi="Wingdings" w:hint="default"/>
      </w:rPr>
    </w:lvl>
    <w:lvl w:ilvl="1" w:tplc="88583070">
      <w:start w:val="1"/>
      <w:numFmt w:val="bullet"/>
      <w:lvlText w:val=""/>
      <w:lvlJc w:val="left"/>
      <w:pPr>
        <w:tabs>
          <w:tab w:val="num" w:pos="1440"/>
        </w:tabs>
        <w:ind w:left="1440" w:hanging="360"/>
      </w:pPr>
      <w:rPr>
        <w:rFonts w:ascii="Wingdings" w:hAnsi="Wingdings" w:hint="default"/>
      </w:rPr>
    </w:lvl>
    <w:lvl w:ilvl="2" w:tplc="7DAA610A">
      <w:start w:val="1"/>
      <w:numFmt w:val="bullet"/>
      <w:lvlText w:val=""/>
      <w:lvlJc w:val="left"/>
      <w:pPr>
        <w:tabs>
          <w:tab w:val="num" w:pos="2160"/>
        </w:tabs>
        <w:ind w:left="2160" w:hanging="360"/>
      </w:pPr>
      <w:rPr>
        <w:rFonts w:ascii="Wingdings" w:hAnsi="Wingdings" w:hint="default"/>
      </w:rPr>
    </w:lvl>
    <w:lvl w:ilvl="3" w:tplc="57EC5E14">
      <w:start w:val="1"/>
      <w:numFmt w:val="bullet"/>
      <w:lvlText w:val=""/>
      <w:lvlJc w:val="left"/>
      <w:pPr>
        <w:tabs>
          <w:tab w:val="num" w:pos="2880"/>
        </w:tabs>
        <w:ind w:left="2880" w:hanging="360"/>
      </w:pPr>
      <w:rPr>
        <w:rFonts w:ascii="Wingdings" w:hAnsi="Wingdings" w:hint="default"/>
      </w:rPr>
    </w:lvl>
    <w:lvl w:ilvl="4" w:tplc="9B524822" w:tentative="1">
      <w:start w:val="1"/>
      <w:numFmt w:val="bullet"/>
      <w:lvlText w:val=""/>
      <w:lvlJc w:val="left"/>
      <w:pPr>
        <w:tabs>
          <w:tab w:val="num" w:pos="3600"/>
        </w:tabs>
        <w:ind w:left="3600" w:hanging="360"/>
      </w:pPr>
      <w:rPr>
        <w:rFonts w:ascii="Wingdings" w:hAnsi="Wingdings" w:hint="default"/>
      </w:rPr>
    </w:lvl>
    <w:lvl w:ilvl="5" w:tplc="C4243A1C" w:tentative="1">
      <w:start w:val="1"/>
      <w:numFmt w:val="bullet"/>
      <w:lvlText w:val=""/>
      <w:lvlJc w:val="left"/>
      <w:pPr>
        <w:tabs>
          <w:tab w:val="num" w:pos="4320"/>
        </w:tabs>
        <w:ind w:left="4320" w:hanging="360"/>
      </w:pPr>
      <w:rPr>
        <w:rFonts w:ascii="Wingdings" w:hAnsi="Wingdings" w:hint="default"/>
      </w:rPr>
    </w:lvl>
    <w:lvl w:ilvl="6" w:tplc="B67C60DA" w:tentative="1">
      <w:start w:val="1"/>
      <w:numFmt w:val="bullet"/>
      <w:lvlText w:val=""/>
      <w:lvlJc w:val="left"/>
      <w:pPr>
        <w:tabs>
          <w:tab w:val="num" w:pos="5040"/>
        </w:tabs>
        <w:ind w:left="5040" w:hanging="360"/>
      </w:pPr>
      <w:rPr>
        <w:rFonts w:ascii="Wingdings" w:hAnsi="Wingdings" w:hint="default"/>
      </w:rPr>
    </w:lvl>
    <w:lvl w:ilvl="7" w:tplc="24F647BC" w:tentative="1">
      <w:start w:val="1"/>
      <w:numFmt w:val="bullet"/>
      <w:lvlText w:val=""/>
      <w:lvlJc w:val="left"/>
      <w:pPr>
        <w:tabs>
          <w:tab w:val="num" w:pos="5760"/>
        </w:tabs>
        <w:ind w:left="5760" w:hanging="360"/>
      </w:pPr>
      <w:rPr>
        <w:rFonts w:ascii="Wingdings" w:hAnsi="Wingdings" w:hint="default"/>
      </w:rPr>
    </w:lvl>
    <w:lvl w:ilvl="8" w:tplc="66261A6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CDD6AE2"/>
    <w:multiLevelType w:val="multilevel"/>
    <w:tmpl w:val="95625466"/>
    <w:lvl w:ilvl="0">
      <w:start w:val="1"/>
      <w:numFmt w:val="decimal"/>
      <w:pStyle w:val="Heading1"/>
      <w:lvlText w:val="%1"/>
      <w:lvlJc w:val="left"/>
      <w:pPr>
        <w:tabs>
          <w:tab w:val="num" w:pos="3222"/>
        </w:tabs>
        <w:ind w:left="3222" w:hanging="432"/>
      </w:pPr>
    </w:lvl>
    <w:lvl w:ilvl="1">
      <w:start w:val="1"/>
      <w:numFmt w:val="decimal"/>
      <w:pStyle w:val="Heading2"/>
      <w:lvlText w:val="%1.%2"/>
      <w:lvlJc w:val="left"/>
      <w:pPr>
        <w:tabs>
          <w:tab w:val="num" w:pos="576"/>
        </w:tabs>
        <w:ind w:left="576" w:hanging="576"/>
      </w:pPr>
      <w:rPr>
        <w:strike w:val="0"/>
      </w:rPr>
    </w:lvl>
    <w:lvl w:ilvl="2">
      <w:start w:val="1"/>
      <w:numFmt w:val="decimal"/>
      <w:pStyle w:val="Heading3"/>
      <w:lvlText w:val="%1.%2.%3"/>
      <w:lvlJc w:val="left"/>
      <w:pPr>
        <w:tabs>
          <w:tab w:val="num" w:pos="900"/>
        </w:tabs>
        <w:ind w:left="90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976838225">
    <w:abstractNumId w:val="0"/>
  </w:num>
  <w:num w:numId="2" w16cid:durableId="346828773">
    <w:abstractNumId w:val="4"/>
  </w:num>
  <w:num w:numId="3" w16cid:durableId="1452895527">
    <w:abstractNumId w:val="2"/>
  </w:num>
  <w:num w:numId="4" w16cid:durableId="311176194">
    <w:abstractNumId w:val="12"/>
  </w:num>
  <w:num w:numId="5" w16cid:durableId="588194757">
    <w:abstractNumId w:val="6"/>
  </w:num>
  <w:num w:numId="6" w16cid:durableId="1344823571">
    <w:abstractNumId w:val="3"/>
  </w:num>
  <w:num w:numId="7" w16cid:durableId="344675977">
    <w:abstractNumId w:val="5"/>
  </w:num>
  <w:num w:numId="8" w16cid:durableId="228418482">
    <w:abstractNumId w:val="9"/>
  </w:num>
  <w:num w:numId="9" w16cid:durableId="1073577700">
    <w:abstractNumId w:val="10"/>
  </w:num>
  <w:num w:numId="10" w16cid:durableId="1646475038">
    <w:abstractNumId w:val="8"/>
  </w:num>
  <w:num w:numId="11" w16cid:durableId="126822019">
    <w:abstractNumId w:val="7"/>
  </w:num>
  <w:num w:numId="12" w16cid:durableId="1035421456">
    <w:abstractNumId w:val="9"/>
    <w:lvlOverride w:ilvl="0">
      <w:startOverride w:val="1"/>
    </w:lvlOverride>
  </w:num>
  <w:num w:numId="13" w16cid:durableId="996768195">
    <w:abstractNumId w:val="12"/>
  </w:num>
  <w:num w:numId="14" w16cid:durableId="1690402494">
    <w:abstractNumId w:val="12"/>
    <w:lvlOverride w:ilvl="0">
      <w:startOverride w:val="1"/>
    </w:lvlOverride>
    <w:lvlOverride w:ilvl="1">
      <w:startOverride w:val="3"/>
    </w:lvlOverride>
  </w:num>
  <w:num w:numId="15" w16cid:durableId="189276895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6" w16cid:durableId="533274267">
    <w:abstractNumId w:val="12"/>
    <w:lvlOverride w:ilvl="0">
      <w:startOverride w:val="3"/>
    </w:lvlOverride>
    <w:lvlOverride w:ilvl="1">
      <w:startOverride w:val="2"/>
    </w:lvlOverride>
  </w:num>
  <w:num w:numId="17" w16cid:durableId="698822745">
    <w:abstractNumId w:val="12"/>
    <w:lvlOverride w:ilvl="0">
      <w:startOverride w:val="3"/>
    </w:lvlOverride>
    <w:lvlOverride w:ilvl="1">
      <w:startOverride w:val="2"/>
    </w:lvlOverride>
  </w:num>
  <w:num w:numId="18" w16cid:durableId="1742361509">
    <w:abstractNumId w:val="12"/>
    <w:lvlOverride w:ilvl="0">
      <w:startOverride w:val="3"/>
    </w:lvlOverride>
    <w:lvlOverride w:ilvl="1">
      <w:startOverride w:val="2"/>
    </w:lvlOverride>
  </w:num>
  <w:num w:numId="19" w16cid:durableId="2027519880">
    <w:abstractNumId w:val="12"/>
  </w:num>
  <w:num w:numId="20" w16cid:durableId="137915991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EA4"/>
    <w:rsid w:val="000113FE"/>
    <w:rsid w:val="00044970"/>
    <w:rsid w:val="00046CB7"/>
    <w:rsid w:val="000475E4"/>
    <w:rsid w:val="0006038C"/>
    <w:rsid w:val="000655FE"/>
    <w:rsid w:val="000656BE"/>
    <w:rsid w:val="00070531"/>
    <w:rsid w:val="0007449E"/>
    <w:rsid w:val="00076FDC"/>
    <w:rsid w:val="000805C3"/>
    <w:rsid w:val="00082A4B"/>
    <w:rsid w:val="000B1487"/>
    <w:rsid w:val="000C44D3"/>
    <w:rsid w:val="000C5842"/>
    <w:rsid w:val="000C6BFA"/>
    <w:rsid w:val="000D43AE"/>
    <w:rsid w:val="000E0BDF"/>
    <w:rsid w:val="000E539A"/>
    <w:rsid w:val="000F6104"/>
    <w:rsid w:val="0010570E"/>
    <w:rsid w:val="00110C7A"/>
    <w:rsid w:val="00127AE9"/>
    <w:rsid w:val="0014019B"/>
    <w:rsid w:val="001406DD"/>
    <w:rsid w:val="00143BA0"/>
    <w:rsid w:val="00163198"/>
    <w:rsid w:val="00163545"/>
    <w:rsid w:val="0017589F"/>
    <w:rsid w:val="001772BA"/>
    <w:rsid w:val="00192B9D"/>
    <w:rsid w:val="00195B60"/>
    <w:rsid w:val="001969BA"/>
    <w:rsid w:val="001A4444"/>
    <w:rsid w:val="001A6843"/>
    <w:rsid w:val="001B4B65"/>
    <w:rsid w:val="001B77FC"/>
    <w:rsid w:val="001C6146"/>
    <w:rsid w:val="001C75C0"/>
    <w:rsid w:val="001F12AF"/>
    <w:rsid w:val="001F3246"/>
    <w:rsid w:val="001F569E"/>
    <w:rsid w:val="00200858"/>
    <w:rsid w:val="002165B2"/>
    <w:rsid w:val="00217C2C"/>
    <w:rsid w:val="00242B63"/>
    <w:rsid w:val="00252CC7"/>
    <w:rsid w:val="00255948"/>
    <w:rsid w:val="0026409E"/>
    <w:rsid w:val="00272098"/>
    <w:rsid w:val="002734B3"/>
    <w:rsid w:val="00275881"/>
    <w:rsid w:val="00276BEA"/>
    <w:rsid w:val="00277405"/>
    <w:rsid w:val="002818EE"/>
    <w:rsid w:val="00286D56"/>
    <w:rsid w:val="00293BB0"/>
    <w:rsid w:val="002A34A7"/>
    <w:rsid w:val="002A3D49"/>
    <w:rsid w:val="002C6D41"/>
    <w:rsid w:val="002D1583"/>
    <w:rsid w:val="002D6DBB"/>
    <w:rsid w:val="002F20B4"/>
    <w:rsid w:val="002F3BB1"/>
    <w:rsid w:val="003069B3"/>
    <w:rsid w:val="00306E24"/>
    <w:rsid w:val="00312E31"/>
    <w:rsid w:val="00320C0C"/>
    <w:rsid w:val="003319D0"/>
    <w:rsid w:val="003408EB"/>
    <w:rsid w:val="00342EC1"/>
    <w:rsid w:val="0034769F"/>
    <w:rsid w:val="00364363"/>
    <w:rsid w:val="003704F1"/>
    <w:rsid w:val="003750C4"/>
    <w:rsid w:val="003848A7"/>
    <w:rsid w:val="00385648"/>
    <w:rsid w:val="003914F8"/>
    <w:rsid w:val="003A01F6"/>
    <w:rsid w:val="003B0696"/>
    <w:rsid w:val="003C1635"/>
    <w:rsid w:val="003C1E7F"/>
    <w:rsid w:val="003C61FF"/>
    <w:rsid w:val="003C7133"/>
    <w:rsid w:val="003D1E37"/>
    <w:rsid w:val="003D1F69"/>
    <w:rsid w:val="003E0C13"/>
    <w:rsid w:val="003E2FC4"/>
    <w:rsid w:val="003E7FD9"/>
    <w:rsid w:val="0041362F"/>
    <w:rsid w:val="004341A0"/>
    <w:rsid w:val="00443CAB"/>
    <w:rsid w:val="00457713"/>
    <w:rsid w:val="00460F9C"/>
    <w:rsid w:val="0046286D"/>
    <w:rsid w:val="00471F4F"/>
    <w:rsid w:val="00482BE2"/>
    <w:rsid w:val="00483042"/>
    <w:rsid w:val="00486B40"/>
    <w:rsid w:val="00486F1C"/>
    <w:rsid w:val="004B0A4E"/>
    <w:rsid w:val="004B3F2E"/>
    <w:rsid w:val="004B5AC2"/>
    <w:rsid w:val="004B5B66"/>
    <w:rsid w:val="004D0D3E"/>
    <w:rsid w:val="004D2E0C"/>
    <w:rsid w:val="004E7834"/>
    <w:rsid w:val="004F0219"/>
    <w:rsid w:val="0051570F"/>
    <w:rsid w:val="005232B1"/>
    <w:rsid w:val="005324DF"/>
    <w:rsid w:val="00540D0E"/>
    <w:rsid w:val="00561C24"/>
    <w:rsid w:val="00576787"/>
    <w:rsid w:val="00580EBD"/>
    <w:rsid w:val="00593FC3"/>
    <w:rsid w:val="005A2205"/>
    <w:rsid w:val="005C29DD"/>
    <w:rsid w:val="005D0E35"/>
    <w:rsid w:val="005D1D00"/>
    <w:rsid w:val="005F1F0E"/>
    <w:rsid w:val="005F3233"/>
    <w:rsid w:val="006133D7"/>
    <w:rsid w:val="00613685"/>
    <w:rsid w:val="006205F4"/>
    <w:rsid w:val="00622CC2"/>
    <w:rsid w:val="00624A68"/>
    <w:rsid w:val="006374E7"/>
    <w:rsid w:val="006475F2"/>
    <w:rsid w:val="00650C63"/>
    <w:rsid w:val="00654D37"/>
    <w:rsid w:val="00655679"/>
    <w:rsid w:val="00656406"/>
    <w:rsid w:val="00664714"/>
    <w:rsid w:val="00670053"/>
    <w:rsid w:val="0068677F"/>
    <w:rsid w:val="00687F92"/>
    <w:rsid w:val="00696CA2"/>
    <w:rsid w:val="006A690C"/>
    <w:rsid w:val="006B7452"/>
    <w:rsid w:val="006B7F20"/>
    <w:rsid w:val="006D2EC2"/>
    <w:rsid w:val="006D6593"/>
    <w:rsid w:val="006E14F1"/>
    <w:rsid w:val="006F5D2E"/>
    <w:rsid w:val="006F7EA4"/>
    <w:rsid w:val="00704A05"/>
    <w:rsid w:val="00705F16"/>
    <w:rsid w:val="0070738C"/>
    <w:rsid w:val="00711E28"/>
    <w:rsid w:val="00720200"/>
    <w:rsid w:val="00723705"/>
    <w:rsid w:val="00734FDA"/>
    <w:rsid w:val="00735D3F"/>
    <w:rsid w:val="007374E7"/>
    <w:rsid w:val="00765FE9"/>
    <w:rsid w:val="00777AF8"/>
    <w:rsid w:val="007839DE"/>
    <w:rsid w:val="00795A23"/>
    <w:rsid w:val="007A5645"/>
    <w:rsid w:val="007B7E0B"/>
    <w:rsid w:val="007C392C"/>
    <w:rsid w:val="007C42CC"/>
    <w:rsid w:val="007C521D"/>
    <w:rsid w:val="007C6AF4"/>
    <w:rsid w:val="007D6F47"/>
    <w:rsid w:val="007E2198"/>
    <w:rsid w:val="00813963"/>
    <w:rsid w:val="00817D26"/>
    <w:rsid w:val="00820FB7"/>
    <w:rsid w:val="008354D3"/>
    <w:rsid w:val="0083787E"/>
    <w:rsid w:val="0086343F"/>
    <w:rsid w:val="0086382B"/>
    <w:rsid w:val="008713D3"/>
    <w:rsid w:val="0088792A"/>
    <w:rsid w:val="008A6F7D"/>
    <w:rsid w:val="008D51B9"/>
    <w:rsid w:val="008D65FC"/>
    <w:rsid w:val="008E09CB"/>
    <w:rsid w:val="008E5FBB"/>
    <w:rsid w:val="00902525"/>
    <w:rsid w:val="00902816"/>
    <w:rsid w:val="00912524"/>
    <w:rsid w:val="00915C0C"/>
    <w:rsid w:val="0092187F"/>
    <w:rsid w:val="009232BB"/>
    <w:rsid w:val="00924973"/>
    <w:rsid w:val="0093187E"/>
    <w:rsid w:val="0093224F"/>
    <w:rsid w:val="00952EDA"/>
    <w:rsid w:val="0095326E"/>
    <w:rsid w:val="00953EE6"/>
    <w:rsid w:val="00954CBA"/>
    <w:rsid w:val="0096396D"/>
    <w:rsid w:val="0096536F"/>
    <w:rsid w:val="009B12DE"/>
    <w:rsid w:val="009B545C"/>
    <w:rsid w:val="009C7502"/>
    <w:rsid w:val="009E5D5C"/>
    <w:rsid w:val="009F2FB8"/>
    <w:rsid w:val="009F44D2"/>
    <w:rsid w:val="00A066A6"/>
    <w:rsid w:val="00A070E4"/>
    <w:rsid w:val="00A0726C"/>
    <w:rsid w:val="00A11BA0"/>
    <w:rsid w:val="00A14A42"/>
    <w:rsid w:val="00A35B3C"/>
    <w:rsid w:val="00A470F0"/>
    <w:rsid w:val="00A534F3"/>
    <w:rsid w:val="00A54D49"/>
    <w:rsid w:val="00A62AA9"/>
    <w:rsid w:val="00A63168"/>
    <w:rsid w:val="00A70D12"/>
    <w:rsid w:val="00A717B1"/>
    <w:rsid w:val="00A81868"/>
    <w:rsid w:val="00A9257D"/>
    <w:rsid w:val="00A92B11"/>
    <w:rsid w:val="00AA0B88"/>
    <w:rsid w:val="00AA4337"/>
    <w:rsid w:val="00AB7FB5"/>
    <w:rsid w:val="00AD5E6B"/>
    <w:rsid w:val="00AE108A"/>
    <w:rsid w:val="00AE25B9"/>
    <w:rsid w:val="00AE4072"/>
    <w:rsid w:val="00B154C9"/>
    <w:rsid w:val="00B30142"/>
    <w:rsid w:val="00B454C4"/>
    <w:rsid w:val="00B51FD5"/>
    <w:rsid w:val="00B57904"/>
    <w:rsid w:val="00B60D7F"/>
    <w:rsid w:val="00B6789A"/>
    <w:rsid w:val="00B75FCC"/>
    <w:rsid w:val="00B80180"/>
    <w:rsid w:val="00B80B72"/>
    <w:rsid w:val="00B858DF"/>
    <w:rsid w:val="00B9304E"/>
    <w:rsid w:val="00BA4823"/>
    <w:rsid w:val="00BC5D6C"/>
    <w:rsid w:val="00BD5BDC"/>
    <w:rsid w:val="00BF0C3A"/>
    <w:rsid w:val="00BF1C87"/>
    <w:rsid w:val="00BF2F06"/>
    <w:rsid w:val="00BF329E"/>
    <w:rsid w:val="00C025C1"/>
    <w:rsid w:val="00C03456"/>
    <w:rsid w:val="00C037D0"/>
    <w:rsid w:val="00C06664"/>
    <w:rsid w:val="00C06ADE"/>
    <w:rsid w:val="00C07A75"/>
    <w:rsid w:val="00C1254E"/>
    <w:rsid w:val="00C241B4"/>
    <w:rsid w:val="00C26BEF"/>
    <w:rsid w:val="00C32C6F"/>
    <w:rsid w:val="00C459C1"/>
    <w:rsid w:val="00C510AA"/>
    <w:rsid w:val="00C52AED"/>
    <w:rsid w:val="00C622E6"/>
    <w:rsid w:val="00C72534"/>
    <w:rsid w:val="00C72EFB"/>
    <w:rsid w:val="00C73BB6"/>
    <w:rsid w:val="00C84599"/>
    <w:rsid w:val="00C9233D"/>
    <w:rsid w:val="00C94368"/>
    <w:rsid w:val="00CA4889"/>
    <w:rsid w:val="00CC101D"/>
    <w:rsid w:val="00CC5677"/>
    <w:rsid w:val="00CC60E2"/>
    <w:rsid w:val="00CC6FEE"/>
    <w:rsid w:val="00CF25D6"/>
    <w:rsid w:val="00CF7A78"/>
    <w:rsid w:val="00D0712C"/>
    <w:rsid w:val="00D15DDC"/>
    <w:rsid w:val="00D32F7C"/>
    <w:rsid w:val="00D50FC7"/>
    <w:rsid w:val="00D54B72"/>
    <w:rsid w:val="00D55DEF"/>
    <w:rsid w:val="00D56A83"/>
    <w:rsid w:val="00D614EC"/>
    <w:rsid w:val="00D879AD"/>
    <w:rsid w:val="00D92E07"/>
    <w:rsid w:val="00DB42D8"/>
    <w:rsid w:val="00DB5EB8"/>
    <w:rsid w:val="00DC0E0C"/>
    <w:rsid w:val="00DC3A68"/>
    <w:rsid w:val="00DD1F7F"/>
    <w:rsid w:val="00DD2432"/>
    <w:rsid w:val="00DF0A00"/>
    <w:rsid w:val="00DF6B49"/>
    <w:rsid w:val="00E01FA4"/>
    <w:rsid w:val="00E106B1"/>
    <w:rsid w:val="00E12D99"/>
    <w:rsid w:val="00E15501"/>
    <w:rsid w:val="00E17190"/>
    <w:rsid w:val="00E333F5"/>
    <w:rsid w:val="00E409F3"/>
    <w:rsid w:val="00E44E5A"/>
    <w:rsid w:val="00E47695"/>
    <w:rsid w:val="00E648BB"/>
    <w:rsid w:val="00E67749"/>
    <w:rsid w:val="00E70BCD"/>
    <w:rsid w:val="00E91AA5"/>
    <w:rsid w:val="00E93F40"/>
    <w:rsid w:val="00EA21F8"/>
    <w:rsid w:val="00EA3A19"/>
    <w:rsid w:val="00EA6750"/>
    <w:rsid w:val="00EB3846"/>
    <w:rsid w:val="00EC52D0"/>
    <w:rsid w:val="00EC5DC9"/>
    <w:rsid w:val="00ED7ED7"/>
    <w:rsid w:val="00EE6B4F"/>
    <w:rsid w:val="00EF5AE3"/>
    <w:rsid w:val="00F02025"/>
    <w:rsid w:val="00F16DC1"/>
    <w:rsid w:val="00F267C1"/>
    <w:rsid w:val="00F3334F"/>
    <w:rsid w:val="00F3507E"/>
    <w:rsid w:val="00F375B7"/>
    <w:rsid w:val="00F40438"/>
    <w:rsid w:val="00F50EA6"/>
    <w:rsid w:val="00F5443B"/>
    <w:rsid w:val="00F554B8"/>
    <w:rsid w:val="00F711B2"/>
    <w:rsid w:val="00F73BBF"/>
    <w:rsid w:val="00FB165A"/>
    <w:rsid w:val="00FB5D60"/>
    <w:rsid w:val="00FC0A40"/>
    <w:rsid w:val="00FC73EF"/>
    <w:rsid w:val="00FD08B3"/>
    <w:rsid w:val="00FD67F0"/>
    <w:rsid w:val="00FF3859"/>
    <w:rsid w:val="00FF3D23"/>
    <w:rsid w:val="00FF7697"/>
    <w:rsid w:val="67773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F0E380"/>
  <w15:docId w15:val="{6036196B-6841-4933-8B04-CA823A4CE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75C0"/>
    <w:rPr>
      <w:sz w:val="24"/>
      <w:szCs w:val="24"/>
    </w:rPr>
  </w:style>
  <w:style w:type="paragraph" w:styleId="Heading1">
    <w:name w:val="heading 1"/>
    <w:basedOn w:val="Normal"/>
    <w:next w:val="Normal"/>
    <w:qFormat/>
    <w:rsid w:val="00654D37"/>
    <w:pPr>
      <w:keepNext/>
      <w:numPr>
        <w:numId w:val="4"/>
      </w:numPr>
      <w:tabs>
        <w:tab w:val="clear" w:pos="3222"/>
        <w:tab w:val="num" w:pos="432"/>
      </w:tabs>
      <w:spacing w:before="240"/>
      <w:ind w:left="432"/>
      <w:outlineLvl w:val="0"/>
    </w:pPr>
    <w:rPr>
      <w:b/>
      <w:sz w:val="28"/>
      <w:szCs w:val="20"/>
    </w:rPr>
  </w:style>
  <w:style w:type="paragraph" w:styleId="Heading2">
    <w:name w:val="heading 2"/>
    <w:basedOn w:val="Normal"/>
    <w:next w:val="Normal"/>
    <w:qFormat/>
    <w:rsid w:val="00654D37"/>
    <w:pPr>
      <w:keepNext/>
      <w:numPr>
        <w:ilvl w:val="1"/>
        <w:numId w:val="4"/>
      </w:numPr>
      <w:spacing w:before="120"/>
      <w:outlineLvl w:val="1"/>
    </w:pPr>
    <w:rPr>
      <w:b/>
      <w:color w:val="000000"/>
      <w:szCs w:val="20"/>
    </w:rPr>
  </w:style>
  <w:style w:type="paragraph" w:styleId="Heading3">
    <w:name w:val="heading 3"/>
    <w:basedOn w:val="Normal"/>
    <w:next w:val="Normal"/>
    <w:qFormat/>
    <w:rsid w:val="00654D37"/>
    <w:pPr>
      <w:keepNext/>
      <w:numPr>
        <w:ilvl w:val="2"/>
        <w:numId w:val="4"/>
      </w:numPr>
      <w:spacing w:before="240" w:after="60"/>
      <w:outlineLvl w:val="2"/>
    </w:pPr>
    <w:rPr>
      <w:b/>
      <w:szCs w:val="20"/>
    </w:rPr>
  </w:style>
  <w:style w:type="paragraph" w:styleId="Heading4">
    <w:name w:val="heading 4"/>
    <w:basedOn w:val="Normal"/>
    <w:next w:val="Normal"/>
    <w:qFormat/>
    <w:rsid w:val="00654D37"/>
    <w:pPr>
      <w:keepNext/>
      <w:numPr>
        <w:ilvl w:val="3"/>
        <w:numId w:val="4"/>
      </w:numPr>
      <w:tabs>
        <w:tab w:val="left" w:pos="0"/>
      </w:tabs>
      <w:spacing w:before="240" w:after="60"/>
      <w:outlineLvl w:val="3"/>
    </w:pPr>
    <w:rPr>
      <w:b/>
      <w:sz w:val="20"/>
      <w:szCs w:val="20"/>
    </w:rPr>
  </w:style>
  <w:style w:type="paragraph" w:styleId="Heading5">
    <w:name w:val="heading 5"/>
    <w:basedOn w:val="Normal"/>
    <w:next w:val="Normal"/>
    <w:qFormat/>
    <w:rsid w:val="00654D37"/>
    <w:pPr>
      <w:keepNext/>
      <w:numPr>
        <w:ilvl w:val="4"/>
        <w:numId w:val="4"/>
      </w:numPr>
      <w:tabs>
        <w:tab w:val="left" w:pos="0"/>
      </w:tabs>
      <w:spacing w:before="240" w:after="60"/>
      <w:outlineLvl w:val="4"/>
    </w:pPr>
    <w:rPr>
      <w:b/>
      <w:szCs w:val="20"/>
    </w:rPr>
  </w:style>
  <w:style w:type="paragraph" w:styleId="Heading6">
    <w:name w:val="heading 6"/>
    <w:basedOn w:val="Normal"/>
    <w:next w:val="Normal"/>
    <w:qFormat/>
    <w:rsid w:val="00654D37"/>
    <w:pPr>
      <w:keepNext/>
      <w:numPr>
        <w:ilvl w:val="5"/>
        <w:numId w:val="4"/>
      </w:numPr>
      <w:tabs>
        <w:tab w:val="left" w:pos="0"/>
      </w:tabs>
      <w:spacing w:before="240" w:after="60"/>
      <w:outlineLvl w:val="5"/>
    </w:pPr>
    <w:rPr>
      <w:rFonts w:ascii="Arial" w:hAnsi="Arial"/>
      <w:i/>
      <w:sz w:val="22"/>
      <w:szCs w:val="20"/>
    </w:rPr>
  </w:style>
  <w:style w:type="paragraph" w:styleId="Heading7">
    <w:name w:val="heading 7"/>
    <w:basedOn w:val="Normal"/>
    <w:next w:val="Normal"/>
    <w:qFormat/>
    <w:rsid w:val="00654D37"/>
    <w:pPr>
      <w:keepNext/>
      <w:numPr>
        <w:ilvl w:val="6"/>
        <w:numId w:val="4"/>
      </w:numPr>
      <w:tabs>
        <w:tab w:val="left" w:pos="0"/>
      </w:tabs>
      <w:spacing w:before="240" w:after="60"/>
      <w:outlineLvl w:val="6"/>
    </w:pPr>
    <w:rPr>
      <w:rFonts w:ascii="Arial" w:hAnsi="Arial"/>
      <w:sz w:val="20"/>
      <w:szCs w:val="20"/>
    </w:rPr>
  </w:style>
  <w:style w:type="paragraph" w:styleId="Heading8">
    <w:name w:val="heading 8"/>
    <w:basedOn w:val="Normal"/>
    <w:next w:val="Normal"/>
    <w:qFormat/>
    <w:rsid w:val="00654D37"/>
    <w:pPr>
      <w:keepNext/>
      <w:numPr>
        <w:ilvl w:val="7"/>
        <w:numId w:val="4"/>
      </w:numPr>
      <w:tabs>
        <w:tab w:val="left" w:pos="0"/>
      </w:tabs>
      <w:spacing w:before="240" w:after="60"/>
      <w:outlineLvl w:val="7"/>
    </w:pPr>
    <w:rPr>
      <w:rFonts w:ascii="Arial" w:hAnsi="Arial"/>
      <w:i/>
      <w:sz w:val="20"/>
      <w:szCs w:val="20"/>
    </w:rPr>
  </w:style>
  <w:style w:type="paragraph" w:styleId="Heading9">
    <w:name w:val="heading 9"/>
    <w:basedOn w:val="Normal"/>
    <w:next w:val="Normal"/>
    <w:qFormat/>
    <w:rsid w:val="00654D37"/>
    <w:pPr>
      <w:keepNext/>
      <w:numPr>
        <w:ilvl w:val="8"/>
        <w:numId w:val="4"/>
      </w:numPr>
      <w:tabs>
        <w:tab w:val="left" w:pos="0"/>
      </w:tabs>
      <w:spacing w:before="240" w:after="60"/>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dent1">
    <w:name w:val="Indent 1"/>
    <w:basedOn w:val="Normal"/>
    <w:rsid w:val="00654D37"/>
    <w:pPr>
      <w:keepNext/>
      <w:numPr>
        <w:numId w:val="8"/>
      </w:numPr>
      <w:spacing w:before="120"/>
    </w:pPr>
    <w:rPr>
      <w:color w:val="000000"/>
      <w:szCs w:val="20"/>
    </w:rPr>
  </w:style>
  <w:style w:type="paragraph" w:styleId="ListBullet">
    <w:name w:val="List Bullet"/>
    <w:basedOn w:val="Normal"/>
    <w:autoRedefine/>
    <w:rsid w:val="00654D37"/>
    <w:pPr>
      <w:numPr>
        <w:numId w:val="1"/>
      </w:numPr>
    </w:pPr>
    <w:rPr>
      <w:szCs w:val="20"/>
    </w:rPr>
  </w:style>
  <w:style w:type="paragraph" w:styleId="ListBullet2">
    <w:name w:val="List Bullet 2"/>
    <w:basedOn w:val="Normal"/>
    <w:autoRedefine/>
    <w:rsid w:val="00654D37"/>
    <w:pPr>
      <w:numPr>
        <w:numId w:val="3"/>
      </w:numPr>
      <w:tabs>
        <w:tab w:val="clear" w:pos="360"/>
        <w:tab w:val="num" w:pos="405"/>
      </w:tabs>
      <w:ind w:left="405"/>
    </w:pPr>
    <w:rPr>
      <w:sz w:val="20"/>
      <w:szCs w:val="20"/>
    </w:rPr>
  </w:style>
  <w:style w:type="paragraph" w:customStyle="1" w:styleId="BulletText">
    <w:name w:val="Bullet Text"/>
    <w:basedOn w:val="CommentText"/>
    <w:rsid w:val="00654D37"/>
    <w:pPr>
      <w:numPr>
        <w:numId w:val="2"/>
      </w:numPr>
      <w:ind w:left="1440"/>
    </w:pPr>
    <w:rPr>
      <w:sz w:val="24"/>
    </w:rPr>
  </w:style>
  <w:style w:type="paragraph" w:styleId="CommentText">
    <w:name w:val="annotation text"/>
    <w:basedOn w:val="Normal"/>
    <w:link w:val="CommentTextChar"/>
    <w:semiHidden/>
    <w:rsid w:val="00654D37"/>
    <w:rPr>
      <w:sz w:val="20"/>
      <w:szCs w:val="20"/>
    </w:rPr>
  </w:style>
  <w:style w:type="paragraph" w:styleId="BodyText2">
    <w:name w:val="Body Text 2"/>
    <w:basedOn w:val="Normal"/>
    <w:rsid w:val="00654D37"/>
    <w:pPr>
      <w:jc w:val="both"/>
    </w:pPr>
    <w:rPr>
      <w:rFonts w:ascii="Arial" w:hAnsi="Arial"/>
      <w:szCs w:val="20"/>
    </w:rPr>
  </w:style>
  <w:style w:type="paragraph" w:styleId="TOC1">
    <w:name w:val="toc 1"/>
    <w:basedOn w:val="Normal"/>
    <w:next w:val="Normal"/>
    <w:autoRedefine/>
    <w:semiHidden/>
    <w:rsid w:val="00654D37"/>
    <w:pPr>
      <w:numPr>
        <w:ilvl w:val="12"/>
      </w:numPr>
      <w:tabs>
        <w:tab w:val="left" w:pos="0"/>
        <w:tab w:val="left" w:pos="400"/>
        <w:tab w:val="right" w:leader="dot" w:pos="8640"/>
      </w:tabs>
      <w:spacing w:before="240"/>
    </w:pPr>
    <w:rPr>
      <w:b/>
      <w:noProof/>
      <w:szCs w:val="28"/>
    </w:rPr>
  </w:style>
  <w:style w:type="paragraph" w:styleId="TOC2">
    <w:name w:val="toc 2"/>
    <w:basedOn w:val="Normal"/>
    <w:next w:val="Normal"/>
    <w:autoRedefine/>
    <w:semiHidden/>
    <w:rsid w:val="00654D37"/>
    <w:pPr>
      <w:tabs>
        <w:tab w:val="left" w:pos="800"/>
        <w:tab w:val="right" w:leader="dot" w:pos="8640"/>
      </w:tabs>
      <w:ind w:left="200"/>
    </w:pPr>
    <w:rPr>
      <w:noProof/>
      <w:sz w:val="20"/>
      <w:szCs w:val="20"/>
    </w:rPr>
  </w:style>
  <w:style w:type="paragraph" w:styleId="TOC3">
    <w:name w:val="toc 3"/>
    <w:basedOn w:val="Normal"/>
    <w:next w:val="Normal"/>
    <w:autoRedefine/>
    <w:semiHidden/>
    <w:rsid w:val="00654D37"/>
    <w:pPr>
      <w:tabs>
        <w:tab w:val="left" w:pos="1200"/>
        <w:tab w:val="right" w:leader="dot" w:pos="8640"/>
      </w:tabs>
      <w:ind w:left="400"/>
    </w:pPr>
    <w:rPr>
      <w:b/>
      <w:noProof/>
      <w:sz w:val="20"/>
      <w:szCs w:val="20"/>
    </w:rPr>
  </w:style>
  <w:style w:type="paragraph" w:styleId="BodyText3">
    <w:name w:val="Body Text 3"/>
    <w:basedOn w:val="Normal"/>
    <w:rsid w:val="00654D37"/>
    <w:pPr>
      <w:spacing w:before="120"/>
    </w:pPr>
    <w:rPr>
      <w:color w:val="000000"/>
      <w:szCs w:val="20"/>
    </w:rPr>
  </w:style>
  <w:style w:type="paragraph" w:customStyle="1" w:styleId="Figure">
    <w:name w:val="Figure #"/>
    <w:basedOn w:val="Normal"/>
    <w:next w:val="Paragraph"/>
    <w:rsid w:val="00654D37"/>
    <w:pPr>
      <w:spacing w:after="240"/>
      <w:jc w:val="center"/>
    </w:pPr>
    <w:rPr>
      <w:rFonts w:ascii="CG Times (WN)" w:hAnsi="CG Times (WN)"/>
      <w:szCs w:val="20"/>
    </w:rPr>
  </w:style>
  <w:style w:type="paragraph" w:customStyle="1" w:styleId="Paragraph">
    <w:name w:val="Paragraph"/>
    <w:basedOn w:val="Normal"/>
    <w:rsid w:val="00654D37"/>
    <w:pPr>
      <w:spacing w:after="240"/>
    </w:pPr>
    <w:rPr>
      <w:szCs w:val="20"/>
    </w:rPr>
  </w:style>
  <w:style w:type="paragraph" w:customStyle="1" w:styleId="paragraph0">
    <w:name w:val="paragraph"/>
    <w:basedOn w:val="Normal"/>
    <w:rsid w:val="00654D37"/>
    <w:pPr>
      <w:keepNext/>
      <w:spacing w:before="20" w:after="60"/>
    </w:pPr>
    <w:rPr>
      <w:szCs w:val="20"/>
    </w:rPr>
  </w:style>
  <w:style w:type="paragraph" w:styleId="IndexHeading">
    <w:name w:val="index heading"/>
    <w:basedOn w:val="Normal"/>
    <w:next w:val="Index1"/>
    <w:semiHidden/>
    <w:rsid w:val="00654D37"/>
    <w:rPr>
      <w:szCs w:val="20"/>
    </w:rPr>
  </w:style>
  <w:style w:type="paragraph" w:styleId="Index1">
    <w:name w:val="index 1"/>
    <w:basedOn w:val="Normal"/>
    <w:next w:val="Normal"/>
    <w:autoRedefine/>
    <w:semiHidden/>
    <w:rsid w:val="00654D37"/>
    <w:pPr>
      <w:ind w:left="200" w:hanging="200"/>
    </w:pPr>
    <w:rPr>
      <w:sz w:val="20"/>
      <w:szCs w:val="20"/>
    </w:rPr>
  </w:style>
  <w:style w:type="paragraph" w:styleId="BodyText">
    <w:name w:val="Body Text"/>
    <w:basedOn w:val="Normal"/>
    <w:rsid w:val="00654D37"/>
    <w:rPr>
      <w:sz w:val="28"/>
      <w:szCs w:val="20"/>
    </w:rPr>
  </w:style>
  <w:style w:type="paragraph" w:styleId="Title">
    <w:name w:val="Title"/>
    <w:basedOn w:val="Normal"/>
    <w:qFormat/>
    <w:rsid w:val="00654D37"/>
    <w:pPr>
      <w:jc w:val="center"/>
    </w:pPr>
    <w:rPr>
      <w:rFonts w:ascii="Arial" w:hAnsi="Arial"/>
      <w:szCs w:val="20"/>
    </w:rPr>
  </w:style>
  <w:style w:type="paragraph" w:styleId="Subtitle">
    <w:name w:val="Subtitle"/>
    <w:basedOn w:val="Normal"/>
    <w:qFormat/>
    <w:rsid w:val="00654D37"/>
    <w:rPr>
      <w:rFonts w:ascii="Arial" w:hAnsi="Arial"/>
      <w:sz w:val="20"/>
      <w:szCs w:val="20"/>
      <w:u w:val="single"/>
    </w:rPr>
  </w:style>
  <w:style w:type="paragraph" w:styleId="BodyTextIndent">
    <w:name w:val="Body Text Indent"/>
    <w:basedOn w:val="Normal"/>
    <w:rsid w:val="00654D37"/>
    <w:pPr>
      <w:ind w:left="2160" w:hanging="2160"/>
    </w:pPr>
    <w:rPr>
      <w:rFonts w:ascii="Arial" w:hAnsi="Arial"/>
      <w:sz w:val="20"/>
      <w:szCs w:val="20"/>
    </w:rPr>
  </w:style>
  <w:style w:type="paragraph" w:styleId="Header">
    <w:name w:val="header"/>
    <w:basedOn w:val="Normal"/>
    <w:rsid w:val="00654D37"/>
    <w:pPr>
      <w:tabs>
        <w:tab w:val="center" w:pos="4320"/>
        <w:tab w:val="right" w:pos="8640"/>
      </w:tabs>
    </w:pPr>
    <w:rPr>
      <w:sz w:val="20"/>
      <w:szCs w:val="20"/>
    </w:rPr>
  </w:style>
  <w:style w:type="character" w:styleId="PageNumber">
    <w:name w:val="page number"/>
    <w:basedOn w:val="DefaultParagraphFont"/>
    <w:rsid w:val="00654D37"/>
  </w:style>
  <w:style w:type="paragraph" w:styleId="Footer">
    <w:name w:val="footer"/>
    <w:basedOn w:val="Normal"/>
    <w:rsid w:val="00654D37"/>
    <w:pPr>
      <w:tabs>
        <w:tab w:val="center" w:pos="4320"/>
        <w:tab w:val="right" w:pos="8640"/>
      </w:tabs>
    </w:pPr>
    <w:rPr>
      <w:sz w:val="20"/>
      <w:szCs w:val="20"/>
    </w:rPr>
  </w:style>
  <w:style w:type="paragraph" w:styleId="Caption">
    <w:name w:val="caption"/>
    <w:basedOn w:val="Normal"/>
    <w:next w:val="Normal"/>
    <w:qFormat/>
    <w:rsid w:val="00F50EA6"/>
    <w:rPr>
      <w:b/>
      <w:bCs/>
      <w:sz w:val="20"/>
      <w:szCs w:val="20"/>
    </w:rPr>
  </w:style>
  <w:style w:type="paragraph" w:styleId="BodyTextFirstIndent2">
    <w:name w:val="Body Text First Indent 2"/>
    <w:basedOn w:val="BodyTextIndent"/>
    <w:rsid w:val="00F50EA6"/>
    <w:pPr>
      <w:spacing w:after="120"/>
      <w:ind w:left="360" w:firstLine="210"/>
    </w:pPr>
    <w:rPr>
      <w:rFonts w:ascii="Times New Roman" w:hAnsi="Times New Roman"/>
      <w:sz w:val="24"/>
      <w:szCs w:val="24"/>
    </w:rPr>
  </w:style>
  <w:style w:type="paragraph" w:styleId="BalloonText">
    <w:name w:val="Balloon Text"/>
    <w:basedOn w:val="Normal"/>
    <w:semiHidden/>
    <w:rsid w:val="00242B63"/>
    <w:rPr>
      <w:rFonts w:ascii="Tahoma" w:hAnsi="Tahoma" w:cs="Tahoma"/>
      <w:sz w:val="16"/>
      <w:szCs w:val="16"/>
    </w:rPr>
  </w:style>
  <w:style w:type="table" w:styleId="TableGrid">
    <w:name w:val="Table Grid"/>
    <w:basedOn w:val="TableNormal"/>
    <w:rsid w:val="00593F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93F40"/>
    <w:rPr>
      <w:sz w:val="16"/>
      <w:szCs w:val="16"/>
    </w:rPr>
  </w:style>
  <w:style w:type="paragraph" w:styleId="CommentSubject">
    <w:name w:val="annotation subject"/>
    <w:basedOn w:val="CommentText"/>
    <w:next w:val="CommentText"/>
    <w:link w:val="CommentSubjectChar"/>
    <w:semiHidden/>
    <w:unhideWhenUsed/>
    <w:rsid w:val="00E93F40"/>
    <w:rPr>
      <w:b/>
      <w:bCs/>
    </w:rPr>
  </w:style>
  <w:style w:type="character" w:customStyle="1" w:styleId="CommentTextChar">
    <w:name w:val="Comment Text Char"/>
    <w:basedOn w:val="DefaultParagraphFont"/>
    <w:link w:val="CommentText"/>
    <w:semiHidden/>
    <w:rsid w:val="00E93F40"/>
  </w:style>
  <w:style w:type="character" w:customStyle="1" w:styleId="CommentSubjectChar">
    <w:name w:val="Comment Subject Char"/>
    <w:basedOn w:val="CommentTextChar"/>
    <w:link w:val="CommentSubject"/>
    <w:semiHidden/>
    <w:rsid w:val="00E93F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85384">
      <w:bodyDiv w:val="1"/>
      <w:marLeft w:val="0"/>
      <w:marRight w:val="0"/>
      <w:marTop w:val="0"/>
      <w:marBottom w:val="0"/>
      <w:divBdr>
        <w:top w:val="none" w:sz="0" w:space="0" w:color="auto"/>
        <w:left w:val="none" w:sz="0" w:space="0" w:color="auto"/>
        <w:bottom w:val="none" w:sz="0" w:space="0" w:color="auto"/>
        <w:right w:val="none" w:sz="0" w:space="0" w:color="auto"/>
      </w:divBdr>
    </w:div>
    <w:div w:id="748045098">
      <w:bodyDiv w:val="1"/>
      <w:marLeft w:val="0"/>
      <w:marRight w:val="0"/>
      <w:marTop w:val="0"/>
      <w:marBottom w:val="0"/>
      <w:divBdr>
        <w:top w:val="none" w:sz="0" w:space="0" w:color="auto"/>
        <w:left w:val="none" w:sz="0" w:space="0" w:color="auto"/>
        <w:bottom w:val="none" w:sz="0" w:space="0" w:color="auto"/>
        <w:right w:val="none" w:sz="0" w:space="0" w:color="auto"/>
      </w:divBdr>
      <w:divsChild>
        <w:div w:id="1430007727">
          <w:marLeft w:val="2462"/>
          <w:marRight w:val="0"/>
          <w:marTop w:val="58"/>
          <w:marBottom w:val="0"/>
          <w:divBdr>
            <w:top w:val="none" w:sz="0" w:space="0" w:color="auto"/>
            <w:left w:val="none" w:sz="0" w:space="0" w:color="auto"/>
            <w:bottom w:val="none" w:sz="0" w:space="0" w:color="auto"/>
            <w:right w:val="none" w:sz="0" w:space="0" w:color="auto"/>
          </w:divBdr>
        </w:div>
        <w:div w:id="1081607452">
          <w:marLeft w:val="2462"/>
          <w:marRight w:val="0"/>
          <w:marTop w:val="58"/>
          <w:marBottom w:val="0"/>
          <w:divBdr>
            <w:top w:val="none" w:sz="0" w:space="0" w:color="auto"/>
            <w:left w:val="none" w:sz="0" w:space="0" w:color="auto"/>
            <w:bottom w:val="none" w:sz="0" w:space="0" w:color="auto"/>
            <w:right w:val="none" w:sz="0" w:space="0" w:color="auto"/>
          </w:divBdr>
        </w:div>
        <w:div w:id="1075394191">
          <w:marLeft w:val="2462"/>
          <w:marRight w:val="0"/>
          <w:marTop w:val="58"/>
          <w:marBottom w:val="0"/>
          <w:divBdr>
            <w:top w:val="none" w:sz="0" w:space="0" w:color="auto"/>
            <w:left w:val="none" w:sz="0" w:space="0" w:color="auto"/>
            <w:bottom w:val="none" w:sz="0" w:space="0" w:color="auto"/>
            <w:right w:val="none" w:sz="0" w:space="0" w:color="auto"/>
          </w:divBdr>
        </w:div>
      </w:divsChild>
    </w:div>
    <w:div w:id="1077292035">
      <w:bodyDiv w:val="1"/>
      <w:marLeft w:val="0"/>
      <w:marRight w:val="0"/>
      <w:marTop w:val="0"/>
      <w:marBottom w:val="0"/>
      <w:divBdr>
        <w:top w:val="none" w:sz="0" w:space="0" w:color="auto"/>
        <w:left w:val="none" w:sz="0" w:space="0" w:color="auto"/>
        <w:bottom w:val="none" w:sz="0" w:space="0" w:color="auto"/>
        <w:right w:val="none" w:sz="0" w:space="0" w:color="auto"/>
      </w:divBdr>
    </w:div>
    <w:div w:id="1188177537">
      <w:bodyDiv w:val="1"/>
      <w:marLeft w:val="0"/>
      <w:marRight w:val="0"/>
      <w:marTop w:val="0"/>
      <w:marBottom w:val="0"/>
      <w:divBdr>
        <w:top w:val="none" w:sz="0" w:space="0" w:color="auto"/>
        <w:left w:val="none" w:sz="0" w:space="0" w:color="auto"/>
        <w:bottom w:val="none" w:sz="0" w:space="0" w:color="auto"/>
        <w:right w:val="none" w:sz="0" w:space="0" w:color="auto"/>
      </w:divBdr>
    </w:div>
    <w:div w:id="1328749872">
      <w:bodyDiv w:val="1"/>
      <w:marLeft w:val="0"/>
      <w:marRight w:val="0"/>
      <w:marTop w:val="0"/>
      <w:marBottom w:val="0"/>
      <w:divBdr>
        <w:top w:val="none" w:sz="0" w:space="0" w:color="auto"/>
        <w:left w:val="none" w:sz="0" w:space="0" w:color="auto"/>
        <w:bottom w:val="none" w:sz="0" w:space="0" w:color="auto"/>
        <w:right w:val="none" w:sz="0" w:space="0" w:color="auto"/>
      </w:divBdr>
    </w:div>
    <w:div w:id="1624656934">
      <w:bodyDiv w:val="1"/>
      <w:marLeft w:val="0"/>
      <w:marRight w:val="0"/>
      <w:marTop w:val="0"/>
      <w:marBottom w:val="0"/>
      <w:divBdr>
        <w:top w:val="none" w:sz="0" w:space="0" w:color="auto"/>
        <w:left w:val="none" w:sz="0" w:space="0" w:color="auto"/>
        <w:bottom w:val="none" w:sz="0" w:space="0" w:color="auto"/>
        <w:right w:val="none" w:sz="0" w:space="0" w:color="auto"/>
      </w:divBdr>
    </w:div>
    <w:div w:id="1753429515">
      <w:bodyDiv w:val="1"/>
      <w:marLeft w:val="0"/>
      <w:marRight w:val="0"/>
      <w:marTop w:val="0"/>
      <w:marBottom w:val="0"/>
      <w:divBdr>
        <w:top w:val="none" w:sz="0" w:space="0" w:color="auto"/>
        <w:left w:val="none" w:sz="0" w:space="0" w:color="auto"/>
        <w:bottom w:val="none" w:sz="0" w:space="0" w:color="auto"/>
        <w:right w:val="none" w:sz="0" w:space="0" w:color="auto"/>
      </w:divBdr>
    </w:div>
    <w:div w:id="1781754157">
      <w:bodyDiv w:val="1"/>
      <w:marLeft w:val="0"/>
      <w:marRight w:val="0"/>
      <w:marTop w:val="0"/>
      <w:marBottom w:val="0"/>
      <w:divBdr>
        <w:top w:val="none" w:sz="0" w:space="0" w:color="auto"/>
        <w:left w:val="none" w:sz="0" w:space="0" w:color="auto"/>
        <w:bottom w:val="none" w:sz="0" w:space="0" w:color="auto"/>
        <w:right w:val="none" w:sz="0" w:space="0" w:color="auto"/>
      </w:divBdr>
      <w:divsChild>
        <w:div w:id="3168268">
          <w:marLeft w:val="2462"/>
          <w:marRight w:val="0"/>
          <w:marTop w:val="58"/>
          <w:marBottom w:val="0"/>
          <w:divBdr>
            <w:top w:val="none" w:sz="0" w:space="0" w:color="auto"/>
            <w:left w:val="none" w:sz="0" w:space="0" w:color="auto"/>
            <w:bottom w:val="none" w:sz="0" w:space="0" w:color="auto"/>
            <w:right w:val="none" w:sz="0" w:space="0" w:color="auto"/>
          </w:divBdr>
        </w:div>
      </w:divsChild>
    </w:div>
    <w:div w:id="203005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package" Target="embeddings/Microsoft_Excel_Worksheet.xlsx"/><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2de8253-8d3f-4fab-8008-8b889e1516f5">
      <UserInfo>
        <DisplayName>Terry M. Werner</DisplayName>
        <AccountId>32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D9651AD892B6498A87C283E6D01ABF" ma:contentTypeVersion="1" ma:contentTypeDescription="Create a new document." ma:contentTypeScope="" ma:versionID="338d24338105aab106c6061a4ef4175b">
  <xsd:schema xmlns:xsd="http://www.w3.org/2001/XMLSchema" xmlns:xs="http://www.w3.org/2001/XMLSchema" xmlns:p="http://schemas.microsoft.com/office/2006/metadata/properties" xmlns:ns2="a2de8253-8d3f-4fab-8008-8b889e1516f5" targetNamespace="http://schemas.microsoft.com/office/2006/metadata/properties" ma:root="true" ma:fieldsID="d376252c84fb4e62590de8a6e3936d9b" ns2:_="">
    <xsd:import namespace="a2de8253-8d3f-4fab-8008-8b889e1516f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e8253-8d3f-4fab-8008-8b889e1516f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A7336D-0ADC-4DD1-A295-53289F07745D}">
  <ds:schemaRefs>
    <ds:schemaRef ds:uri="http://schemas.microsoft.com/office/2006/metadata/properties"/>
    <ds:schemaRef ds:uri="http://schemas.microsoft.com/office/infopath/2007/PartnerControls"/>
    <ds:schemaRef ds:uri="a2de8253-8d3f-4fab-8008-8b889e1516f5"/>
  </ds:schemaRefs>
</ds:datastoreItem>
</file>

<file path=customXml/itemProps2.xml><?xml version="1.0" encoding="utf-8"?>
<ds:datastoreItem xmlns:ds="http://schemas.openxmlformats.org/officeDocument/2006/customXml" ds:itemID="{C6923304-36E7-49F4-80CA-50D7895AA347}">
  <ds:schemaRefs>
    <ds:schemaRef ds:uri="http://schemas.microsoft.com/sharepoint/v3/contenttype/forms"/>
  </ds:schemaRefs>
</ds:datastoreItem>
</file>

<file path=customXml/itemProps3.xml><?xml version="1.0" encoding="utf-8"?>
<ds:datastoreItem xmlns:ds="http://schemas.openxmlformats.org/officeDocument/2006/customXml" ds:itemID="{0D485D4B-7505-48C7-94A2-9AB81E609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e8253-8d3f-4fab-8008-8b889e1516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2367</Words>
  <Characters>13493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Appendix B</vt:lpstr>
    </vt:vector>
  </TitlesOfParts>
  <Company>GM</Company>
  <LinksUpToDate>false</LinksUpToDate>
  <CharactersWithSpaces>15829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wzrk78</dc:creator>
  <cp:lastModifiedBy>Brenda Steiert</cp:lastModifiedBy>
  <cp:revision>6</cp:revision>
  <cp:lastPrinted>2016-06-10T15:34:00Z</cp:lastPrinted>
  <dcterms:created xsi:type="dcterms:W3CDTF">2023-12-05T13:39:00Z</dcterms:created>
  <dcterms:modified xsi:type="dcterms:W3CDTF">2023-12-13T13:14:00Z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0x0101005CD9651AD892B6498A87C283E6D01ABF</vt:lpwstr>
  </property>
</Properties>
</file>