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E1BC70" w14:textId="4FC93450" w:rsidR="001C1C44" w:rsidRPr="008101F4" w:rsidRDefault="00DD5BF5" w:rsidP="00D42422">
      <w:pPr>
        <w:pStyle w:val="Heading4"/>
        <w:numPr>
          <w:ilvl w:val="0"/>
          <w:numId w:val="0"/>
        </w:numPr>
        <w:rPr>
          <w:color w:val="000000" w:themeColor="text1"/>
          <w:sz w:val="20"/>
        </w:rPr>
      </w:pPr>
      <w:bookmarkStart w:id="0" w:name="OLE_LINK4"/>
      <w:bookmarkStart w:id="1" w:name="OLE_LINK5"/>
      <w:bookmarkStart w:id="2" w:name="OLE_LINK6"/>
      <w:r w:rsidRPr="008101F4">
        <w:rPr>
          <w:color w:val="000000" w:themeColor="text1"/>
          <w:sz w:val="20"/>
        </w:rPr>
        <w:t>Herein</w:t>
      </w:r>
      <w:r w:rsidR="001C1C44" w:rsidRPr="008101F4">
        <w:rPr>
          <w:color w:val="000000" w:themeColor="text1"/>
          <w:sz w:val="20"/>
        </w:rPr>
        <w:t xml:space="preserve"> </w:t>
      </w:r>
      <w:r w:rsidR="001C1C44" w:rsidRPr="00AB2EA6">
        <w:rPr>
          <w:sz w:val="20"/>
        </w:rPr>
        <w:t xml:space="preserve">are the minimum requirements </w:t>
      </w:r>
      <w:r w:rsidRPr="00AB2EA6">
        <w:rPr>
          <w:sz w:val="20"/>
        </w:rPr>
        <w:t>that shall</w:t>
      </w:r>
      <w:r w:rsidR="001C1C44" w:rsidRPr="00AB2EA6">
        <w:rPr>
          <w:sz w:val="20"/>
        </w:rPr>
        <w:t xml:space="preserve"> be incorporated into the manufacturing pr</w:t>
      </w:r>
      <w:r w:rsidR="002D75BD" w:rsidRPr="00AB2EA6">
        <w:rPr>
          <w:sz w:val="20"/>
        </w:rPr>
        <w:t xml:space="preserve">ocess for the above commodity. </w:t>
      </w:r>
      <w:r w:rsidR="001C1C44" w:rsidRPr="00AB2EA6">
        <w:rPr>
          <w:sz w:val="20"/>
        </w:rPr>
        <w:t>This Part Specific</w:t>
      </w:r>
      <w:r w:rsidR="009F1549" w:rsidRPr="00AB2EA6">
        <w:rPr>
          <w:sz w:val="20"/>
        </w:rPr>
        <w:t xml:space="preserve"> CG</w:t>
      </w:r>
      <w:r w:rsidR="001C1C44" w:rsidRPr="00AB2EA6">
        <w:rPr>
          <w:sz w:val="20"/>
        </w:rPr>
        <w:t xml:space="preserve"> is in addition to and not intended to replace any requirements as outlined in the </w:t>
      </w:r>
      <w:r w:rsidR="00AE4A7B" w:rsidRPr="00AB2EA6">
        <w:rPr>
          <w:sz w:val="20"/>
        </w:rPr>
        <w:t>CG4338</w:t>
      </w:r>
      <w:r w:rsidR="009103F7" w:rsidRPr="00AB2EA6">
        <w:rPr>
          <w:sz w:val="20"/>
        </w:rPr>
        <w:t xml:space="preserve"> GM 1927 03</w:t>
      </w:r>
      <w:r w:rsidR="006829E7" w:rsidRPr="00AB2EA6">
        <w:rPr>
          <w:sz w:val="20"/>
        </w:rPr>
        <w:t xml:space="preserve"> SQ SOR</w:t>
      </w:r>
      <w:r w:rsidR="002D75BD" w:rsidRPr="00AB2EA6">
        <w:rPr>
          <w:sz w:val="20"/>
        </w:rPr>
        <w:t xml:space="preserve">. </w:t>
      </w:r>
      <w:r w:rsidR="001C1C44" w:rsidRPr="00AB2EA6">
        <w:rPr>
          <w:sz w:val="20"/>
        </w:rPr>
        <w:t>It is understood that advances in technology may require modifications to</w:t>
      </w:r>
      <w:r w:rsidRPr="00AB2EA6">
        <w:rPr>
          <w:sz w:val="20"/>
        </w:rPr>
        <w:t xml:space="preserve"> the following requirements to e</w:t>
      </w:r>
      <w:r w:rsidR="001C1C44" w:rsidRPr="00AB2EA6">
        <w:rPr>
          <w:sz w:val="20"/>
        </w:rPr>
        <w:t xml:space="preserve">nsure state of </w:t>
      </w:r>
      <w:r w:rsidR="002D75BD" w:rsidRPr="00AB2EA6">
        <w:rPr>
          <w:sz w:val="20"/>
        </w:rPr>
        <w:t>the art processing and testing.</w:t>
      </w:r>
      <w:r w:rsidR="001C1C44" w:rsidRPr="00AB2EA6">
        <w:rPr>
          <w:sz w:val="20"/>
        </w:rPr>
        <w:t xml:space="preserve"> It is the responsibility of the supplier to </w:t>
      </w:r>
      <w:r w:rsidRPr="00AB2EA6">
        <w:rPr>
          <w:sz w:val="20"/>
        </w:rPr>
        <w:t>e</w:t>
      </w:r>
      <w:r w:rsidR="001C1C44" w:rsidRPr="00AB2EA6">
        <w:rPr>
          <w:sz w:val="20"/>
        </w:rPr>
        <w:t xml:space="preserve">nsure that the process is state of the art and that the GM SQE is </w:t>
      </w:r>
      <w:r w:rsidRPr="00AB2EA6">
        <w:rPr>
          <w:sz w:val="20"/>
        </w:rPr>
        <w:t xml:space="preserve">both </w:t>
      </w:r>
      <w:r w:rsidR="001C1C44" w:rsidRPr="00AB2EA6">
        <w:rPr>
          <w:sz w:val="20"/>
        </w:rPr>
        <w:t xml:space="preserve">informed and in agreement to any modifications of the requirements below. </w:t>
      </w:r>
    </w:p>
    <w:p w14:paraId="23E1BC71" w14:textId="77777777" w:rsidR="001C1C44" w:rsidRPr="008101F4" w:rsidRDefault="001C1C44" w:rsidP="00DD5BF5">
      <w:pPr>
        <w:jc w:val="both"/>
        <w:rPr>
          <w:rFonts w:ascii="Arial" w:hAnsi="Arial" w:cs="Arial"/>
          <w:color w:val="000000" w:themeColor="text1"/>
        </w:rPr>
      </w:pPr>
    </w:p>
    <w:p w14:paraId="23E1BC72" w14:textId="6F6763FC" w:rsidR="00257A1F" w:rsidRPr="008101F4" w:rsidRDefault="001C1C44" w:rsidP="00257A1F">
      <w:pPr>
        <w:rPr>
          <w:rFonts w:ascii="Arial" w:hAnsi="Arial" w:cs="Arial"/>
          <w:i/>
          <w:color w:val="000000" w:themeColor="text1"/>
        </w:rPr>
      </w:pPr>
      <w:r w:rsidRPr="008101F4">
        <w:rPr>
          <w:rFonts w:ascii="Arial" w:eastAsia="Batang" w:hAnsi="Arial" w:cs="Arial"/>
          <w:color w:val="000000" w:themeColor="text1"/>
          <w:lang w:eastAsia="ko-KR"/>
        </w:rPr>
        <w:t>The required ta</w:t>
      </w:r>
      <w:r w:rsidR="00DD5BF5" w:rsidRPr="008101F4">
        <w:rPr>
          <w:rFonts w:ascii="Arial" w:eastAsia="Batang" w:hAnsi="Arial" w:cs="Arial"/>
          <w:color w:val="000000" w:themeColor="text1"/>
          <w:lang w:eastAsia="ko-KR"/>
        </w:rPr>
        <w:t xml:space="preserve">sks indicated below are based on lessons learned to improve </w:t>
      </w:r>
      <w:r w:rsidRPr="008101F4">
        <w:rPr>
          <w:rFonts w:ascii="Arial" w:eastAsia="Batang" w:hAnsi="Arial" w:cs="Arial"/>
          <w:color w:val="000000" w:themeColor="text1"/>
          <w:lang w:eastAsia="ko-KR"/>
        </w:rPr>
        <w:t>part quality using APQP Continuous Improvement activity in GM projects</w:t>
      </w:r>
      <w:r w:rsidR="00EE1D33" w:rsidRPr="008101F4">
        <w:rPr>
          <w:rFonts w:ascii="Arial" w:eastAsia="Batang" w:hAnsi="Arial" w:cs="Arial"/>
          <w:color w:val="000000" w:themeColor="text1"/>
          <w:lang w:eastAsia="ko-KR"/>
        </w:rPr>
        <w:t xml:space="preserve"> and are applicable to all impacted suppliers and parts in the supply chain</w:t>
      </w:r>
      <w:r w:rsidRPr="008101F4">
        <w:rPr>
          <w:rFonts w:ascii="Arial" w:eastAsia="Batang" w:hAnsi="Arial" w:cs="Arial"/>
          <w:color w:val="000000" w:themeColor="text1"/>
          <w:lang w:eastAsia="ko-KR"/>
        </w:rPr>
        <w:t>.</w:t>
      </w:r>
      <w:r w:rsidR="002D75BD" w:rsidRPr="008101F4">
        <w:rPr>
          <w:rFonts w:ascii="Arial" w:hAnsi="Arial" w:cs="Arial"/>
          <w:color w:val="000000" w:themeColor="text1"/>
          <w:lang w:eastAsia="en-US"/>
        </w:rPr>
        <w:t xml:space="preserve"> </w:t>
      </w:r>
      <w:r w:rsidR="00257A1F" w:rsidRPr="008101F4">
        <w:rPr>
          <w:rFonts w:ascii="Arial" w:hAnsi="Arial" w:cs="Arial"/>
          <w:color w:val="000000" w:themeColor="text1"/>
        </w:rPr>
        <w:t xml:space="preserve">All deviations requested for “shall” items are to be detailed in </w:t>
      </w:r>
      <w:r w:rsidR="00257A1F" w:rsidRPr="008101F4">
        <w:rPr>
          <w:rFonts w:ascii="Arial" w:hAnsi="Arial" w:cs="Arial"/>
          <w:i/>
          <w:color w:val="000000" w:themeColor="text1"/>
        </w:rPr>
        <w:t xml:space="preserve">CG3404 M7 Technical Issues List </w:t>
      </w:r>
      <w:r w:rsidR="00257A1F" w:rsidRPr="008101F4">
        <w:rPr>
          <w:rFonts w:ascii="Arial" w:hAnsi="Arial" w:cs="Arial"/>
          <w:color w:val="000000" w:themeColor="text1"/>
        </w:rPr>
        <w:t xml:space="preserve">found in eSOR Appendix </w:t>
      </w:r>
      <w:r w:rsidR="002E3AE0" w:rsidRPr="008101F4">
        <w:rPr>
          <w:rFonts w:ascii="Arial" w:hAnsi="Arial" w:cs="Arial"/>
          <w:color w:val="000000" w:themeColor="text1"/>
        </w:rPr>
        <w:t>M7 and</w:t>
      </w:r>
      <w:r w:rsidR="00257A1F" w:rsidRPr="008101F4">
        <w:rPr>
          <w:rFonts w:ascii="Arial" w:hAnsi="Arial" w:cs="Arial"/>
          <w:color w:val="000000" w:themeColor="text1"/>
        </w:rPr>
        <w:t xml:space="preserve"> reviewed and approved by General Motors Supplier Quality prior to sourcing</w:t>
      </w:r>
      <w:r w:rsidR="00257A1F" w:rsidRPr="008101F4">
        <w:rPr>
          <w:rFonts w:ascii="Arial" w:hAnsi="Arial" w:cs="Arial"/>
          <w:i/>
          <w:color w:val="000000" w:themeColor="text1"/>
        </w:rPr>
        <w:t>.</w:t>
      </w:r>
    </w:p>
    <w:p w14:paraId="42DE3235" w14:textId="77777777" w:rsidR="00412C1D" w:rsidRPr="008101F4" w:rsidRDefault="00412C1D" w:rsidP="00257A1F">
      <w:pPr>
        <w:rPr>
          <w:rFonts w:ascii="Arial" w:hAnsi="Arial" w:cs="Arial"/>
          <w:i/>
          <w:color w:val="000000" w:themeColor="text1"/>
        </w:rPr>
      </w:pPr>
    </w:p>
    <w:p w14:paraId="032A5A80" w14:textId="2B50F3E7" w:rsidR="00412C1D" w:rsidRPr="008101F4" w:rsidRDefault="00412C1D" w:rsidP="00B67E91">
      <w:pPr>
        <w:rPr>
          <w:rFonts w:ascii="Arial" w:hAnsi="Arial" w:cs="Arial"/>
          <w:color w:val="000000" w:themeColor="text1"/>
        </w:rPr>
      </w:pPr>
      <w:r w:rsidRPr="008101F4">
        <w:rPr>
          <w:rFonts w:ascii="Arial" w:hAnsi="Arial" w:cs="Arial"/>
          <w:b/>
          <w:color w:val="000000" w:themeColor="text1"/>
          <w:u w:val="single"/>
        </w:rPr>
        <w:t>Notes</w:t>
      </w:r>
      <w:r w:rsidRPr="008101F4">
        <w:rPr>
          <w:rFonts w:ascii="Arial" w:hAnsi="Arial" w:cs="Arial"/>
          <w:color w:val="000000" w:themeColor="text1"/>
        </w:rPr>
        <w:t xml:space="preserve">: </w:t>
      </w:r>
      <w:r w:rsidR="004C3C31" w:rsidRPr="008101F4">
        <w:rPr>
          <w:rFonts w:ascii="Arial" w:hAnsi="Arial" w:cs="Arial"/>
          <w:color w:val="000000" w:themeColor="text1"/>
        </w:rPr>
        <w:t xml:space="preserve">“Shall” in this document is mandatory, “Should” is highly recommended. </w:t>
      </w:r>
      <w:r w:rsidRPr="008101F4">
        <w:rPr>
          <w:rFonts w:ascii="Arial" w:hAnsi="Arial" w:cs="Arial"/>
          <w:color w:val="000000" w:themeColor="text1"/>
        </w:rPr>
        <w:t xml:space="preserve">Nothing in this document supersedes any </w:t>
      </w:r>
      <w:r w:rsidR="007C1495" w:rsidRPr="008101F4">
        <w:rPr>
          <w:rFonts w:ascii="Arial" w:hAnsi="Arial" w:cs="Arial"/>
          <w:color w:val="000000" w:themeColor="text1"/>
        </w:rPr>
        <w:t xml:space="preserve">government </w:t>
      </w:r>
      <w:r w:rsidRPr="008101F4">
        <w:rPr>
          <w:rFonts w:ascii="Arial" w:hAnsi="Arial" w:cs="Arial"/>
          <w:color w:val="000000" w:themeColor="text1"/>
        </w:rPr>
        <w:t>law or federal regulation.</w:t>
      </w:r>
      <w:r w:rsidR="004C3C31" w:rsidRPr="008101F4">
        <w:rPr>
          <w:rFonts w:ascii="Arial" w:hAnsi="Arial" w:cs="Arial"/>
          <w:color w:val="000000" w:themeColor="text1"/>
        </w:rPr>
        <w:t xml:space="preserve"> </w:t>
      </w:r>
      <w:r w:rsidR="00F37825" w:rsidRPr="008101F4">
        <w:rPr>
          <w:rFonts w:ascii="Arial" w:hAnsi="Arial" w:cs="Arial"/>
          <w:color w:val="000000" w:themeColor="text1"/>
        </w:rPr>
        <w:t>In the event of a conflict between English and a different language, English language shall take precedence.</w:t>
      </w:r>
    </w:p>
    <w:sdt>
      <w:sdtPr>
        <w:rPr>
          <w:rFonts w:ascii="Times New Roman" w:eastAsia="Times New Roman" w:hAnsi="Times New Roman" w:cs="Times New Roman"/>
          <w:color w:val="000000" w:themeColor="text1"/>
          <w:sz w:val="20"/>
          <w:szCs w:val="20"/>
          <w:lang w:eastAsia="de-DE"/>
        </w:rPr>
        <w:id w:val="1749142863"/>
        <w:docPartObj>
          <w:docPartGallery w:val="Table of Contents"/>
          <w:docPartUnique/>
        </w:docPartObj>
      </w:sdtPr>
      <w:sdtEndPr>
        <w:rPr>
          <w:rFonts w:ascii="Arial" w:hAnsi="Arial" w:cs="Arial"/>
          <w:bCs/>
          <w:noProof/>
          <w:color w:val="FF0000"/>
        </w:rPr>
      </w:sdtEndPr>
      <w:sdtContent>
        <w:p w14:paraId="23E1BC77" w14:textId="77777777" w:rsidR="00EB2163" w:rsidRPr="00895339" w:rsidRDefault="00EB2163" w:rsidP="00EB2163">
          <w:pPr>
            <w:pStyle w:val="TOCHeading"/>
            <w:rPr>
              <w:rFonts w:ascii="Arial" w:hAnsi="Arial" w:cs="Arial"/>
              <w:color w:val="000000" w:themeColor="text1"/>
              <w:sz w:val="20"/>
              <w:szCs w:val="20"/>
            </w:rPr>
          </w:pPr>
          <w:r w:rsidRPr="00895339">
            <w:rPr>
              <w:rFonts w:ascii="Arial" w:hAnsi="Arial" w:cs="Arial"/>
              <w:color w:val="000000" w:themeColor="text1"/>
              <w:sz w:val="20"/>
              <w:szCs w:val="20"/>
            </w:rPr>
            <w:t>Index</w:t>
          </w:r>
        </w:p>
        <w:p w14:paraId="23E1BC78" w14:textId="77777777" w:rsidR="00EB2163" w:rsidRPr="00BF7E0D" w:rsidRDefault="00EB2163" w:rsidP="00EB2163">
          <w:pPr>
            <w:rPr>
              <w:rFonts w:ascii="Arial" w:hAnsi="Arial" w:cs="Arial"/>
              <w:color w:val="000000" w:themeColor="text1"/>
              <w:lang w:eastAsia="en-US"/>
            </w:rPr>
          </w:pPr>
        </w:p>
        <w:p w14:paraId="019D2ACF" w14:textId="77777777" w:rsidR="00800B25" w:rsidRPr="00800B25" w:rsidRDefault="00800B25" w:rsidP="00800B25">
          <w:pPr>
            <w:pStyle w:val="TOC1"/>
            <w:rPr>
              <w:rFonts w:asciiTheme="minorHAnsi" w:eastAsiaTheme="minorEastAsia" w:hAnsiTheme="minorHAnsi" w:cstheme="minorBidi"/>
              <w:b w:val="0"/>
              <w:color w:val="000000" w:themeColor="text1"/>
              <w:sz w:val="22"/>
              <w:szCs w:val="22"/>
              <w:lang w:eastAsia="en-US"/>
            </w:rPr>
          </w:pPr>
        </w:p>
        <w:p w14:paraId="0449C853" w14:textId="693473CB" w:rsidR="00800B25" w:rsidRPr="008101F4" w:rsidRDefault="00196489">
          <w:pPr>
            <w:pStyle w:val="TOC1"/>
            <w:rPr>
              <w:rFonts w:asciiTheme="minorHAnsi" w:eastAsiaTheme="minorEastAsia" w:hAnsiTheme="minorHAnsi" w:cstheme="minorBidi"/>
              <w:b w:val="0"/>
              <w:color w:val="000000" w:themeColor="text1"/>
              <w:sz w:val="22"/>
              <w:szCs w:val="22"/>
              <w:lang w:eastAsia="en-US"/>
            </w:rPr>
          </w:pPr>
          <w:hyperlink w:anchor="_Toc58414808" w:history="1">
            <w:r w:rsidR="00800B25" w:rsidRPr="008101F4">
              <w:rPr>
                <w:rStyle w:val="Hyperlink"/>
                <w:rFonts w:ascii="Times New Roman" w:hAnsi="Times New Roman"/>
                <w:color w:val="000000" w:themeColor="text1"/>
                <w:u w:val="none"/>
              </w:rPr>
              <w:t>1.</w:t>
            </w:r>
            <w:r w:rsidR="00800B25" w:rsidRPr="008101F4">
              <w:rPr>
                <w:rFonts w:asciiTheme="minorHAnsi" w:eastAsiaTheme="minorEastAsia" w:hAnsiTheme="minorHAnsi" w:cstheme="minorBidi"/>
                <w:b w:val="0"/>
                <w:color w:val="000000" w:themeColor="text1"/>
                <w:sz w:val="22"/>
                <w:szCs w:val="22"/>
                <w:lang w:eastAsia="en-US"/>
              </w:rPr>
              <w:tab/>
            </w:r>
            <w:r w:rsidR="008101F4">
              <w:rPr>
                <w:rStyle w:val="Hyperlink"/>
                <w:color w:val="000000" w:themeColor="text1"/>
                <w:u w:val="none"/>
              </w:rPr>
              <w:t>Introduction</w:t>
            </w:r>
            <w:r w:rsidR="00800B25" w:rsidRPr="008101F4">
              <w:rPr>
                <w:webHidden/>
                <w:color w:val="000000" w:themeColor="text1"/>
              </w:rPr>
              <w:tab/>
            </w:r>
            <w:r w:rsidR="00800B25" w:rsidRPr="008101F4">
              <w:rPr>
                <w:webHidden/>
                <w:color w:val="000000" w:themeColor="text1"/>
              </w:rPr>
              <w:fldChar w:fldCharType="begin"/>
            </w:r>
            <w:r w:rsidR="00800B25" w:rsidRPr="008101F4">
              <w:rPr>
                <w:webHidden/>
                <w:color w:val="000000" w:themeColor="text1"/>
              </w:rPr>
              <w:instrText xml:space="preserve"> PAGEREF _Toc58414808 \h </w:instrText>
            </w:r>
            <w:r w:rsidR="00800B25" w:rsidRPr="008101F4">
              <w:rPr>
                <w:webHidden/>
                <w:color w:val="000000" w:themeColor="text1"/>
              </w:rPr>
            </w:r>
            <w:r w:rsidR="00800B25" w:rsidRPr="008101F4">
              <w:rPr>
                <w:webHidden/>
                <w:color w:val="000000" w:themeColor="text1"/>
              </w:rPr>
              <w:fldChar w:fldCharType="separate"/>
            </w:r>
            <w:r w:rsidR="00800B25" w:rsidRPr="008101F4">
              <w:rPr>
                <w:webHidden/>
                <w:color w:val="000000" w:themeColor="text1"/>
              </w:rPr>
              <w:t>2</w:t>
            </w:r>
            <w:r w:rsidR="00800B25" w:rsidRPr="008101F4">
              <w:rPr>
                <w:webHidden/>
                <w:color w:val="000000" w:themeColor="text1"/>
              </w:rPr>
              <w:fldChar w:fldCharType="end"/>
            </w:r>
          </w:hyperlink>
        </w:p>
        <w:p w14:paraId="54B50F12" w14:textId="338D1075" w:rsidR="00EB04B2" w:rsidRPr="008101F4" w:rsidRDefault="00EB2163">
          <w:pPr>
            <w:pStyle w:val="TOC1"/>
            <w:rPr>
              <w:rFonts w:asciiTheme="minorHAnsi" w:eastAsiaTheme="minorEastAsia" w:hAnsiTheme="minorHAnsi" w:cstheme="minorBidi"/>
              <w:b w:val="0"/>
              <w:color w:val="000000" w:themeColor="text1"/>
              <w:sz w:val="22"/>
              <w:szCs w:val="22"/>
              <w:lang w:eastAsia="en-US"/>
            </w:rPr>
          </w:pPr>
          <w:r w:rsidRPr="008101F4">
            <w:rPr>
              <w:color w:val="000000" w:themeColor="text1"/>
            </w:rPr>
            <w:fldChar w:fldCharType="begin"/>
          </w:r>
          <w:r w:rsidRPr="008101F4">
            <w:rPr>
              <w:color w:val="000000" w:themeColor="text1"/>
            </w:rPr>
            <w:instrText xml:space="preserve"> TOC \o "1-3" \h \z \u </w:instrText>
          </w:r>
          <w:r w:rsidRPr="008101F4">
            <w:rPr>
              <w:color w:val="000000" w:themeColor="text1"/>
            </w:rPr>
            <w:fldChar w:fldCharType="separate"/>
          </w:r>
          <w:hyperlink w:anchor="_Toc58414807" w:history="1">
            <w:r w:rsidR="00800B25" w:rsidRPr="008101F4">
              <w:rPr>
                <w:rStyle w:val="Hyperlink"/>
                <w:rFonts w:ascii="Times New Roman" w:hAnsi="Times New Roman"/>
                <w:color w:val="000000" w:themeColor="text1"/>
                <w:u w:val="none"/>
              </w:rPr>
              <w:t>2</w:t>
            </w:r>
            <w:r w:rsidR="00EB04B2" w:rsidRPr="008101F4">
              <w:rPr>
                <w:rStyle w:val="Hyperlink"/>
                <w:rFonts w:ascii="Times New Roman" w:hAnsi="Times New Roman"/>
                <w:color w:val="000000" w:themeColor="text1"/>
                <w:u w:val="none"/>
              </w:rPr>
              <w:t>.</w:t>
            </w:r>
            <w:r w:rsidR="00EB04B2" w:rsidRPr="008101F4">
              <w:rPr>
                <w:rFonts w:asciiTheme="minorHAnsi" w:eastAsiaTheme="minorEastAsia" w:hAnsiTheme="minorHAnsi" w:cstheme="minorBidi"/>
                <w:b w:val="0"/>
                <w:color w:val="000000" w:themeColor="text1"/>
                <w:sz w:val="22"/>
                <w:szCs w:val="22"/>
                <w:lang w:eastAsia="en-US"/>
              </w:rPr>
              <w:tab/>
            </w:r>
            <w:r w:rsidR="008101F4">
              <w:rPr>
                <w:rStyle w:val="Hyperlink"/>
                <w:color w:val="000000" w:themeColor="text1"/>
                <w:u w:val="none"/>
              </w:rPr>
              <w:t>References</w:t>
            </w:r>
            <w:r w:rsidR="0033340A">
              <w:rPr>
                <w:rStyle w:val="Hyperlink"/>
                <w:color w:val="000000" w:themeColor="text1"/>
                <w:u w:val="none"/>
              </w:rPr>
              <w:t xml:space="preserve"> </w:t>
            </w:r>
            <w:r w:rsidR="00EB04B2" w:rsidRPr="008101F4">
              <w:rPr>
                <w:webHidden/>
                <w:color w:val="000000" w:themeColor="text1"/>
              </w:rPr>
              <w:tab/>
            </w:r>
            <w:r w:rsidR="00EB04B2" w:rsidRPr="008101F4">
              <w:rPr>
                <w:webHidden/>
                <w:color w:val="000000" w:themeColor="text1"/>
              </w:rPr>
              <w:fldChar w:fldCharType="begin"/>
            </w:r>
            <w:r w:rsidR="00EB04B2" w:rsidRPr="008101F4">
              <w:rPr>
                <w:webHidden/>
                <w:color w:val="000000" w:themeColor="text1"/>
              </w:rPr>
              <w:instrText xml:space="preserve"> PAGEREF _Toc58414807 \h </w:instrText>
            </w:r>
            <w:r w:rsidR="00EB04B2" w:rsidRPr="008101F4">
              <w:rPr>
                <w:webHidden/>
                <w:color w:val="000000" w:themeColor="text1"/>
              </w:rPr>
            </w:r>
            <w:r w:rsidR="00EB04B2" w:rsidRPr="008101F4">
              <w:rPr>
                <w:webHidden/>
                <w:color w:val="000000" w:themeColor="text1"/>
              </w:rPr>
              <w:fldChar w:fldCharType="separate"/>
            </w:r>
            <w:r w:rsidR="00EB04B2" w:rsidRPr="008101F4">
              <w:rPr>
                <w:webHidden/>
                <w:color w:val="000000" w:themeColor="text1"/>
              </w:rPr>
              <w:t>2</w:t>
            </w:r>
            <w:r w:rsidR="00EB04B2" w:rsidRPr="008101F4">
              <w:rPr>
                <w:webHidden/>
                <w:color w:val="000000" w:themeColor="text1"/>
              </w:rPr>
              <w:fldChar w:fldCharType="end"/>
            </w:r>
          </w:hyperlink>
        </w:p>
        <w:p w14:paraId="41100E24" w14:textId="5DA5E010" w:rsidR="00EB04B2" w:rsidRPr="008101F4" w:rsidRDefault="00196489">
          <w:pPr>
            <w:pStyle w:val="TOC1"/>
            <w:rPr>
              <w:rFonts w:asciiTheme="minorHAnsi" w:eastAsiaTheme="minorEastAsia" w:hAnsiTheme="minorHAnsi" w:cstheme="minorBidi"/>
              <w:b w:val="0"/>
              <w:color w:val="000000" w:themeColor="text1"/>
              <w:sz w:val="22"/>
              <w:szCs w:val="22"/>
              <w:lang w:eastAsia="en-US"/>
            </w:rPr>
          </w:pPr>
          <w:hyperlink w:anchor="_Toc58414808" w:history="1">
            <w:r w:rsidR="00EB04B2" w:rsidRPr="008101F4">
              <w:rPr>
                <w:rStyle w:val="Hyperlink"/>
                <w:rFonts w:ascii="Times New Roman" w:hAnsi="Times New Roman"/>
                <w:color w:val="000000" w:themeColor="text1"/>
                <w:u w:val="none"/>
              </w:rPr>
              <w:t>3.</w:t>
            </w:r>
            <w:r w:rsidR="00EB04B2" w:rsidRPr="008101F4">
              <w:rPr>
                <w:rFonts w:asciiTheme="minorHAnsi" w:eastAsiaTheme="minorEastAsia" w:hAnsiTheme="minorHAnsi" w:cstheme="minorBidi"/>
                <w:b w:val="0"/>
                <w:color w:val="000000" w:themeColor="text1"/>
                <w:sz w:val="22"/>
                <w:szCs w:val="22"/>
                <w:lang w:eastAsia="en-US"/>
              </w:rPr>
              <w:tab/>
            </w:r>
            <w:r w:rsidR="008101F4">
              <w:rPr>
                <w:rStyle w:val="Hyperlink"/>
                <w:color w:val="000000" w:themeColor="text1"/>
                <w:u w:val="none"/>
              </w:rPr>
              <w:t>D</w:t>
            </w:r>
            <w:r w:rsidR="00042846">
              <w:rPr>
                <w:rStyle w:val="Hyperlink"/>
                <w:color w:val="000000" w:themeColor="text1"/>
                <w:u w:val="none"/>
              </w:rPr>
              <w:t>efinitions</w:t>
            </w:r>
            <w:r w:rsidR="00EB04B2" w:rsidRPr="008101F4">
              <w:rPr>
                <w:webHidden/>
                <w:color w:val="000000" w:themeColor="text1"/>
              </w:rPr>
              <w:tab/>
            </w:r>
            <w:r w:rsidR="00042846">
              <w:rPr>
                <w:webHidden/>
                <w:color w:val="000000" w:themeColor="text1"/>
              </w:rPr>
              <w:t>4</w:t>
            </w:r>
          </w:hyperlink>
        </w:p>
        <w:p w14:paraId="1FFB446F" w14:textId="5404F48B" w:rsidR="00EB04B2" w:rsidRPr="008101F4" w:rsidRDefault="00196489">
          <w:pPr>
            <w:pStyle w:val="TOC1"/>
            <w:rPr>
              <w:rFonts w:asciiTheme="minorHAnsi" w:eastAsiaTheme="minorEastAsia" w:hAnsiTheme="minorHAnsi" w:cstheme="minorBidi"/>
              <w:b w:val="0"/>
              <w:color w:val="000000" w:themeColor="text1"/>
              <w:sz w:val="22"/>
              <w:szCs w:val="22"/>
              <w:lang w:eastAsia="en-US"/>
            </w:rPr>
          </w:pPr>
          <w:hyperlink w:anchor="_Toc58414809" w:history="1">
            <w:r w:rsidR="00EB04B2" w:rsidRPr="008101F4">
              <w:rPr>
                <w:rStyle w:val="Hyperlink"/>
                <w:rFonts w:ascii="Times New Roman" w:hAnsi="Times New Roman"/>
                <w:color w:val="000000" w:themeColor="text1"/>
                <w:u w:val="none"/>
              </w:rPr>
              <w:t>4.</w:t>
            </w:r>
            <w:r w:rsidR="00EB04B2" w:rsidRPr="008101F4">
              <w:rPr>
                <w:rFonts w:asciiTheme="minorHAnsi" w:eastAsiaTheme="minorEastAsia" w:hAnsiTheme="minorHAnsi" w:cstheme="minorBidi"/>
                <w:b w:val="0"/>
                <w:color w:val="000000" w:themeColor="text1"/>
                <w:sz w:val="22"/>
                <w:szCs w:val="22"/>
                <w:lang w:eastAsia="en-US"/>
              </w:rPr>
              <w:tab/>
            </w:r>
            <w:r w:rsidR="00042846">
              <w:rPr>
                <w:rStyle w:val="Hyperlink"/>
                <w:color w:val="000000" w:themeColor="text1"/>
                <w:u w:val="none"/>
              </w:rPr>
              <w:t>Torque Revisions</w:t>
            </w:r>
            <w:r w:rsidR="00EB04B2" w:rsidRPr="008101F4">
              <w:rPr>
                <w:webHidden/>
                <w:color w:val="000000" w:themeColor="text1"/>
              </w:rPr>
              <w:tab/>
            </w:r>
            <w:r w:rsidR="00042846">
              <w:rPr>
                <w:webHidden/>
                <w:color w:val="000000" w:themeColor="text1"/>
              </w:rPr>
              <w:t>4</w:t>
            </w:r>
          </w:hyperlink>
        </w:p>
        <w:p w14:paraId="057D2980" w14:textId="20D2CEB2" w:rsidR="00EB04B2" w:rsidRPr="008101F4" w:rsidRDefault="00196489">
          <w:pPr>
            <w:pStyle w:val="TOC1"/>
            <w:rPr>
              <w:rFonts w:asciiTheme="minorHAnsi" w:eastAsiaTheme="minorEastAsia" w:hAnsiTheme="minorHAnsi" w:cstheme="minorBidi"/>
              <w:b w:val="0"/>
              <w:color w:val="000000" w:themeColor="text1"/>
              <w:sz w:val="22"/>
              <w:szCs w:val="22"/>
              <w:lang w:eastAsia="en-US"/>
            </w:rPr>
          </w:pPr>
          <w:hyperlink w:anchor="_Toc58414810" w:history="1">
            <w:r w:rsidR="00EB04B2" w:rsidRPr="008101F4">
              <w:rPr>
                <w:rStyle w:val="Hyperlink"/>
                <w:rFonts w:ascii="Times New Roman" w:hAnsi="Times New Roman"/>
                <w:color w:val="000000" w:themeColor="text1"/>
                <w:u w:val="none"/>
              </w:rPr>
              <w:t>5.</w:t>
            </w:r>
            <w:r w:rsidR="00EB04B2" w:rsidRPr="008101F4">
              <w:rPr>
                <w:rFonts w:asciiTheme="minorHAnsi" w:eastAsiaTheme="minorEastAsia" w:hAnsiTheme="minorHAnsi" w:cstheme="minorBidi"/>
                <w:b w:val="0"/>
                <w:color w:val="000000" w:themeColor="text1"/>
                <w:sz w:val="22"/>
                <w:szCs w:val="22"/>
                <w:lang w:eastAsia="en-US"/>
              </w:rPr>
              <w:tab/>
            </w:r>
            <w:r w:rsidR="00042846">
              <w:rPr>
                <w:rStyle w:val="Hyperlink"/>
                <w:color w:val="000000" w:themeColor="text1"/>
                <w:u w:val="none"/>
              </w:rPr>
              <w:t>DFMEA, PFMEA &amp; Control Plan</w:t>
            </w:r>
            <w:r w:rsidR="00EB04B2" w:rsidRPr="008101F4">
              <w:rPr>
                <w:rStyle w:val="Hyperlink"/>
                <w:color w:val="000000" w:themeColor="text1"/>
                <w:u w:val="none"/>
              </w:rPr>
              <w:t xml:space="preserve"> Requirements</w:t>
            </w:r>
            <w:r w:rsidR="00EB04B2" w:rsidRPr="008101F4">
              <w:rPr>
                <w:webHidden/>
                <w:color w:val="000000" w:themeColor="text1"/>
              </w:rPr>
              <w:tab/>
            </w:r>
            <w:r w:rsidR="00042846">
              <w:rPr>
                <w:webHidden/>
                <w:color w:val="000000" w:themeColor="text1"/>
              </w:rPr>
              <w:t>5</w:t>
            </w:r>
          </w:hyperlink>
        </w:p>
        <w:p w14:paraId="2DADB871" w14:textId="525039BC" w:rsidR="00EB04B2" w:rsidRPr="008101F4" w:rsidRDefault="00196489">
          <w:pPr>
            <w:pStyle w:val="TOC1"/>
            <w:rPr>
              <w:rFonts w:asciiTheme="minorHAnsi" w:eastAsiaTheme="minorEastAsia" w:hAnsiTheme="minorHAnsi" w:cstheme="minorBidi"/>
              <w:b w:val="0"/>
              <w:color w:val="000000" w:themeColor="text1"/>
              <w:sz w:val="22"/>
              <w:szCs w:val="22"/>
              <w:lang w:eastAsia="en-US"/>
            </w:rPr>
          </w:pPr>
          <w:hyperlink w:anchor="_Toc58414811" w:history="1">
            <w:r w:rsidR="00EB04B2" w:rsidRPr="008101F4">
              <w:rPr>
                <w:rStyle w:val="Hyperlink"/>
                <w:rFonts w:ascii="Times New Roman" w:hAnsi="Times New Roman"/>
                <w:color w:val="000000" w:themeColor="text1"/>
                <w:u w:val="none"/>
              </w:rPr>
              <w:t>6.</w:t>
            </w:r>
            <w:r w:rsidR="00EB04B2" w:rsidRPr="008101F4">
              <w:rPr>
                <w:rFonts w:asciiTheme="minorHAnsi" w:eastAsiaTheme="minorEastAsia" w:hAnsiTheme="minorHAnsi" w:cstheme="minorBidi"/>
                <w:b w:val="0"/>
                <w:color w:val="000000" w:themeColor="text1"/>
                <w:sz w:val="22"/>
                <w:szCs w:val="22"/>
                <w:lang w:eastAsia="en-US"/>
              </w:rPr>
              <w:tab/>
            </w:r>
            <w:r w:rsidR="00042846">
              <w:rPr>
                <w:rStyle w:val="Hyperlink"/>
                <w:color w:val="000000" w:themeColor="text1"/>
                <w:u w:val="none"/>
              </w:rPr>
              <w:t>Torque Monitoring</w:t>
            </w:r>
            <w:r w:rsidR="00EB04B2" w:rsidRPr="008101F4">
              <w:rPr>
                <w:webHidden/>
                <w:color w:val="000000" w:themeColor="text1"/>
              </w:rPr>
              <w:tab/>
            </w:r>
            <w:r w:rsidR="00904CE3">
              <w:rPr>
                <w:webHidden/>
                <w:color w:val="000000" w:themeColor="text1"/>
              </w:rPr>
              <w:t>5</w:t>
            </w:r>
          </w:hyperlink>
        </w:p>
        <w:p w14:paraId="7C898F94" w14:textId="74D77DE3" w:rsidR="00EB04B2" w:rsidRDefault="00196489">
          <w:pPr>
            <w:pStyle w:val="TOC1"/>
            <w:rPr>
              <w:color w:val="000000" w:themeColor="text1"/>
            </w:rPr>
          </w:pPr>
          <w:hyperlink w:anchor="_Toc58414812" w:history="1">
            <w:r w:rsidR="00EB04B2" w:rsidRPr="008101F4">
              <w:rPr>
                <w:rStyle w:val="Hyperlink"/>
                <w:rFonts w:ascii="Times New Roman" w:hAnsi="Times New Roman"/>
                <w:color w:val="000000" w:themeColor="text1"/>
                <w:u w:val="none"/>
              </w:rPr>
              <w:t>7.</w:t>
            </w:r>
            <w:r w:rsidR="00EB04B2" w:rsidRPr="008101F4">
              <w:rPr>
                <w:rFonts w:asciiTheme="minorHAnsi" w:eastAsiaTheme="minorEastAsia" w:hAnsiTheme="minorHAnsi" w:cstheme="minorBidi"/>
                <w:b w:val="0"/>
                <w:color w:val="000000" w:themeColor="text1"/>
                <w:sz w:val="22"/>
                <w:szCs w:val="22"/>
                <w:lang w:eastAsia="en-US"/>
              </w:rPr>
              <w:tab/>
            </w:r>
            <w:r w:rsidR="00042846">
              <w:rPr>
                <w:rStyle w:val="Hyperlink"/>
                <w:color w:val="000000" w:themeColor="text1"/>
                <w:u w:val="none"/>
              </w:rPr>
              <w:t xml:space="preserve">Rework </w:t>
            </w:r>
            <w:r w:rsidR="00EB04B2" w:rsidRPr="008101F4">
              <w:rPr>
                <w:webHidden/>
                <w:color w:val="000000" w:themeColor="text1"/>
              </w:rPr>
              <w:tab/>
            </w:r>
            <w:r w:rsidR="00042846">
              <w:rPr>
                <w:webHidden/>
                <w:color w:val="000000" w:themeColor="text1"/>
              </w:rPr>
              <w:t>6</w:t>
            </w:r>
          </w:hyperlink>
        </w:p>
        <w:p w14:paraId="7EFB601D" w14:textId="0E415FCE" w:rsidR="00042846" w:rsidRDefault="00196489" w:rsidP="00042846">
          <w:pPr>
            <w:pStyle w:val="TOC1"/>
            <w:rPr>
              <w:color w:val="000000" w:themeColor="text1"/>
            </w:rPr>
          </w:pPr>
          <w:hyperlink w:anchor="_Toc58414813" w:history="1">
            <w:r w:rsidR="00042846" w:rsidRPr="008101F4">
              <w:rPr>
                <w:rStyle w:val="Hyperlink"/>
                <w:rFonts w:ascii="Times New Roman" w:hAnsi="Times New Roman"/>
                <w:color w:val="000000" w:themeColor="text1"/>
                <w:u w:val="none"/>
              </w:rPr>
              <w:t>8.</w:t>
            </w:r>
            <w:r w:rsidR="00042846" w:rsidRPr="008101F4">
              <w:rPr>
                <w:rFonts w:asciiTheme="minorHAnsi" w:eastAsiaTheme="minorEastAsia" w:hAnsiTheme="minorHAnsi" w:cstheme="minorBidi"/>
                <w:b w:val="0"/>
                <w:color w:val="000000" w:themeColor="text1"/>
                <w:sz w:val="22"/>
                <w:szCs w:val="22"/>
                <w:lang w:eastAsia="en-US"/>
              </w:rPr>
              <w:tab/>
            </w:r>
            <w:r w:rsidR="00042846">
              <w:rPr>
                <w:rStyle w:val="Hyperlink"/>
                <w:color w:val="000000" w:themeColor="text1"/>
                <w:u w:val="none"/>
              </w:rPr>
              <w:t>Torque Tools</w:t>
            </w:r>
            <w:r w:rsidR="00042846" w:rsidRPr="008101F4">
              <w:rPr>
                <w:webHidden/>
                <w:color w:val="000000" w:themeColor="text1"/>
              </w:rPr>
              <w:tab/>
            </w:r>
            <w:r w:rsidR="00042846">
              <w:rPr>
                <w:webHidden/>
                <w:color w:val="000000" w:themeColor="text1"/>
              </w:rPr>
              <w:t>6</w:t>
            </w:r>
          </w:hyperlink>
        </w:p>
        <w:p w14:paraId="340C8D06" w14:textId="463D992D" w:rsidR="00042846" w:rsidRPr="00042846" w:rsidRDefault="00196489" w:rsidP="00042846">
          <w:pPr>
            <w:pStyle w:val="TOC1"/>
            <w:rPr>
              <w:rFonts w:asciiTheme="minorHAnsi" w:eastAsiaTheme="minorEastAsia" w:hAnsiTheme="minorHAnsi" w:cstheme="minorBidi"/>
              <w:b w:val="0"/>
              <w:color w:val="000000" w:themeColor="text1"/>
              <w:sz w:val="22"/>
              <w:szCs w:val="22"/>
              <w:lang w:eastAsia="en-US"/>
            </w:rPr>
          </w:pPr>
          <w:hyperlink w:anchor="_Toc58414813" w:history="1">
            <w:r w:rsidR="00042846">
              <w:rPr>
                <w:rStyle w:val="Hyperlink"/>
                <w:rFonts w:ascii="Times New Roman" w:hAnsi="Times New Roman"/>
                <w:color w:val="000000" w:themeColor="text1"/>
                <w:u w:val="none"/>
              </w:rPr>
              <w:t>9</w:t>
            </w:r>
            <w:r w:rsidR="00042846" w:rsidRPr="008101F4">
              <w:rPr>
                <w:rStyle w:val="Hyperlink"/>
                <w:rFonts w:ascii="Times New Roman" w:hAnsi="Times New Roman"/>
                <w:color w:val="000000" w:themeColor="text1"/>
                <w:u w:val="none"/>
              </w:rPr>
              <w:t>.</w:t>
            </w:r>
            <w:r w:rsidR="00042846" w:rsidRPr="008101F4">
              <w:rPr>
                <w:rFonts w:asciiTheme="minorHAnsi" w:eastAsiaTheme="minorEastAsia" w:hAnsiTheme="minorHAnsi" w:cstheme="minorBidi"/>
                <w:b w:val="0"/>
                <w:color w:val="000000" w:themeColor="text1"/>
                <w:sz w:val="22"/>
                <w:szCs w:val="22"/>
                <w:lang w:eastAsia="en-US"/>
              </w:rPr>
              <w:tab/>
            </w:r>
            <w:r w:rsidR="00042846">
              <w:rPr>
                <w:rStyle w:val="Hyperlink"/>
                <w:color w:val="000000" w:themeColor="text1"/>
                <w:u w:val="none"/>
              </w:rPr>
              <w:t>Torque Process Strategy</w:t>
            </w:r>
            <w:r w:rsidR="00042846" w:rsidRPr="008101F4">
              <w:rPr>
                <w:webHidden/>
                <w:color w:val="000000" w:themeColor="text1"/>
              </w:rPr>
              <w:tab/>
            </w:r>
            <w:r w:rsidR="00042846">
              <w:rPr>
                <w:webHidden/>
                <w:color w:val="000000" w:themeColor="text1"/>
              </w:rPr>
              <w:t>7</w:t>
            </w:r>
          </w:hyperlink>
        </w:p>
        <w:p w14:paraId="0CA32BB4" w14:textId="201D273C" w:rsidR="00042846" w:rsidRPr="008101F4" w:rsidRDefault="00196489" w:rsidP="00042846">
          <w:pPr>
            <w:pStyle w:val="TOC1"/>
            <w:rPr>
              <w:rFonts w:asciiTheme="minorHAnsi" w:eastAsiaTheme="minorEastAsia" w:hAnsiTheme="minorHAnsi" w:cstheme="minorBidi"/>
              <w:b w:val="0"/>
              <w:color w:val="000000" w:themeColor="text1"/>
              <w:sz w:val="22"/>
              <w:szCs w:val="22"/>
              <w:lang w:eastAsia="en-US"/>
            </w:rPr>
          </w:pPr>
          <w:hyperlink w:anchor="_Toc58414813" w:history="1">
            <w:r w:rsidR="00042846">
              <w:rPr>
                <w:rStyle w:val="Hyperlink"/>
                <w:rFonts w:ascii="Times New Roman" w:hAnsi="Times New Roman"/>
                <w:color w:val="000000" w:themeColor="text1"/>
                <w:u w:val="none"/>
              </w:rPr>
              <w:t>10</w:t>
            </w:r>
            <w:r w:rsidR="00042846" w:rsidRPr="008101F4">
              <w:rPr>
                <w:rStyle w:val="Hyperlink"/>
                <w:rFonts w:ascii="Times New Roman" w:hAnsi="Times New Roman"/>
                <w:color w:val="000000" w:themeColor="text1"/>
                <w:u w:val="none"/>
              </w:rPr>
              <w:t>.</w:t>
            </w:r>
            <w:r w:rsidR="00042846" w:rsidRPr="008101F4">
              <w:rPr>
                <w:rFonts w:asciiTheme="minorHAnsi" w:eastAsiaTheme="minorEastAsia" w:hAnsiTheme="minorHAnsi" w:cstheme="minorBidi"/>
                <w:b w:val="0"/>
                <w:color w:val="000000" w:themeColor="text1"/>
                <w:sz w:val="22"/>
                <w:szCs w:val="22"/>
                <w:lang w:eastAsia="en-US"/>
              </w:rPr>
              <w:tab/>
            </w:r>
            <w:r w:rsidR="00042846">
              <w:rPr>
                <w:rStyle w:val="Hyperlink"/>
                <w:color w:val="000000" w:themeColor="text1"/>
                <w:u w:val="none"/>
              </w:rPr>
              <w:t>Training Requirements</w:t>
            </w:r>
            <w:r w:rsidR="00042846" w:rsidRPr="008101F4">
              <w:rPr>
                <w:webHidden/>
                <w:color w:val="000000" w:themeColor="text1"/>
              </w:rPr>
              <w:tab/>
            </w:r>
            <w:r w:rsidR="00042846">
              <w:rPr>
                <w:webHidden/>
                <w:color w:val="000000" w:themeColor="text1"/>
              </w:rPr>
              <w:t>7</w:t>
            </w:r>
          </w:hyperlink>
        </w:p>
        <w:p w14:paraId="7433B6DE" w14:textId="013AAC1B" w:rsidR="00042846" w:rsidRPr="00042846" w:rsidRDefault="00196489" w:rsidP="00042846">
          <w:pPr>
            <w:pStyle w:val="TOC1"/>
            <w:rPr>
              <w:rFonts w:asciiTheme="minorHAnsi" w:eastAsiaTheme="minorEastAsia" w:hAnsiTheme="minorHAnsi" w:cstheme="minorBidi"/>
              <w:b w:val="0"/>
              <w:color w:val="000000" w:themeColor="text1"/>
              <w:sz w:val="22"/>
              <w:szCs w:val="22"/>
              <w:lang w:eastAsia="en-US"/>
            </w:rPr>
          </w:pPr>
          <w:hyperlink w:anchor="_Toc58414813" w:history="1">
            <w:r w:rsidR="00042846">
              <w:rPr>
                <w:rStyle w:val="Hyperlink"/>
                <w:rFonts w:ascii="Times New Roman" w:hAnsi="Times New Roman"/>
                <w:color w:val="000000" w:themeColor="text1"/>
                <w:u w:val="none"/>
              </w:rPr>
              <w:t>11</w:t>
            </w:r>
            <w:r w:rsidR="00042846" w:rsidRPr="008101F4">
              <w:rPr>
                <w:rStyle w:val="Hyperlink"/>
                <w:rFonts w:ascii="Times New Roman" w:hAnsi="Times New Roman"/>
                <w:color w:val="000000" w:themeColor="text1"/>
                <w:u w:val="none"/>
              </w:rPr>
              <w:t>.</w:t>
            </w:r>
            <w:r w:rsidR="00042846" w:rsidRPr="008101F4">
              <w:rPr>
                <w:rFonts w:asciiTheme="minorHAnsi" w:eastAsiaTheme="minorEastAsia" w:hAnsiTheme="minorHAnsi" w:cstheme="minorBidi"/>
                <w:b w:val="0"/>
                <w:color w:val="000000" w:themeColor="text1"/>
                <w:sz w:val="22"/>
                <w:szCs w:val="22"/>
                <w:lang w:eastAsia="en-US"/>
              </w:rPr>
              <w:tab/>
            </w:r>
            <w:r w:rsidR="00042846">
              <w:rPr>
                <w:rStyle w:val="Hyperlink"/>
                <w:color w:val="000000" w:themeColor="text1"/>
                <w:u w:val="none"/>
              </w:rPr>
              <w:t>Self Assessments</w:t>
            </w:r>
            <w:r w:rsidR="00042846" w:rsidRPr="008101F4">
              <w:rPr>
                <w:webHidden/>
                <w:color w:val="000000" w:themeColor="text1"/>
              </w:rPr>
              <w:tab/>
            </w:r>
            <w:r w:rsidR="00042846">
              <w:rPr>
                <w:webHidden/>
                <w:color w:val="000000" w:themeColor="text1"/>
              </w:rPr>
              <w:t>8</w:t>
            </w:r>
          </w:hyperlink>
        </w:p>
        <w:p w14:paraId="44561A60" w14:textId="4E58F922" w:rsidR="00EB04B2" w:rsidRPr="008101F4" w:rsidRDefault="00196489">
          <w:pPr>
            <w:pStyle w:val="TOC1"/>
            <w:rPr>
              <w:rFonts w:asciiTheme="minorHAnsi" w:eastAsiaTheme="minorEastAsia" w:hAnsiTheme="minorHAnsi" w:cstheme="minorBidi"/>
              <w:b w:val="0"/>
              <w:color w:val="000000" w:themeColor="text1"/>
              <w:sz w:val="22"/>
              <w:szCs w:val="22"/>
              <w:lang w:eastAsia="en-US"/>
            </w:rPr>
          </w:pPr>
          <w:hyperlink w:anchor="_Toc58414813" w:history="1">
            <w:r w:rsidR="00042846">
              <w:rPr>
                <w:rStyle w:val="Hyperlink"/>
                <w:rFonts w:ascii="Times New Roman" w:hAnsi="Times New Roman"/>
                <w:color w:val="000000" w:themeColor="text1"/>
                <w:u w:val="none"/>
              </w:rPr>
              <w:t>12</w:t>
            </w:r>
            <w:r w:rsidR="00EB04B2" w:rsidRPr="008101F4">
              <w:rPr>
                <w:rStyle w:val="Hyperlink"/>
                <w:rFonts w:ascii="Times New Roman" w:hAnsi="Times New Roman"/>
                <w:color w:val="000000" w:themeColor="text1"/>
                <w:u w:val="none"/>
              </w:rPr>
              <w:t>.</w:t>
            </w:r>
            <w:r w:rsidR="00EB04B2" w:rsidRPr="008101F4">
              <w:rPr>
                <w:rFonts w:asciiTheme="minorHAnsi" w:eastAsiaTheme="minorEastAsia" w:hAnsiTheme="minorHAnsi" w:cstheme="minorBidi"/>
                <w:b w:val="0"/>
                <w:color w:val="000000" w:themeColor="text1"/>
                <w:sz w:val="22"/>
                <w:szCs w:val="22"/>
                <w:lang w:eastAsia="en-US"/>
              </w:rPr>
              <w:tab/>
            </w:r>
            <w:r w:rsidR="008101F4">
              <w:rPr>
                <w:rStyle w:val="Hyperlink"/>
                <w:color w:val="000000" w:themeColor="text1"/>
                <w:u w:val="none"/>
              </w:rPr>
              <w:t>Glossary, Acronyms, Diagrams</w:t>
            </w:r>
            <w:r w:rsidR="00EB04B2" w:rsidRPr="008101F4">
              <w:rPr>
                <w:webHidden/>
                <w:color w:val="000000" w:themeColor="text1"/>
              </w:rPr>
              <w:tab/>
            </w:r>
            <w:r w:rsidR="00042846">
              <w:rPr>
                <w:webHidden/>
                <w:color w:val="000000" w:themeColor="text1"/>
              </w:rPr>
              <w:t>8</w:t>
            </w:r>
          </w:hyperlink>
        </w:p>
        <w:p w14:paraId="0E10787F" w14:textId="1E274A84" w:rsidR="00EB04B2" w:rsidRPr="008101F4" w:rsidRDefault="00196489">
          <w:pPr>
            <w:pStyle w:val="TOC1"/>
            <w:rPr>
              <w:rStyle w:val="Hyperlink"/>
              <w:color w:val="000000" w:themeColor="text1"/>
              <w:u w:val="none"/>
            </w:rPr>
          </w:pPr>
          <w:hyperlink w:anchor="_Toc58414816" w:history="1">
            <w:r w:rsidR="00EB04B2" w:rsidRPr="008101F4">
              <w:rPr>
                <w:rStyle w:val="Hyperlink"/>
                <w:color w:val="000000" w:themeColor="text1"/>
                <w:u w:val="none"/>
              </w:rPr>
              <w:t xml:space="preserve">Appendix </w:t>
            </w:r>
            <w:r w:rsidR="00042846">
              <w:rPr>
                <w:rStyle w:val="Hyperlink"/>
                <w:color w:val="000000" w:themeColor="text1"/>
                <w:u w:val="none"/>
              </w:rPr>
              <w:t>A</w:t>
            </w:r>
            <w:r w:rsidR="00EB04B2" w:rsidRPr="008101F4">
              <w:rPr>
                <w:rStyle w:val="Hyperlink"/>
                <w:color w:val="000000" w:themeColor="text1"/>
                <w:u w:val="none"/>
              </w:rPr>
              <w:t xml:space="preserve"> – Revision History</w:t>
            </w:r>
            <w:r w:rsidR="00EB04B2" w:rsidRPr="008101F4">
              <w:rPr>
                <w:webHidden/>
                <w:color w:val="000000" w:themeColor="text1"/>
              </w:rPr>
              <w:tab/>
            </w:r>
            <w:r w:rsidR="00042846">
              <w:rPr>
                <w:webHidden/>
                <w:color w:val="000000" w:themeColor="text1"/>
              </w:rPr>
              <w:t>12</w:t>
            </w:r>
          </w:hyperlink>
        </w:p>
        <w:p w14:paraId="0D740521" w14:textId="77777777" w:rsidR="00800B25" w:rsidRPr="008101F4" w:rsidRDefault="00800B25" w:rsidP="00800B25">
          <w:pPr>
            <w:rPr>
              <w:rFonts w:eastAsiaTheme="minorEastAsia"/>
              <w:color w:val="000000" w:themeColor="text1"/>
            </w:rPr>
          </w:pPr>
        </w:p>
        <w:p w14:paraId="6EC79EFC" w14:textId="5659297E" w:rsidR="0056276C" w:rsidRPr="0056276C" w:rsidRDefault="00EB2163" w:rsidP="0056276C">
          <w:pPr>
            <w:rPr>
              <w:rFonts w:eastAsiaTheme="minorEastAsia"/>
              <w:color w:val="FF0000"/>
            </w:rPr>
          </w:pPr>
          <w:r w:rsidRPr="008101F4">
            <w:rPr>
              <w:rFonts w:ascii="Arial" w:hAnsi="Arial" w:cs="Arial"/>
              <w:bCs/>
              <w:noProof/>
              <w:color w:val="000000" w:themeColor="text1"/>
            </w:rPr>
            <w:fldChar w:fldCharType="end"/>
          </w:r>
        </w:p>
      </w:sdtContent>
    </w:sdt>
    <w:p w14:paraId="6963BA2D" w14:textId="77777777" w:rsidR="00800B25" w:rsidRDefault="00800B25" w:rsidP="008717EE">
      <w:pPr>
        <w:pStyle w:val="BodyText"/>
        <w:ind w:right="340"/>
        <w:jc w:val="both"/>
        <w:rPr>
          <w:rFonts w:eastAsia="Arial" w:cs="Arial"/>
          <w:b/>
          <w:bCs/>
          <w:spacing w:val="-1"/>
          <w:sz w:val="28"/>
          <w:szCs w:val="24"/>
          <w:u w:val="single"/>
        </w:rPr>
      </w:pPr>
    </w:p>
    <w:p w14:paraId="008957CB" w14:textId="77777777" w:rsidR="00800B25" w:rsidRDefault="00800B25" w:rsidP="008717EE">
      <w:pPr>
        <w:pStyle w:val="BodyText"/>
        <w:ind w:right="340"/>
        <w:jc w:val="both"/>
        <w:rPr>
          <w:rFonts w:eastAsia="Arial" w:cs="Arial"/>
          <w:b/>
          <w:bCs/>
          <w:spacing w:val="-1"/>
          <w:sz w:val="28"/>
          <w:szCs w:val="24"/>
          <w:u w:val="single"/>
        </w:rPr>
      </w:pPr>
    </w:p>
    <w:p w14:paraId="19F9D36D" w14:textId="77777777" w:rsidR="00800B25" w:rsidRDefault="00800B25" w:rsidP="008717EE">
      <w:pPr>
        <w:pStyle w:val="BodyText"/>
        <w:ind w:right="340"/>
        <w:jc w:val="both"/>
        <w:rPr>
          <w:rFonts w:eastAsia="Arial" w:cs="Arial"/>
          <w:b/>
          <w:bCs/>
          <w:spacing w:val="-1"/>
          <w:sz w:val="28"/>
          <w:szCs w:val="24"/>
          <w:u w:val="single"/>
        </w:rPr>
      </w:pPr>
    </w:p>
    <w:p w14:paraId="099E6AF5" w14:textId="77777777" w:rsidR="00800B25" w:rsidRDefault="00800B25" w:rsidP="008717EE">
      <w:pPr>
        <w:pStyle w:val="BodyText"/>
        <w:ind w:right="340"/>
        <w:jc w:val="both"/>
        <w:rPr>
          <w:rFonts w:eastAsia="Arial" w:cs="Arial"/>
          <w:b/>
          <w:bCs/>
          <w:spacing w:val="-1"/>
          <w:sz w:val="28"/>
          <w:szCs w:val="24"/>
          <w:u w:val="single"/>
        </w:rPr>
      </w:pPr>
    </w:p>
    <w:p w14:paraId="6ABB1D8C" w14:textId="77777777" w:rsidR="00800B25" w:rsidRDefault="00800B25" w:rsidP="008717EE">
      <w:pPr>
        <w:pStyle w:val="BodyText"/>
        <w:ind w:right="340"/>
        <w:jc w:val="both"/>
        <w:rPr>
          <w:rFonts w:eastAsia="Arial" w:cs="Arial"/>
          <w:b/>
          <w:bCs/>
          <w:spacing w:val="-1"/>
          <w:sz w:val="28"/>
          <w:szCs w:val="24"/>
          <w:u w:val="single"/>
        </w:rPr>
      </w:pPr>
    </w:p>
    <w:p w14:paraId="1151D12F" w14:textId="77777777" w:rsidR="00800B25" w:rsidRDefault="00800B25" w:rsidP="008717EE">
      <w:pPr>
        <w:pStyle w:val="BodyText"/>
        <w:ind w:right="340"/>
        <w:jc w:val="both"/>
        <w:rPr>
          <w:rFonts w:eastAsia="Arial" w:cs="Arial"/>
          <w:b/>
          <w:bCs/>
          <w:spacing w:val="-1"/>
          <w:sz w:val="28"/>
          <w:szCs w:val="24"/>
          <w:u w:val="single"/>
        </w:rPr>
      </w:pPr>
    </w:p>
    <w:p w14:paraId="5219EEB8" w14:textId="77777777" w:rsidR="00800B25" w:rsidRDefault="00800B25" w:rsidP="008717EE">
      <w:pPr>
        <w:pStyle w:val="BodyText"/>
        <w:ind w:right="340"/>
        <w:jc w:val="both"/>
        <w:rPr>
          <w:rFonts w:eastAsia="Arial" w:cs="Arial"/>
          <w:b/>
          <w:bCs/>
          <w:spacing w:val="-1"/>
          <w:sz w:val="28"/>
          <w:szCs w:val="24"/>
          <w:u w:val="single"/>
        </w:rPr>
      </w:pPr>
    </w:p>
    <w:p w14:paraId="4670FED5" w14:textId="77777777" w:rsidR="00042846" w:rsidRDefault="00042846" w:rsidP="008717EE">
      <w:pPr>
        <w:pStyle w:val="BodyText"/>
        <w:ind w:right="340"/>
        <w:jc w:val="both"/>
        <w:rPr>
          <w:rFonts w:eastAsia="Arial" w:cs="Arial"/>
          <w:b/>
          <w:bCs/>
          <w:spacing w:val="-1"/>
          <w:sz w:val="28"/>
          <w:szCs w:val="24"/>
          <w:u w:val="single"/>
        </w:rPr>
      </w:pPr>
    </w:p>
    <w:p w14:paraId="1DA7955D" w14:textId="6E40C922" w:rsidR="008717EE" w:rsidRPr="00042846" w:rsidRDefault="008717EE" w:rsidP="008717EE">
      <w:pPr>
        <w:pStyle w:val="BodyText"/>
        <w:ind w:right="340"/>
        <w:jc w:val="both"/>
        <w:rPr>
          <w:rFonts w:eastAsia="Arial" w:cs="Arial"/>
          <w:b/>
          <w:bCs/>
          <w:spacing w:val="44"/>
          <w:sz w:val="20"/>
          <w:u w:val="single"/>
        </w:rPr>
      </w:pPr>
      <w:r w:rsidRPr="00042846">
        <w:rPr>
          <w:rFonts w:eastAsia="Arial" w:cs="Arial"/>
          <w:b/>
          <w:bCs/>
          <w:spacing w:val="-1"/>
          <w:sz w:val="20"/>
          <w:u w:val="single"/>
        </w:rPr>
        <w:lastRenderedPageBreak/>
        <w:t>1.0 Introduction</w:t>
      </w:r>
      <w:r w:rsidRPr="00042846">
        <w:rPr>
          <w:rFonts w:eastAsia="Arial" w:cs="Arial"/>
          <w:b/>
          <w:bCs/>
          <w:spacing w:val="44"/>
          <w:sz w:val="20"/>
          <w:u w:val="single"/>
        </w:rPr>
        <w:t xml:space="preserve"> </w:t>
      </w:r>
    </w:p>
    <w:p w14:paraId="4119C17D" w14:textId="77777777" w:rsidR="008717EE" w:rsidRPr="00AB2EA6" w:rsidRDefault="008717EE" w:rsidP="008717EE">
      <w:pPr>
        <w:jc w:val="both"/>
        <w:rPr>
          <w:rFonts w:ascii="Arial" w:hAnsi="Arial" w:cs="Arial"/>
          <w:b/>
        </w:rPr>
      </w:pPr>
      <w:r w:rsidRPr="00042846">
        <w:rPr>
          <w:rFonts w:ascii="Arial" w:hAnsi="Arial" w:cs="Arial"/>
          <w:b/>
          <w:spacing w:val="-1"/>
        </w:rPr>
        <w:t xml:space="preserve">Note: The Part Supplier shall </w:t>
      </w:r>
      <w:r w:rsidRPr="00042846">
        <w:rPr>
          <w:rFonts w:ascii="Arial" w:hAnsi="Arial" w:cs="Arial"/>
          <w:b/>
        </w:rPr>
        <w:t xml:space="preserve">review this document to ensure understanding of these requirements set forth within this document, </w:t>
      </w:r>
      <w:r w:rsidRPr="00AB2EA6">
        <w:rPr>
          <w:rFonts w:ascii="Arial" w:hAnsi="Arial" w:cs="Arial"/>
          <w:b/>
        </w:rPr>
        <w:t>prior to Tech Review.</w:t>
      </w:r>
    </w:p>
    <w:p w14:paraId="1420B4CD" w14:textId="77777777" w:rsidR="008717EE" w:rsidRPr="00AB2EA6" w:rsidRDefault="008717EE" w:rsidP="008717EE">
      <w:pPr>
        <w:jc w:val="both"/>
        <w:rPr>
          <w:rFonts w:ascii="Arial" w:hAnsi="Arial" w:cs="Arial"/>
          <w:b/>
          <w:u w:val="single"/>
        </w:rPr>
      </w:pPr>
      <w:r w:rsidRPr="00AB2EA6">
        <w:rPr>
          <w:rFonts w:ascii="Arial" w:hAnsi="Arial" w:cs="Arial"/>
          <w:b/>
          <w:u w:val="single"/>
        </w:rPr>
        <w:t>1.1 Purpose</w:t>
      </w:r>
    </w:p>
    <w:p w14:paraId="45C4CE86" w14:textId="0A4056F3" w:rsidR="008717EE" w:rsidRPr="00AB2EA6" w:rsidRDefault="008717EE" w:rsidP="008717EE">
      <w:pPr>
        <w:jc w:val="both"/>
        <w:rPr>
          <w:rFonts w:ascii="Arial" w:hAnsi="Arial" w:cs="Arial"/>
        </w:rPr>
      </w:pPr>
      <w:r w:rsidRPr="00AB2EA6">
        <w:rPr>
          <w:rFonts w:ascii="Arial" w:hAnsi="Arial" w:cs="Arial"/>
        </w:rPr>
        <w:t>This document describes the minimum requirements to be incorporated into the manufacturing and quality processes for this specific commodity.  Organizations shall refer to CG 4338 GM</w:t>
      </w:r>
      <w:r w:rsidR="009F1549" w:rsidRPr="00AB2EA6">
        <w:rPr>
          <w:rFonts w:ascii="Arial" w:hAnsi="Arial" w:cs="Arial"/>
        </w:rPr>
        <w:t xml:space="preserve"> </w:t>
      </w:r>
      <w:r w:rsidRPr="00AB2EA6">
        <w:rPr>
          <w:rFonts w:ascii="Arial" w:hAnsi="Arial" w:cs="Arial"/>
        </w:rPr>
        <w:t>1927 03</w:t>
      </w:r>
      <w:r w:rsidR="007156A0" w:rsidRPr="00AB2EA6">
        <w:rPr>
          <w:rFonts w:ascii="Arial" w:hAnsi="Arial" w:cs="Arial"/>
        </w:rPr>
        <w:t xml:space="preserve"> SQ SOR</w:t>
      </w:r>
      <w:r w:rsidRPr="00AB2EA6">
        <w:rPr>
          <w:rFonts w:ascii="Arial" w:hAnsi="Arial" w:cs="Arial"/>
        </w:rPr>
        <w:t>, for requirements for organizations supplying parts and materials to General Motors in addition to this Part Specific SOR.  The expectation is for GM to receive parts that meet 100% of the requirements</w:t>
      </w:r>
    </w:p>
    <w:p w14:paraId="2A33D168" w14:textId="77777777" w:rsidR="008717EE" w:rsidRPr="00AB2EA6" w:rsidRDefault="008717EE" w:rsidP="008717EE">
      <w:pPr>
        <w:jc w:val="both"/>
        <w:rPr>
          <w:rFonts w:ascii="Arial" w:hAnsi="Arial" w:cs="Arial"/>
          <w:b/>
          <w:u w:val="single"/>
        </w:rPr>
      </w:pPr>
      <w:r w:rsidRPr="00AB2EA6">
        <w:rPr>
          <w:rFonts w:ascii="Arial" w:hAnsi="Arial" w:cs="Arial"/>
          <w:b/>
          <w:u w:val="single"/>
        </w:rPr>
        <w:t>1.2 Applicability</w:t>
      </w:r>
    </w:p>
    <w:p w14:paraId="39AA2B4D" w14:textId="2C86115A" w:rsidR="00576BE1" w:rsidRPr="00AB2EA6" w:rsidRDefault="008717EE" w:rsidP="008717EE">
      <w:pPr>
        <w:jc w:val="both"/>
        <w:rPr>
          <w:rFonts w:ascii="Arial" w:hAnsi="Arial" w:cs="Arial"/>
        </w:rPr>
      </w:pPr>
      <w:r w:rsidRPr="00AB2EA6">
        <w:rPr>
          <w:rFonts w:ascii="Arial" w:hAnsi="Arial" w:cs="Arial"/>
        </w:rPr>
        <w:t>Body Structure Small/Moderate Sub-Assemblies and Stamping Components</w:t>
      </w:r>
      <w:r w:rsidR="00576BE1" w:rsidRPr="00AB2EA6">
        <w:rPr>
          <w:rFonts w:ascii="Arial" w:hAnsi="Arial" w:cs="Arial"/>
        </w:rPr>
        <w:t>, Interior Trim Assemblies and Safety Components.</w:t>
      </w:r>
    </w:p>
    <w:p w14:paraId="001A2F7F" w14:textId="77777777" w:rsidR="008717EE" w:rsidRPr="00AB2EA6" w:rsidRDefault="008717EE" w:rsidP="008717EE">
      <w:pPr>
        <w:jc w:val="both"/>
        <w:rPr>
          <w:rFonts w:ascii="Arial" w:hAnsi="Arial" w:cs="Arial"/>
          <w:b/>
          <w:u w:val="single"/>
        </w:rPr>
      </w:pPr>
      <w:r w:rsidRPr="00AB2EA6">
        <w:rPr>
          <w:rFonts w:ascii="Arial" w:hAnsi="Arial" w:cs="Arial"/>
          <w:b/>
          <w:u w:val="single"/>
        </w:rPr>
        <w:t>1.3 Remarks</w:t>
      </w:r>
    </w:p>
    <w:p w14:paraId="079CDD14" w14:textId="77777777" w:rsidR="008717EE" w:rsidRPr="00AB2EA6" w:rsidRDefault="008717EE" w:rsidP="008717EE">
      <w:pPr>
        <w:jc w:val="both"/>
        <w:rPr>
          <w:rFonts w:ascii="Arial" w:hAnsi="Arial" w:cs="Arial"/>
        </w:rPr>
      </w:pPr>
      <w:r w:rsidRPr="00AB2EA6">
        <w:rPr>
          <w:rFonts w:ascii="Arial" w:hAnsi="Arial" w:cs="Arial"/>
        </w:rPr>
        <w:t>It is understood that advances in technology may require modifications to the following requirements to ensure state of the art processing and testing.  It is the responsibility of the supplier to ensure that the process is state of the art and that the GM SQE is informed and in agreement to any modifications of the requirements below.</w:t>
      </w:r>
    </w:p>
    <w:p w14:paraId="27D9F5C0" w14:textId="77777777" w:rsidR="008717EE" w:rsidRPr="00AB2EA6" w:rsidRDefault="008717EE" w:rsidP="008717EE">
      <w:pPr>
        <w:jc w:val="both"/>
        <w:rPr>
          <w:rFonts w:ascii="Arial" w:hAnsi="Arial" w:cs="Arial"/>
        </w:rPr>
      </w:pPr>
    </w:p>
    <w:p w14:paraId="6FB5926A" w14:textId="77777777" w:rsidR="008717EE" w:rsidRPr="00AB2EA6" w:rsidRDefault="008717EE" w:rsidP="008717EE">
      <w:pPr>
        <w:pStyle w:val="BodyText"/>
        <w:ind w:right="340"/>
        <w:jc w:val="both"/>
        <w:rPr>
          <w:rFonts w:eastAsia="Arial" w:cs="Arial"/>
          <w:b/>
          <w:bCs/>
          <w:spacing w:val="-1"/>
          <w:sz w:val="20"/>
          <w:u w:val="single"/>
        </w:rPr>
      </w:pPr>
      <w:r w:rsidRPr="00AB2EA6">
        <w:rPr>
          <w:rFonts w:eastAsia="Arial" w:cs="Arial"/>
          <w:b/>
          <w:bCs/>
          <w:spacing w:val="-1"/>
          <w:sz w:val="20"/>
          <w:u w:val="single"/>
        </w:rPr>
        <w:t>2.0 References</w:t>
      </w:r>
    </w:p>
    <w:p w14:paraId="23BEEEFF" w14:textId="77777777" w:rsidR="008717EE" w:rsidRPr="00AB2EA6" w:rsidRDefault="008717EE" w:rsidP="008717EE">
      <w:pPr>
        <w:jc w:val="both"/>
        <w:rPr>
          <w:rFonts w:ascii="Arial" w:hAnsi="Arial" w:cs="Arial"/>
          <w:b/>
        </w:rPr>
      </w:pPr>
      <w:r w:rsidRPr="00AB2EA6">
        <w:rPr>
          <w:rFonts w:ascii="Arial" w:hAnsi="Arial" w:cs="Arial"/>
          <w:b/>
          <w:spacing w:val="-1"/>
        </w:rPr>
        <w:t xml:space="preserve">Note.1: </w:t>
      </w:r>
      <w:r w:rsidRPr="00AB2EA6">
        <w:rPr>
          <w:rFonts w:ascii="Arial" w:hAnsi="Arial" w:cs="Arial"/>
        </w:rPr>
        <w:t>Only the latest approved standards are applicable unless otherwise specified. The latest versions posted on GM SupplyPower and IHS Markit.</w:t>
      </w:r>
    </w:p>
    <w:p w14:paraId="6EE37FE1" w14:textId="77777777" w:rsidR="008717EE" w:rsidRPr="00AB2EA6" w:rsidRDefault="008717EE" w:rsidP="008717EE">
      <w:pPr>
        <w:jc w:val="both"/>
        <w:rPr>
          <w:rFonts w:ascii="Arial" w:hAnsi="Arial" w:cs="Arial"/>
          <w:b/>
          <w:u w:val="single"/>
        </w:rPr>
      </w:pPr>
      <w:r w:rsidRPr="00AB2EA6">
        <w:rPr>
          <w:rFonts w:ascii="Arial" w:hAnsi="Arial" w:cs="Arial"/>
          <w:b/>
          <w:u w:val="single"/>
        </w:rPr>
        <w:t>2.1 GM Standards/Specifications</w:t>
      </w:r>
    </w:p>
    <w:p w14:paraId="2C1D4822" w14:textId="77777777" w:rsidR="007156A0" w:rsidRPr="00AB2EA6" w:rsidRDefault="007156A0" w:rsidP="007156A0">
      <w:pPr>
        <w:pStyle w:val="ListParagraph"/>
        <w:numPr>
          <w:ilvl w:val="0"/>
          <w:numId w:val="8"/>
        </w:numPr>
        <w:jc w:val="both"/>
        <w:rPr>
          <w:rFonts w:ascii="Arial" w:hAnsi="Arial" w:cs="Arial"/>
        </w:rPr>
      </w:pPr>
      <w:r w:rsidRPr="00AB2EA6">
        <w:rPr>
          <w:rFonts w:ascii="Arial" w:hAnsi="Arial" w:cs="Arial"/>
        </w:rPr>
        <w:t>GM 1927 10 Fixture Standards</w:t>
      </w:r>
    </w:p>
    <w:p w14:paraId="2F92CE70" w14:textId="77777777" w:rsidR="008717EE" w:rsidRPr="00042846" w:rsidRDefault="008717EE" w:rsidP="002572E1">
      <w:pPr>
        <w:pStyle w:val="ListParagraph"/>
        <w:numPr>
          <w:ilvl w:val="0"/>
          <w:numId w:val="8"/>
        </w:numPr>
        <w:jc w:val="both"/>
        <w:rPr>
          <w:rFonts w:ascii="Arial" w:hAnsi="Arial" w:cs="Arial"/>
        </w:rPr>
      </w:pPr>
      <w:r w:rsidRPr="00AB2EA6">
        <w:rPr>
          <w:rFonts w:ascii="Arial" w:hAnsi="Arial" w:cs="Arial"/>
        </w:rPr>
        <w:t xml:space="preserve">GM10067 Dimensional Fit, Function and Appearance </w:t>
      </w:r>
      <w:r w:rsidRPr="00042846">
        <w:rPr>
          <w:rFonts w:ascii="Arial" w:hAnsi="Arial" w:cs="Arial"/>
        </w:rPr>
        <w:t>Part Submittal</w:t>
      </w:r>
    </w:p>
    <w:p w14:paraId="2E0659E2" w14:textId="77777777" w:rsidR="008717EE" w:rsidRPr="00042846" w:rsidRDefault="008717EE" w:rsidP="002572E1">
      <w:pPr>
        <w:pStyle w:val="ListParagraph"/>
        <w:numPr>
          <w:ilvl w:val="0"/>
          <w:numId w:val="8"/>
        </w:numPr>
        <w:jc w:val="both"/>
        <w:rPr>
          <w:rFonts w:ascii="Arial" w:hAnsi="Arial" w:cs="Arial"/>
        </w:rPr>
      </w:pPr>
      <w:r w:rsidRPr="00042846">
        <w:rPr>
          <w:rFonts w:ascii="Arial" w:hAnsi="Arial" w:cs="Arial"/>
        </w:rPr>
        <w:t>GMW14056 Weld Acceptance Criteria and Repair Procedures Drawn-Arc Welded Automotive Studs, Nuts and Brackets</w:t>
      </w:r>
    </w:p>
    <w:p w14:paraId="44B2F99C" w14:textId="77777777" w:rsidR="008717EE" w:rsidRPr="00042846" w:rsidRDefault="008717EE" w:rsidP="002572E1">
      <w:pPr>
        <w:pStyle w:val="ListParagraph"/>
        <w:numPr>
          <w:ilvl w:val="0"/>
          <w:numId w:val="8"/>
        </w:numPr>
        <w:jc w:val="both"/>
        <w:rPr>
          <w:rFonts w:ascii="Arial" w:hAnsi="Arial" w:cs="Arial"/>
        </w:rPr>
      </w:pPr>
      <w:r w:rsidRPr="00042846">
        <w:rPr>
          <w:rFonts w:ascii="Arial" w:hAnsi="Arial" w:cs="Arial"/>
        </w:rPr>
        <w:t>GMW14057 Weld Acceptance Criteria and Repair Procedures Resistance Spot Weld – Steel</w:t>
      </w:r>
    </w:p>
    <w:p w14:paraId="211EAC97" w14:textId="680E51AA" w:rsidR="008717EE" w:rsidRPr="00042846" w:rsidRDefault="008717EE" w:rsidP="002572E1">
      <w:pPr>
        <w:pStyle w:val="ListParagraph"/>
        <w:numPr>
          <w:ilvl w:val="0"/>
          <w:numId w:val="8"/>
        </w:numPr>
        <w:jc w:val="both"/>
        <w:rPr>
          <w:rFonts w:ascii="Arial" w:hAnsi="Arial" w:cs="Arial"/>
        </w:rPr>
      </w:pPr>
      <w:r w:rsidRPr="00042846">
        <w:rPr>
          <w:rFonts w:ascii="Arial" w:hAnsi="Arial" w:cs="Arial"/>
        </w:rPr>
        <w:t>GMW14058 Weld Acceptance Criteria and Repair Procedures Arc Welds and Arc Brazes – Steel &amp; Aluminum</w:t>
      </w:r>
    </w:p>
    <w:p w14:paraId="085FDF3F" w14:textId="3688E6D1" w:rsidR="00F14FC8" w:rsidRPr="00042846" w:rsidRDefault="004D31F1" w:rsidP="002572E1">
      <w:pPr>
        <w:pStyle w:val="ListParagraph"/>
        <w:numPr>
          <w:ilvl w:val="0"/>
          <w:numId w:val="8"/>
        </w:numPr>
        <w:jc w:val="both"/>
        <w:rPr>
          <w:rFonts w:ascii="Arial" w:hAnsi="Arial" w:cs="Arial"/>
        </w:rPr>
      </w:pPr>
      <w:r w:rsidRPr="00042846">
        <w:rPr>
          <w:rFonts w:ascii="Arial" w:hAnsi="Arial" w:cs="Arial"/>
        </w:rPr>
        <w:t>GMW14149 Fastening Requirements for supplier component and Sub-Assembly Sourcing</w:t>
      </w:r>
    </w:p>
    <w:p w14:paraId="30CFEB4F" w14:textId="6DFE9761" w:rsidR="008717EE" w:rsidRPr="00042846" w:rsidRDefault="008717EE" w:rsidP="002572E1">
      <w:pPr>
        <w:pStyle w:val="ListParagraph"/>
        <w:numPr>
          <w:ilvl w:val="0"/>
          <w:numId w:val="8"/>
        </w:numPr>
        <w:jc w:val="both"/>
        <w:rPr>
          <w:rFonts w:ascii="Arial" w:hAnsi="Arial" w:cs="Arial"/>
        </w:rPr>
      </w:pPr>
      <w:r w:rsidRPr="00042846">
        <w:rPr>
          <w:rFonts w:ascii="Arial" w:hAnsi="Arial" w:cs="Arial"/>
        </w:rPr>
        <w:t>GMW14669 Organic Coating Performance for Exterior and Interior Metallic Components</w:t>
      </w:r>
    </w:p>
    <w:p w14:paraId="5B0266FD" w14:textId="5798D9B0" w:rsidR="00334E41" w:rsidRPr="00042846" w:rsidRDefault="00334E41" w:rsidP="002572E1">
      <w:pPr>
        <w:pStyle w:val="ListParagraph"/>
        <w:numPr>
          <w:ilvl w:val="0"/>
          <w:numId w:val="8"/>
        </w:numPr>
        <w:jc w:val="both"/>
        <w:rPr>
          <w:rFonts w:ascii="Arial" w:hAnsi="Arial" w:cs="Arial"/>
        </w:rPr>
      </w:pPr>
      <w:r w:rsidRPr="00042846">
        <w:rPr>
          <w:rFonts w:ascii="Arial" w:hAnsi="Arial" w:cs="Arial"/>
        </w:rPr>
        <w:t>GMW15049 Key Characteristic Designation System Process</w:t>
      </w:r>
    </w:p>
    <w:p w14:paraId="3382EFFF" w14:textId="77777777" w:rsidR="008717EE" w:rsidRPr="00042846" w:rsidRDefault="008717EE" w:rsidP="002572E1">
      <w:pPr>
        <w:pStyle w:val="ListParagraph"/>
        <w:numPr>
          <w:ilvl w:val="0"/>
          <w:numId w:val="8"/>
        </w:numPr>
        <w:jc w:val="both"/>
        <w:rPr>
          <w:rFonts w:ascii="Arial" w:hAnsi="Arial" w:cs="Arial"/>
        </w:rPr>
      </w:pPr>
      <w:r w:rsidRPr="00042846">
        <w:rPr>
          <w:rFonts w:ascii="Arial" w:hAnsi="Arial" w:cs="Arial"/>
        </w:rPr>
        <w:t>GMW15745 GM Dimensional Engineering Supplier Minimum Requirements</w:t>
      </w:r>
    </w:p>
    <w:p w14:paraId="413DC940" w14:textId="77777777" w:rsidR="008717EE" w:rsidRPr="00042846" w:rsidRDefault="008717EE" w:rsidP="002572E1">
      <w:pPr>
        <w:pStyle w:val="ListParagraph"/>
        <w:numPr>
          <w:ilvl w:val="0"/>
          <w:numId w:val="8"/>
        </w:numPr>
        <w:jc w:val="both"/>
        <w:rPr>
          <w:rFonts w:ascii="Arial" w:hAnsi="Arial" w:cs="Arial"/>
        </w:rPr>
      </w:pPr>
      <w:r w:rsidRPr="00042846">
        <w:rPr>
          <w:rFonts w:ascii="Arial" w:hAnsi="Arial" w:cs="Arial"/>
        </w:rPr>
        <w:t>GMW16215 Welding Acceptance Criteria and Repair Procedures: Resistance Projection Welded Steel Nuts, Studs, Cages and Other Parts with Solid Coined Projections</w:t>
      </w:r>
    </w:p>
    <w:p w14:paraId="7A5E7E41" w14:textId="77777777" w:rsidR="008717EE" w:rsidRPr="00042846" w:rsidRDefault="008717EE" w:rsidP="002572E1">
      <w:pPr>
        <w:pStyle w:val="ListParagraph"/>
        <w:numPr>
          <w:ilvl w:val="0"/>
          <w:numId w:val="8"/>
        </w:numPr>
        <w:jc w:val="both"/>
        <w:rPr>
          <w:rFonts w:ascii="Arial" w:hAnsi="Arial" w:cs="Arial"/>
        </w:rPr>
      </w:pPr>
      <w:r w:rsidRPr="00042846">
        <w:rPr>
          <w:rFonts w:ascii="Arial" w:hAnsi="Arial" w:cs="Arial"/>
        </w:rPr>
        <w:t>GMW16383 Self-Piercing Rivets Acceptance and Repair Methods</w:t>
      </w:r>
    </w:p>
    <w:p w14:paraId="161E73EF" w14:textId="77777777" w:rsidR="008717EE" w:rsidRPr="00042846" w:rsidRDefault="008717EE" w:rsidP="002572E1">
      <w:pPr>
        <w:pStyle w:val="ListParagraph"/>
        <w:numPr>
          <w:ilvl w:val="0"/>
          <w:numId w:val="8"/>
        </w:numPr>
        <w:jc w:val="both"/>
        <w:rPr>
          <w:rFonts w:ascii="Arial" w:hAnsi="Arial" w:cs="Arial"/>
        </w:rPr>
      </w:pPr>
      <w:r w:rsidRPr="00042846">
        <w:rPr>
          <w:rFonts w:ascii="Arial" w:hAnsi="Arial" w:cs="Arial"/>
        </w:rPr>
        <w:t>GMW16536 Pump-able Sealer between Flanges of Welded Structures – Steel Acceptance Criteria and Repair Procedures</w:t>
      </w:r>
    </w:p>
    <w:p w14:paraId="29525617" w14:textId="77777777" w:rsidR="008717EE" w:rsidRPr="00042846" w:rsidRDefault="008717EE" w:rsidP="002572E1">
      <w:pPr>
        <w:pStyle w:val="ListParagraph"/>
        <w:numPr>
          <w:ilvl w:val="0"/>
          <w:numId w:val="8"/>
        </w:numPr>
        <w:jc w:val="both"/>
        <w:rPr>
          <w:rFonts w:ascii="Arial" w:hAnsi="Arial" w:cs="Arial"/>
        </w:rPr>
      </w:pPr>
      <w:r w:rsidRPr="00042846">
        <w:rPr>
          <w:rFonts w:ascii="Arial" w:hAnsi="Arial" w:cs="Arial"/>
        </w:rPr>
        <w:t>GMW16537 Metal Bonding Structural Adhesive Acceptance Criteria and Repair Procedures – Weld Bonded, Rivet Bonded and Bonded Structures</w:t>
      </w:r>
    </w:p>
    <w:p w14:paraId="56BD8805" w14:textId="1B6004E4" w:rsidR="008717EE" w:rsidRPr="00042846" w:rsidRDefault="008717EE" w:rsidP="002572E1">
      <w:pPr>
        <w:pStyle w:val="ListParagraph"/>
        <w:numPr>
          <w:ilvl w:val="0"/>
          <w:numId w:val="8"/>
        </w:numPr>
        <w:jc w:val="both"/>
        <w:rPr>
          <w:rFonts w:ascii="Arial" w:hAnsi="Arial" w:cs="Arial"/>
        </w:rPr>
      </w:pPr>
      <w:r w:rsidRPr="00042846">
        <w:rPr>
          <w:rFonts w:ascii="Arial" w:hAnsi="Arial" w:cs="Arial"/>
        </w:rPr>
        <w:t>GMW16579 Material and Process Testing Requirements for Press Hardened Steel and Stamping Suppliers (PHS)</w:t>
      </w:r>
    </w:p>
    <w:p w14:paraId="4DA85813" w14:textId="54912ED7" w:rsidR="006B6DE9" w:rsidRPr="00042846" w:rsidRDefault="006B6DE9" w:rsidP="002572E1">
      <w:pPr>
        <w:pStyle w:val="ListParagraph"/>
        <w:numPr>
          <w:ilvl w:val="0"/>
          <w:numId w:val="8"/>
        </w:numPr>
        <w:jc w:val="both"/>
        <w:rPr>
          <w:rFonts w:ascii="Arial" w:hAnsi="Arial" w:cs="Arial"/>
        </w:rPr>
      </w:pPr>
      <w:r w:rsidRPr="00042846">
        <w:rPr>
          <w:rFonts w:ascii="Arial" w:hAnsi="Arial" w:cs="Arial"/>
        </w:rPr>
        <w:t>GMW 16804 Joint Acceptance Criteria and Repair Method Self Piercing and Extruding Screws</w:t>
      </w:r>
    </w:p>
    <w:p w14:paraId="7892F4C7" w14:textId="49DDB414" w:rsidR="00BE1D1A" w:rsidRPr="00042846" w:rsidRDefault="00BE1D1A" w:rsidP="002572E1">
      <w:pPr>
        <w:pStyle w:val="ListParagraph"/>
        <w:numPr>
          <w:ilvl w:val="0"/>
          <w:numId w:val="8"/>
        </w:numPr>
        <w:jc w:val="both"/>
        <w:rPr>
          <w:rFonts w:ascii="Arial" w:hAnsi="Arial" w:cs="Arial"/>
        </w:rPr>
      </w:pPr>
      <w:r w:rsidRPr="00042846">
        <w:rPr>
          <w:rFonts w:ascii="Arial" w:hAnsi="Arial" w:cs="Arial"/>
        </w:rPr>
        <w:t>GMW17000 General Motors Global Fastening Catalog</w:t>
      </w:r>
    </w:p>
    <w:p w14:paraId="40181596" w14:textId="74DF38EB" w:rsidR="008717EE" w:rsidRPr="00042846" w:rsidRDefault="008717EE" w:rsidP="002572E1">
      <w:pPr>
        <w:pStyle w:val="ListParagraph"/>
        <w:numPr>
          <w:ilvl w:val="0"/>
          <w:numId w:val="8"/>
        </w:numPr>
        <w:jc w:val="both"/>
        <w:rPr>
          <w:rFonts w:ascii="Arial" w:hAnsi="Arial" w:cs="Arial"/>
        </w:rPr>
      </w:pPr>
      <w:r w:rsidRPr="00042846">
        <w:rPr>
          <w:rFonts w:ascii="Arial" w:hAnsi="Arial" w:cs="Arial"/>
        </w:rPr>
        <w:t>GMW17533 Process Requirements for Steel Stamping Suppliers</w:t>
      </w:r>
    </w:p>
    <w:p w14:paraId="32978FF3" w14:textId="017A80AC" w:rsidR="00D30E16" w:rsidRPr="00042846" w:rsidRDefault="00D30E16" w:rsidP="002572E1">
      <w:pPr>
        <w:pStyle w:val="ListParagraph"/>
        <w:numPr>
          <w:ilvl w:val="0"/>
          <w:numId w:val="8"/>
        </w:numPr>
        <w:jc w:val="both"/>
        <w:rPr>
          <w:rFonts w:ascii="Arial" w:hAnsi="Arial" w:cs="Arial"/>
        </w:rPr>
      </w:pPr>
      <w:r w:rsidRPr="00042846">
        <w:rPr>
          <w:rFonts w:ascii="Arial" w:hAnsi="Arial" w:cs="Arial"/>
        </w:rPr>
        <w:t>CG4287 Fasteners</w:t>
      </w:r>
    </w:p>
    <w:p w14:paraId="0E8B4B61" w14:textId="046899C2" w:rsidR="0037590C" w:rsidRPr="00042846" w:rsidRDefault="0037590C" w:rsidP="002572E1">
      <w:pPr>
        <w:pStyle w:val="ListParagraph"/>
        <w:numPr>
          <w:ilvl w:val="0"/>
          <w:numId w:val="8"/>
        </w:numPr>
        <w:jc w:val="both"/>
        <w:rPr>
          <w:rFonts w:ascii="Arial" w:hAnsi="Arial" w:cs="Arial"/>
        </w:rPr>
      </w:pPr>
      <w:r w:rsidRPr="00042846">
        <w:rPr>
          <w:rFonts w:ascii="Arial" w:hAnsi="Arial" w:cs="Arial"/>
        </w:rPr>
        <w:t>CG4209 Electrical &amp; Electronics Modules &amp; Assemblies</w:t>
      </w:r>
    </w:p>
    <w:p w14:paraId="7700F94D" w14:textId="77777777" w:rsidR="008717EE" w:rsidRPr="00042846" w:rsidRDefault="008717EE" w:rsidP="002572E1">
      <w:pPr>
        <w:pStyle w:val="ListParagraph"/>
        <w:numPr>
          <w:ilvl w:val="0"/>
          <w:numId w:val="8"/>
        </w:numPr>
        <w:jc w:val="both"/>
        <w:rPr>
          <w:rFonts w:ascii="Arial" w:hAnsi="Arial" w:cs="Arial"/>
        </w:rPr>
      </w:pPr>
      <w:r w:rsidRPr="00042846">
        <w:rPr>
          <w:rFonts w:ascii="Arial" w:hAnsi="Arial" w:cs="Arial"/>
        </w:rPr>
        <w:t>CG4931 Resistance Spot Welding</w:t>
      </w:r>
    </w:p>
    <w:p w14:paraId="7B68E8B1" w14:textId="77777777" w:rsidR="008717EE" w:rsidRPr="00042846" w:rsidRDefault="008717EE" w:rsidP="002572E1">
      <w:pPr>
        <w:pStyle w:val="ListParagraph"/>
        <w:numPr>
          <w:ilvl w:val="0"/>
          <w:numId w:val="8"/>
        </w:numPr>
        <w:jc w:val="both"/>
        <w:rPr>
          <w:rFonts w:ascii="Arial" w:hAnsi="Arial" w:cs="Arial"/>
        </w:rPr>
      </w:pPr>
      <w:r w:rsidRPr="00042846">
        <w:rPr>
          <w:rFonts w:ascii="Arial" w:hAnsi="Arial" w:cs="Arial"/>
        </w:rPr>
        <w:t>CG4352 Gas MIG Braze Weld Quality Verification Procedure</w:t>
      </w:r>
    </w:p>
    <w:p w14:paraId="02B3D9E5" w14:textId="77777777" w:rsidR="008717EE" w:rsidRPr="00042846" w:rsidRDefault="008717EE" w:rsidP="002572E1">
      <w:pPr>
        <w:pStyle w:val="ListParagraph"/>
        <w:numPr>
          <w:ilvl w:val="0"/>
          <w:numId w:val="8"/>
        </w:numPr>
        <w:jc w:val="both"/>
        <w:rPr>
          <w:rFonts w:ascii="Arial" w:hAnsi="Arial" w:cs="Arial"/>
        </w:rPr>
      </w:pPr>
      <w:r w:rsidRPr="00042846">
        <w:rPr>
          <w:rFonts w:ascii="Arial" w:hAnsi="Arial" w:cs="Arial"/>
        </w:rPr>
        <w:t>GM Global Formability Analysis Standard R10</w:t>
      </w:r>
    </w:p>
    <w:p w14:paraId="48BAE8F4" w14:textId="77777777" w:rsidR="008717EE" w:rsidRPr="00042846" w:rsidRDefault="008717EE" w:rsidP="002572E1">
      <w:pPr>
        <w:pStyle w:val="ListParagraph"/>
        <w:numPr>
          <w:ilvl w:val="0"/>
          <w:numId w:val="8"/>
        </w:numPr>
        <w:jc w:val="both"/>
        <w:rPr>
          <w:rFonts w:ascii="Arial" w:hAnsi="Arial" w:cs="Arial"/>
        </w:rPr>
      </w:pPr>
      <w:r w:rsidRPr="00042846">
        <w:rPr>
          <w:rFonts w:ascii="Arial" w:hAnsi="Arial" w:cs="Arial"/>
        </w:rPr>
        <w:t>Global Vendor Assembly Tool Design and Construction Specifications (GVATDCS1)</w:t>
      </w:r>
    </w:p>
    <w:p w14:paraId="4587AC6A" w14:textId="77777777" w:rsidR="008717EE" w:rsidRPr="00042846" w:rsidRDefault="008717EE" w:rsidP="008717EE">
      <w:pPr>
        <w:jc w:val="both"/>
        <w:rPr>
          <w:rFonts w:ascii="Arial" w:hAnsi="Arial" w:cs="Arial"/>
          <w:b/>
          <w:u w:val="single"/>
        </w:rPr>
      </w:pPr>
      <w:r w:rsidRPr="00042846">
        <w:rPr>
          <w:rFonts w:ascii="Arial" w:hAnsi="Arial" w:cs="Arial"/>
          <w:b/>
          <w:u w:val="single"/>
        </w:rPr>
        <w:t>2.2 Additional References</w:t>
      </w:r>
    </w:p>
    <w:p w14:paraId="4D2BE25D" w14:textId="77777777" w:rsidR="007156A0" w:rsidRPr="00AB2EA6" w:rsidRDefault="007156A0" w:rsidP="007156A0">
      <w:pPr>
        <w:pStyle w:val="ListParagraph"/>
        <w:numPr>
          <w:ilvl w:val="0"/>
          <w:numId w:val="9"/>
        </w:numPr>
        <w:spacing w:after="160" w:line="259" w:lineRule="auto"/>
        <w:rPr>
          <w:rFonts w:ascii="Arial" w:eastAsiaTheme="minorHAnsi" w:hAnsi="Arial" w:cs="Arial"/>
        </w:rPr>
      </w:pPr>
      <w:r w:rsidRPr="00AB2EA6">
        <w:rPr>
          <w:rFonts w:ascii="Arial" w:eastAsiaTheme="minorHAnsi" w:hAnsi="Arial" w:cs="Arial"/>
        </w:rPr>
        <w:lastRenderedPageBreak/>
        <w:t>AIAG FMEA VDA Handbook, AIAG PFMEA 4</w:t>
      </w:r>
      <w:r w:rsidRPr="00AB2EA6">
        <w:rPr>
          <w:rFonts w:ascii="Arial" w:eastAsiaTheme="minorHAnsi" w:hAnsi="Arial" w:cs="Arial"/>
          <w:vertAlign w:val="superscript"/>
        </w:rPr>
        <w:t>th</w:t>
      </w:r>
      <w:r w:rsidRPr="00AB2EA6">
        <w:rPr>
          <w:rFonts w:ascii="Arial" w:eastAsiaTheme="minorHAnsi" w:hAnsi="Arial" w:cs="Arial"/>
        </w:rPr>
        <w:t xml:space="preserve"> Edition, CQI Assessments and Automotive Core Tools</w:t>
      </w:r>
    </w:p>
    <w:p w14:paraId="4C14759A" w14:textId="0314ADF8" w:rsidR="008717EE" w:rsidRPr="00AB2EA6" w:rsidRDefault="008717EE" w:rsidP="002572E1">
      <w:pPr>
        <w:pStyle w:val="ListParagraph"/>
        <w:numPr>
          <w:ilvl w:val="0"/>
          <w:numId w:val="9"/>
        </w:numPr>
        <w:spacing w:after="160" w:line="259" w:lineRule="auto"/>
        <w:rPr>
          <w:rFonts w:ascii="Arial" w:eastAsiaTheme="minorHAnsi" w:hAnsi="Arial" w:cs="Arial"/>
        </w:rPr>
      </w:pPr>
      <w:r w:rsidRPr="00AB2EA6">
        <w:rPr>
          <w:rFonts w:ascii="Arial" w:eastAsiaTheme="minorHAnsi" w:hAnsi="Arial" w:cs="Arial"/>
        </w:rPr>
        <w:t>CG4338 GM 1927 03 Supplier Quality Statement of Requirements</w:t>
      </w:r>
    </w:p>
    <w:p w14:paraId="47F06C03" w14:textId="6154541C" w:rsidR="008717EE" w:rsidRPr="00AB2EA6" w:rsidRDefault="008717EE" w:rsidP="002572E1">
      <w:pPr>
        <w:pStyle w:val="ListParagraph"/>
        <w:numPr>
          <w:ilvl w:val="0"/>
          <w:numId w:val="9"/>
        </w:numPr>
        <w:spacing w:after="160" w:line="259" w:lineRule="auto"/>
        <w:rPr>
          <w:rFonts w:ascii="Arial" w:eastAsiaTheme="minorHAnsi" w:hAnsi="Arial" w:cs="Arial"/>
        </w:rPr>
      </w:pPr>
      <w:r w:rsidRPr="00AB2EA6">
        <w:rPr>
          <w:rFonts w:ascii="Arial" w:eastAsiaTheme="minorHAnsi" w:hAnsi="Arial" w:cs="Arial"/>
        </w:rPr>
        <w:t>GM</w:t>
      </w:r>
      <w:r w:rsidR="009F1549" w:rsidRPr="00AB2EA6">
        <w:rPr>
          <w:rFonts w:ascii="Arial" w:eastAsiaTheme="minorHAnsi" w:hAnsi="Arial" w:cs="Arial"/>
        </w:rPr>
        <w:t xml:space="preserve"> </w:t>
      </w:r>
      <w:r w:rsidRPr="00AB2EA6">
        <w:rPr>
          <w:rFonts w:ascii="Arial" w:eastAsiaTheme="minorHAnsi" w:hAnsi="Arial" w:cs="Arial"/>
        </w:rPr>
        <w:t>1927</w:t>
      </w:r>
      <w:r w:rsidR="001950DC" w:rsidRPr="00AB2EA6">
        <w:rPr>
          <w:rFonts w:ascii="Arial" w:eastAsiaTheme="minorHAnsi" w:hAnsi="Arial" w:cs="Arial"/>
        </w:rPr>
        <w:t xml:space="preserve"> </w:t>
      </w:r>
      <w:r w:rsidRPr="00AB2EA6">
        <w:rPr>
          <w:rFonts w:ascii="Arial" w:eastAsiaTheme="minorHAnsi" w:hAnsi="Arial" w:cs="Arial"/>
        </w:rPr>
        <w:t>16a Structures Commodity Part Specific Audit</w:t>
      </w:r>
    </w:p>
    <w:p w14:paraId="0959DCB2" w14:textId="77777777" w:rsidR="008D7D1E" w:rsidRPr="00AB2EA6" w:rsidRDefault="008D7D1E" w:rsidP="008D7D1E">
      <w:pPr>
        <w:pStyle w:val="Heading4"/>
        <w:numPr>
          <w:ilvl w:val="0"/>
          <w:numId w:val="0"/>
        </w:numPr>
        <w:rPr>
          <w:sz w:val="20"/>
        </w:rPr>
      </w:pPr>
      <w:r w:rsidRPr="00AB2EA6">
        <w:rPr>
          <w:b/>
          <w:sz w:val="20"/>
        </w:rPr>
        <w:t>SCOPE:</w:t>
      </w:r>
      <w:r w:rsidRPr="00AB2EA6">
        <w:rPr>
          <w:sz w:val="20"/>
        </w:rPr>
        <w:t xml:space="preserve">  Provide a common means and understanding for the supply base on where to find and verify the torque specifications to meet customer validation requirements.</w:t>
      </w:r>
    </w:p>
    <w:p w14:paraId="78B929CD" w14:textId="77777777" w:rsidR="00736175" w:rsidRPr="00042846" w:rsidRDefault="00736175" w:rsidP="00736175">
      <w:pPr>
        <w:pStyle w:val="Heading4"/>
        <w:numPr>
          <w:ilvl w:val="0"/>
          <w:numId w:val="0"/>
        </w:numPr>
        <w:rPr>
          <w:b/>
          <w:sz w:val="20"/>
        </w:rPr>
      </w:pPr>
    </w:p>
    <w:p w14:paraId="4216EB66" w14:textId="30122D7A" w:rsidR="00B36138" w:rsidRPr="00042846" w:rsidRDefault="00B36138" w:rsidP="00B36138">
      <w:pPr>
        <w:jc w:val="both"/>
        <w:rPr>
          <w:rFonts w:ascii="Arial" w:hAnsi="Arial" w:cs="Arial"/>
          <w:b/>
          <w:u w:val="single"/>
        </w:rPr>
      </w:pPr>
      <w:r w:rsidRPr="00042846">
        <w:rPr>
          <w:rFonts w:ascii="Arial" w:hAnsi="Arial" w:cs="Arial"/>
          <w:b/>
          <w:u w:val="single"/>
        </w:rPr>
        <w:t>2.3 Responsible Parties</w:t>
      </w:r>
    </w:p>
    <w:p w14:paraId="085EC18E" w14:textId="77777777" w:rsidR="008D7D1E" w:rsidRPr="00042846" w:rsidRDefault="008D7D1E" w:rsidP="008D7D1E">
      <w:pPr>
        <w:rPr>
          <w:rFonts w:ascii="Arial" w:hAnsi="Arial" w:cs="Arial"/>
          <w:lang w:eastAsia="en-US"/>
        </w:rPr>
      </w:pPr>
    </w:p>
    <w:p w14:paraId="36340DCC" w14:textId="285DA153" w:rsidR="008D7D1E" w:rsidRPr="00042846" w:rsidRDefault="00B36138" w:rsidP="00D8287A">
      <w:pPr>
        <w:pStyle w:val="Heading4"/>
        <w:numPr>
          <w:ilvl w:val="0"/>
          <w:numId w:val="0"/>
        </w:numPr>
        <w:rPr>
          <w:b/>
          <w:color w:val="000000" w:themeColor="text1"/>
          <w:sz w:val="20"/>
        </w:rPr>
      </w:pPr>
      <w:r w:rsidRPr="00042846">
        <w:rPr>
          <w:b/>
          <w:color w:val="000000" w:themeColor="text1"/>
          <w:sz w:val="20"/>
        </w:rPr>
        <w:t xml:space="preserve">2.3.1 </w:t>
      </w:r>
      <w:r w:rsidR="008D7D1E" w:rsidRPr="00042846">
        <w:rPr>
          <w:b/>
          <w:color w:val="000000" w:themeColor="text1"/>
          <w:sz w:val="20"/>
        </w:rPr>
        <w:t>Design and Release Engineer (DRE)</w:t>
      </w:r>
    </w:p>
    <w:p w14:paraId="06022135" w14:textId="77777777" w:rsidR="008D7D1E" w:rsidRPr="00042846" w:rsidRDefault="008D7D1E" w:rsidP="00D8287A">
      <w:pPr>
        <w:pStyle w:val="Heading4"/>
        <w:numPr>
          <w:ilvl w:val="0"/>
          <w:numId w:val="0"/>
        </w:numPr>
        <w:rPr>
          <w:color w:val="000000" w:themeColor="text1"/>
          <w:sz w:val="20"/>
        </w:rPr>
      </w:pPr>
      <w:r w:rsidRPr="00042846">
        <w:rPr>
          <w:color w:val="000000" w:themeColor="text1"/>
          <w:sz w:val="20"/>
        </w:rPr>
        <w:t xml:space="preserve">The GM DRE is responsible for identifying the torque specifications of the joint, </w:t>
      </w:r>
      <w:r w:rsidRPr="00042846">
        <w:rPr>
          <w:b/>
          <w:color w:val="000000" w:themeColor="text1"/>
          <w:sz w:val="20"/>
        </w:rPr>
        <w:t xml:space="preserve">if the supplier is NOT DESIGN RESPONSIBLE. </w:t>
      </w:r>
      <w:r w:rsidRPr="00042846">
        <w:rPr>
          <w:color w:val="000000" w:themeColor="text1"/>
          <w:sz w:val="20"/>
        </w:rPr>
        <w:t xml:space="preserve"> The DRE should collaborate with the fastener engineer when specific joints require additional analysis.  Torque specifications are found in the Part Action Tab of the EWO, and in some commodities are duplicated on the drawing, or available in the DCS File Log Notes (i.e. chassis/seats/frames).   </w:t>
      </w:r>
    </w:p>
    <w:p w14:paraId="1AC0966B" w14:textId="77777777" w:rsidR="008D7D1E" w:rsidRPr="00042846" w:rsidRDefault="008D7D1E" w:rsidP="00D8287A">
      <w:pPr>
        <w:rPr>
          <w:rFonts w:ascii="Arial" w:hAnsi="Arial" w:cs="Arial"/>
          <w:color w:val="000000" w:themeColor="text1"/>
          <w:lang w:eastAsia="en-US"/>
        </w:rPr>
      </w:pPr>
    </w:p>
    <w:p w14:paraId="69574822" w14:textId="1D1F2CB2" w:rsidR="008D7D1E" w:rsidRPr="00042846" w:rsidRDefault="00B36138" w:rsidP="00D8287A">
      <w:pPr>
        <w:rPr>
          <w:rFonts w:ascii="Arial" w:hAnsi="Arial" w:cs="Arial"/>
          <w:color w:val="000000" w:themeColor="text1"/>
          <w:lang w:eastAsia="en-US"/>
        </w:rPr>
      </w:pPr>
      <w:r w:rsidRPr="00042846">
        <w:rPr>
          <w:rFonts w:ascii="Arial" w:hAnsi="Arial" w:cs="Arial"/>
          <w:b/>
          <w:color w:val="000000" w:themeColor="text1"/>
          <w:lang w:eastAsia="en-US"/>
        </w:rPr>
        <w:t>2.3.2</w:t>
      </w:r>
      <w:r w:rsidR="008D7D1E" w:rsidRPr="00042846">
        <w:rPr>
          <w:rFonts w:ascii="Arial" w:hAnsi="Arial" w:cs="Arial"/>
          <w:b/>
          <w:color w:val="000000" w:themeColor="text1"/>
          <w:lang w:eastAsia="en-US"/>
        </w:rPr>
        <w:t xml:space="preserve"> Fastener Engineer</w:t>
      </w:r>
    </w:p>
    <w:p w14:paraId="54772235" w14:textId="77777777" w:rsidR="008D7D1E" w:rsidRPr="00042846" w:rsidRDefault="008D7D1E" w:rsidP="00D8287A">
      <w:pPr>
        <w:rPr>
          <w:rFonts w:ascii="Arial" w:hAnsi="Arial" w:cs="Arial"/>
          <w:color w:val="000000" w:themeColor="text1"/>
          <w:lang w:eastAsia="en-US"/>
        </w:rPr>
      </w:pPr>
      <w:r w:rsidRPr="00042846">
        <w:rPr>
          <w:rFonts w:ascii="Arial" w:hAnsi="Arial" w:cs="Arial"/>
          <w:color w:val="000000" w:themeColor="text1"/>
          <w:lang w:eastAsia="en-US"/>
        </w:rPr>
        <w:t xml:space="preserve">For GM design responsibility, the GM DRE shall collaborate with the GM Fastener Engineer in determining the correct torque values. </w:t>
      </w:r>
    </w:p>
    <w:p w14:paraId="79682DA2" w14:textId="77777777" w:rsidR="008D7D1E" w:rsidRPr="00042846" w:rsidRDefault="008D7D1E" w:rsidP="00D8287A">
      <w:pPr>
        <w:rPr>
          <w:rFonts w:ascii="Arial" w:hAnsi="Arial" w:cs="Arial"/>
          <w:color w:val="000000" w:themeColor="text1"/>
          <w:lang w:eastAsia="en-US"/>
        </w:rPr>
      </w:pPr>
    </w:p>
    <w:p w14:paraId="2CAB8CA6" w14:textId="54C09788" w:rsidR="008D7D1E" w:rsidRPr="00042846" w:rsidRDefault="00B36138" w:rsidP="00D8287A">
      <w:pPr>
        <w:pStyle w:val="Heading4"/>
        <w:numPr>
          <w:ilvl w:val="0"/>
          <w:numId w:val="0"/>
        </w:numPr>
        <w:rPr>
          <w:b/>
          <w:color w:val="000000" w:themeColor="text1"/>
          <w:sz w:val="20"/>
        </w:rPr>
      </w:pPr>
      <w:r w:rsidRPr="00042846">
        <w:rPr>
          <w:b/>
          <w:color w:val="000000" w:themeColor="text1"/>
          <w:sz w:val="20"/>
        </w:rPr>
        <w:t>2.3.3</w:t>
      </w:r>
      <w:r w:rsidR="008D7D1E" w:rsidRPr="00042846">
        <w:rPr>
          <w:b/>
          <w:color w:val="000000" w:themeColor="text1"/>
          <w:sz w:val="20"/>
        </w:rPr>
        <w:t xml:space="preserve"> Supplier NOT Design Responsible</w:t>
      </w:r>
    </w:p>
    <w:p w14:paraId="4C3F8C41" w14:textId="77777777" w:rsidR="008D7D1E" w:rsidRPr="00042846" w:rsidRDefault="008D7D1E" w:rsidP="00D8287A">
      <w:pPr>
        <w:rPr>
          <w:rFonts w:ascii="Arial" w:hAnsi="Arial" w:cs="Arial"/>
          <w:color w:val="000000" w:themeColor="text1"/>
        </w:rPr>
      </w:pPr>
      <w:r w:rsidRPr="00042846">
        <w:rPr>
          <w:rFonts w:ascii="Arial" w:hAnsi="Arial" w:cs="Arial"/>
          <w:color w:val="000000" w:themeColor="text1"/>
        </w:rPr>
        <w:t>If the supplier is not design responsible, they shall review the Part Action Tab of the EWO, drawing, or DCS File Log Notes to verify the torque specifications.  Supplier Program Lead shall assure torque specifications are released per their internal operating procedure to the respective tooling, production, process, and quality engineers of the manufacturing facility.  Supplier manufacturing facility shall have a sign off document to confirm all responsible parties have received released torque specifications.  If a mismatch is found between the Part Action Tab of the EWO, drawing, or DCS File Log Notes, contact the responsible DRE immediately.</w:t>
      </w:r>
    </w:p>
    <w:p w14:paraId="3CF46C2F" w14:textId="77777777" w:rsidR="008D7D1E" w:rsidRPr="00042846" w:rsidRDefault="008D7D1E" w:rsidP="00D8287A">
      <w:pPr>
        <w:rPr>
          <w:rFonts w:ascii="Arial" w:hAnsi="Arial" w:cs="Arial"/>
          <w:color w:val="000000" w:themeColor="text1"/>
        </w:rPr>
      </w:pPr>
    </w:p>
    <w:p w14:paraId="07E7275C" w14:textId="45F85127" w:rsidR="008D7D1E" w:rsidRPr="00042846" w:rsidRDefault="00B36138" w:rsidP="00D8287A">
      <w:pPr>
        <w:rPr>
          <w:rFonts w:ascii="Arial" w:hAnsi="Arial" w:cs="Arial"/>
          <w:b/>
          <w:color w:val="000000" w:themeColor="text1"/>
          <w:lang w:eastAsia="en-US"/>
        </w:rPr>
      </w:pPr>
      <w:r w:rsidRPr="00042846">
        <w:rPr>
          <w:rFonts w:ascii="Arial" w:hAnsi="Arial" w:cs="Arial"/>
          <w:b/>
          <w:color w:val="000000" w:themeColor="text1"/>
        </w:rPr>
        <w:t>2.3.4</w:t>
      </w:r>
      <w:r w:rsidR="008D7D1E" w:rsidRPr="00042846">
        <w:rPr>
          <w:rFonts w:ascii="Arial" w:hAnsi="Arial" w:cs="Arial"/>
          <w:b/>
          <w:color w:val="000000" w:themeColor="text1"/>
        </w:rPr>
        <w:t xml:space="preserve"> Supplier Design Responsible</w:t>
      </w:r>
    </w:p>
    <w:p w14:paraId="49DDB78F" w14:textId="77777777" w:rsidR="008D7D1E" w:rsidRPr="00042846" w:rsidRDefault="008D7D1E" w:rsidP="00D8287A">
      <w:pPr>
        <w:pStyle w:val="Heading4"/>
        <w:numPr>
          <w:ilvl w:val="0"/>
          <w:numId w:val="0"/>
        </w:numPr>
        <w:rPr>
          <w:color w:val="000000" w:themeColor="text1"/>
          <w:sz w:val="20"/>
        </w:rPr>
      </w:pPr>
      <w:r w:rsidRPr="00042846">
        <w:rPr>
          <w:color w:val="000000" w:themeColor="text1"/>
          <w:sz w:val="20"/>
        </w:rPr>
        <w:t xml:space="preserve">If the supplier is </w:t>
      </w:r>
      <w:r w:rsidRPr="00042846">
        <w:rPr>
          <w:b/>
          <w:color w:val="000000" w:themeColor="text1"/>
          <w:sz w:val="20"/>
        </w:rPr>
        <w:t>Design Responsible,</w:t>
      </w:r>
      <w:r w:rsidRPr="00042846">
        <w:rPr>
          <w:color w:val="000000" w:themeColor="text1"/>
          <w:sz w:val="20"/>
        </w:rPr>
        <w:t xml:space="preserve"> the torque specifications released for production shall </w:t>
      </w:r>
      <w:r w:rsidRPr="00042846">
        <w:rPr>
          <w:b/>
          <w:color w:val="000000" w:themeColor="text1"/>
          <w:sz w:val="20"/>
          <w:u w:val="single"/>
        </w:rPr>
        <w:t>meet all customer validation requirements</w:t>
      </w:r>
      <w:r w:rsidRPr="00042846">
        <w:rPr>
          <w:color w:val="000000" w:themeColor="text1"/>
          <w:sz w:val="20"/>
        </w:rPr>
        <w:t xml:space="preserve">.  Supplier Program Lead shall assure torque specifications are released per their internal operating procedure to the respective tooling, production, process, and quality engineers of the manufacturing facility.  Supplier manufacturing facility shall have a sign off document to confirm all responsible parties have received released torque specifications. </w:t>
      </w:r>
    </w:p>
    <w:p w14:paraId="04E907E6" w14:textId="77777777" w:rsidR="008D7D1E" w:rsidRPr="00042846" w:rsidRDefault="008D7D1E" w:rsidP="008D7D1E">
      <w:pPr>
        <w:pStyle w:val="Heading4"/>
        <w:numPr>
          <w:ilvl w:val="0"/>
          <w:numId w:val="0"/>
        </w:numPr>
        <w:rPr>
          <w:b/>
          <w:sz w:val="20"/>
        </w:rPr>
      </w:pPr>
    </w:p>
    <w:p w14:paraId="087E0A93" w14:textId="7C70B205" w:rsidR="00B36138" w:rsidRPr="00042846" w:rsidRDefault="00B36138" w:rsidP="00B36138">
      <w:pPr>
        <w:jc w:val="both"/>
        <w:rPr>
          <w:rFonts w:ascii="Arial" w:hAnsi="Arial" w:cs="Arial"/>
          <w:b/>
          <w:u w:val="single"/>
        </w:rPr>
      </w:pPr>
      <w:r w:rsidRPr="00042846">
        <w:rPr>
          <w:rFonts w:ascii="Arial" w:hAnsi="Arial" w:cs="Arial"/>
          <w:b/>
          <w:u w:val="single"/>
        </w:rPr>
        <w:t>2.4 Supplier Requirements</w:t>
      </w:r>
    </w:p>
    <w:p w14:paraId="18AE8E59" w14:textId="77777777" w:rsidR="008D7D1E" w:rsidRPr="00042846" w:rsidRDefault="008D7D1E" w:rsidP="008D7D1E">
      <w:pPr>
        <w:rPr>
          <w:rFonts w:ascii="Arial" w:hAnsi="Arial" w:cs="Arial"/>
        </w:rPr>
      </w:pPr>
    </w:p>
    <w:p w14:paraId="7B97BD2D" w14:textId="57C9A952" w:rsidR="008D7D1E" w:rsidRPr="00042846" w:rsidRDefault="008D7D1E" w:rsidP="00D8287A">
      <w:pPr>
        <w:rPr>
          <w:rFonts w:ascii="Arial" w:hAnsi="Arial" w:cs="Arial"/>
        </w:rPr>
      </w:pPr>
      <w:r w:rsidRPr="00042846">
        <w:rPr>
          <w:rFonts w:ascii="Arial" w:hAnsi="Arial" w:cs="Arial"/>
          <w:b/>
        </w:rPr>
        <w:t>2.</w:t>
      </w:r>
      <w:r w:rsidR="00B36138" w:rsidRPr="00042846">
        <w:rPr>
          <w:rFonts w:ascii="Arial" w:hAnsi="Arial" w:cs="Arial"/>
          <w:b/>
        </w:rPr>
        <w:t>4.1</w:t>
      </w:r>
      <w:r w:rsidRPr="00042846">
        <w:rPr>
          <w:rFonts w:ascii="Arial" w:hAnsi="Arial" w:cs="Arial"/>
          <w:b/>
        </w:rPr>
        <w:t xml:space="preserve"> </w:t>
      </w:r>
      <w:r w:rsidRPr="00042846">
        <w:rPr>
          <w:rFonts w:ascii="Arial" w:hAnsi="Arial" w:cs="Arial"/>
          <w:color w:val="000000" w:themeColor="text1"/>
        </w:rPr>
        <w:t>The supplier shall demonstrate via a capability study that the designated tooling effectively secures the fastener to the joint consistently.</w:t>
      </w:r>
      <w:r w:rsidRPr="00042846">
        <w:rPr>
          <w:rFonts w:ascii="Arial" w:hAnsi="Arial" w:cs="Arial"/>
          <w:b/>
          <w:color w:val="FF0000"/>
        </w:rPr>
        <w:t xml:space="preserve">  </w:t>
      </w:r>
      <w:r w:rsidRPr="00042846">
        <w:rPr>
          <w:rFonts w:ascii="Arial" w:hAnsi="Arial" w:cs="Arial"/>
        </w:rPr>
        <w:t>Supplier shall verify</w:t>
      </w:r>
      <w:r w:rsidRPr="00042846">
        <w:rPr>
          <w:rFonts w:ascii="Arial" w:hAnsi="Arial" w:cs="Arial"/>
          <w:b/>
        </w:rPr>
        <w:t xml:space="preserve"> </w:t>
      </w:r>
      <w:r w:rsidRPr="00042846">
        <w:rPr>
          <w:rFonts w:ascii="Arial" w:hAnsi="Arial" w:cs="Arial"/>
        </w:rPr>
        <w:t xml:space="preserve">static (audit) torque specification(s) by use of industry standard tools. </w:t>
      </w:r>
    </w:p>
    <w:p w14:paraId="0741672E" w14:textId="77777777" w:rsidR="008D7D1E" w:rsidRPr="00042846" w:rsidRDefault="008D7D1E" w:rsidP="00D8287A">
      <w:pPr>
        <w:rPr>
          <w:rFonts w:ascii="Arial" w:hAnsi="Arial" w:cs="Arial"/>
        </w:rPr>
      </w:pPr>
    </w:p>
    <w:p w14:paraId="731FFEB0" w14:textId="26643707" w:rsidR="008D7D1E" w:rsidRPr="00042846" w:rsidRDefault="00D8287A" w:rsidP="00D8287A">
      <w:pPr>
        <w:rPr>
          <w:rFonts w:ascii="Arial" w:hAnsi="Arial" w:cs="Arial"/>
          <w:lang w:eastAsia="en-US"/>
        </w:rPr>
      </w:pPr>
      <w:r w:rsidRPr="00042846">
        <w:rPr>
          <w:rFonts w:ascii="Arial" w:hAnsi="Arial" w:cs="Arial"/>
          <w:b/>
          <w:bCs/>
        </w:rPr>
        <w:t>2.4.2</w:t>
      </w:r>
      <w:r w:rsidRPr="00042846">
        <w:rPr>
          <w:rFonts w:ascii="Arial" w:hAnsi="Arial" w:cs="Arial"/>
        </w:rPr>
        <w:t xml:space="preserve"> </w:t>
      </w:r>
      <w:r w:rsidR="008D7D1E" w:rsidRPr="00042846">
        <w:rPr>
          <w:rFonts w:ascii="Arial" w:hAnsi="Arial" w:cs="Arial"/>
        </w:rPr>
        <w:t xml:space="preserve">If the joint is determined to be critical per the DFMEA (KCDs) the supplier shall have 100% error proofing and traceability in their respective manufacturing process.  If a repair to the joint is approved by </w:t>
      </w:r>
      <w:r w:rsidR="002E3AE0" w:rsidRPr="00042846">
        <w:rPr>
          <w:rFonts w:ascii="Arial" w:hAnsi="Arial" w:cs="Arial"/>
        </w:rPr>
        <w:t>engineering,</w:t>
      </w:r>
      <w:r w:rsidR="008D7D1E" w:rsidRPr="00042846">
        <w:rPr>
          <w:rFonts w:ascii="Arial" w:hAnsi="Arial" w:cs="Arial"/>
        </w:rPr>
        <w:t xml:space="preserve"> then supplier shall mark the fastener with a visible marking (i.e. paint stick) to identify repair meets torque specifications.  Supplier shall maintain such records in accordance with their quality operating system.</w:t>
      </w:r>
    </w:p>
    <w:p w14:paraId="2D7AA1DF" w14:textId="77777777" w:rsidR="008D7D1E" w:rsidRPr="00042846" w:rsidRDefault="008D7D1E" w:rsidP="00D8287A">
      <w:pPr>
        <w:rPr>
          <w:rFonts w:ascii="Arial" w:hAnsi="Arial" w:cs="Arial"/>
          <w:lang w:eastAsia="en-US"/>
        </w:rPr>
      </w:pPr>
    </w:p>
    <w:p w14:paraId="54A0AC45" w14:textId="443E9FF8" w:rsidR="008D7D1E" w:rsidRPr="00042846" w:rsidRDefault="00D8287A" w:rsidP="00D8287A">
      <w:pPr>
        <w:rPr>
          <w:rFonts w:ascii="Arial" w:hAnsi="Arial" w:cs="Arial"/>
          <w:lang w:eastAsia="en-US"/>
        </w:rPr>
      </w:pPr>
      <w:r w:rsidRPr="00042846">
        <w:rPr>
          <w:rFonts w:ascii="Arial" w:hAnsi="Arial" w:cs="Arial"/>
          <w:lang w:eastAsia="en-US"/>
        </w:rPr>
        <w:t xml:space="preserve">2.4.3 </w:t>
      </w:r>
      <w:r w:rsidR="008D7D1E" w:rsidRPr="00042846">
        <w:rPr>
          <w:rFonts w:ascii="Arial" w:hAnsi="Arial" w:cs="Arial"/>
          <w:lang w:eastAsia="en-US"/>
        </w:rPr>
        <w:t>The supplier shall implement an audit torque process for 1</w:t>
      </w:r>
      <w:r w:rsidR="008D7D1E" w:rsidRPr="00042846">
        <w:rPr>
          <w:rFonts w:ascii="Arial" w:hAnsi="Arial" w:cs="Arial"/>
          <w:vertAlign w:val="superscript"/>
          <w:lang w:eastAsia="en-US"/>
        </w:rPr>
        <w:t>st</w:t>
      </w:r>
      <w:r w:rsidR="008D7D1E" w:rsidRPr="00042846">
        <w:rPr>
          <w:rFonts w:ascii="Arial" w:hAnsi="Arial" w:cs="Arial"/>
          <w:lang w:eastAsia="en-US"/>
        </w:rPr>
        <w:t xml:space="preserve"> off, in cycle, and last off to assure static torque is in specification, and to assure the </w:t>
      </w:r>
      <w:r w:rsidR="008D7D1E" w:rsidRPr="00042846">
        <w:rPr>
          <w:rFonts w:ascii="Arial" w:hAnsi="Arial" w:cs="Arial"/>
          <w:color w:val="000000" w:themeColor="text1"/>
          <w:lang w:eastAsia="en-US"/>
        </w:rPr>
        <w:t>dynamic torque tool is meeting the dynamic torque specification.</w:t>
      </w:r>
      <w:r w:rsidR="008D7D1E" w:rsidRPr="00042846">
        <w:rPr>
          <w:rFonts w:ascii="Arial" w:hAnsi="Arial" w:cs="Arial"/>
          <w:lang w:eastAsia="en-US"/>
        </w:rPr>
        <w:t xml:space="preserve">  </w:t>
      </w:r>
      <w:r w:rsidR="008D7D1E" w:rsidRPr="00042846">
        <w:rPr>
          <w:rFonts w:ascii="Arial" w:hAnsi="Arial" w:cs="Arial"/>
        </w:rPr>
        <w:t>Supplier shall assure a batch and hold process is in place and shall not ship components/assemblies until verification of the Static (Audit) Torque Specification.</w:t>
      </w:r>
    </w:p>
    <w:p w14:paraId="32FDBF1D" w14:textId="77777777" w:rsidR="008D7D1E" w:rsidRPr="00042846" w:rsidRDefault="008D7D1E" w:rsidP="00D8287A">
      <w:pPr>
        <w:pStyle w:val="ListParagraph"/>
        <w:ind w:left="0"/>
        <w:rPr>
          <w:rFonts w:ascii="Arial" w:hAnsi="Arial" w:cs="Arial"/>
          <w:lang w:eastAsia="en-US"/>
        </w:rPr>
      </w:pPr>
    </w:p>
    <w:p w14:paraId="4B999287" w14:textId="089E330F" w:rsidR="008D7D1E" w:rsidRPr="00042846" w:rsidRDefault="00D8287A" w:rsidP="00D8287A">
      <w:pPr>
        <w:rPr>
          <w:rFonts w:ascii="Arial" w:hAnsi="Arial" w:cs="Arial"/>
          <w:lang w:eastAsia="en-US"/>
        </w:rPr>
      </w:pPr>
      <w:r w:rsidRPr="00042846">
        <w:rPr>
          <w:rFonts w:ascii="Arial" w:hAnsi="Arial" w:cs="Arial"/>
          <w:b/>
          <w:bCs/>
          <w:lang w:eastAsia="en-US"/>
        </w:rPr>
        <w:lastRenderedPageBreak/>
        <w:t>2.4.4</w:t>
      </w:r>
      <w:r w:rsidRPr="00042846">
        <w:rPr>
          <w:rFonts w:ascii="Arial" w:hAnsi="Arial" w:cs="Arial"/>
          <w:lang w:eastAsia="en-US"/>
        </w:rPr>
        <w:t xml:space="preserve"> </w:t>
      </w:r>
      <w:r w:rsidR="008D7D1E" w:rsidRPr="00042846">
        <w:rPr>
          <w:rFonts w:ascii="Arial" w:hAnsi="Arial" w:cs="Arial"/>
          <w:lang w:eastAsia="en-US"/>
        </w:rPr>
        <w:t>In the event of any major incidents that cause significant downtime to the torque tool while in in cycle the supplier shall repeat the 1</w:t>
      </w:r>
      <w:r w:rsidR="008D7D1E" w:rsidRPr="00042846">
        <w:rPr>
          <w:rFonts w:ascii="Arial" w:hAnsi="Arial" w:cs="Arial"/>
          <w:vertAlign w:val="superscript"/>
          <w:lang w:eastAsia="en-US"/>
        </w:rPr>
        <w:t>st</w:t>
      </w:r>
      <w:r w:rsidR="008D7D1E" w:rsidRPr="00042846">
        <w:rPr>
          <w:rFonts w:ascii="Arial" w:hAnsi="Arial" w:cs="Arial"/>
          <w:lang w:eastAsia="en-US"/>
        </w:rPr>
        <w:t xml:space="preserve"> off, in cycle, and last off audit torques to assure the static torque is in specification, and assure the dynamic torque is meeting the dynamic torque specification.  A new batch and hold process shall be initiated from the time of production restart and no components/assemblies shall be shipped until verification of the Static (Audit) Torque Specification.  </w:t>
      </w:r>
    </w:p>
    <w:p w14:paraId="5D971A76" w14:textId="77777777" w:rsidR="008D7D1E" w:rsidRPr="00042846" w:rsidRDefault="008D7D1E" w:rsidP="00D8287A">
      <w:pPr>
        <w:pStyle w:val="ListParagraph"/>
        <w:ind w:left="0"/>
        <w:rPr>
          <w:rFonts w:ascii="Arial" w:hAnsi="Arial" w:cs="Arial"/>
          <w:lang w:eastAsia="en-US"/>
        </w:rPr>
      </w:pPr>
    </w:p>
    <w:p w14:paraId="08DEFD68" w14:textId="77777777" w:rsidR="008D7D1E" w:rsidRPr="00042846" w:rsidRDefault="008D7D1E" w:rsidP="00D8287A">
      <w:pPr>
        <w:pStyle w:val="ListParagraph"/>
        <w:ind w:left="0" w:firstLine="360"/>
        <w:rPr>
          <w:rFonts w:ascii="Arial" w:hAnsi="Arial" w:cs="Arial"/>
          <w:b/>
          <w:lang w:eastAsia="en-US"/>
        </w:rPr>
      </w:pPr>
      <w:r w:rsidRPr="00042846">
        <w:rPr>
          <w:rFonts w:ascii="Arial" w:hAnsi="Arial" w:cs="Arial"/>
          <w:b/>
          <w:lang w:eastAsia="en-US"/>
        </w:rPr>
        <w:t>NOTE:  Static torque verifies dynamic torque is correct.</w:t>
      </w:r>
    </w:p>
    <w:p w14:paraId="6DAC3EC4" w14:textId="77777777" w:rsidR="008D7D1E" w:rsidRPr="00042846" w:rsidRDefault="008D7D1E" w:rsidP="00D8287A">
      <w:pPr>
        <w:pStyle w:val="ListParagraph"/>
        <w:ind w:left="0"/>
        <w:rPr>
          <w:rFonts w:ascii="Arial" w:hAnsi="Arial" w:cs="Arial"/>
          <w:lang w:eastAsia="en-US"/>
        </w:rPr>
      </w:pPr>
    </w:p>
    <w:p w14:paraId="03F0EA0E" w14:textId="7C771173" w:rsidR="008D7D1E" w:rsidRPr="00042846" w:rsidRDefault="00D8287A" w:rsidP="00D8287A">
      <w:pPr>
        <w:rPr>
          <w:rFonts w:ascii="Arial" w:hAnsi="Arial" w:cs="Arial"/>
          <w:lang w:eastAsia="en-US"/>
        </w:rPr>
      </w:pPr>
      <w:r w:rsidRPr="00042846">
        <w:rPr>
          <w:rFonts w:ascii="Arial" w:hAnsi="Arial" w:cs="Arial"/>
          <w:b/>
          <w:bCs/>
          <w:lang w:eastAsia="en-US"/>
        </w:rPr>
        <w:t>2.4.5</w:t>
      </w:r>
      <w:r w:rsidRPr="00042846">
        <w:rPr>
          <w:rFonts w:ascii="Arial" w:hAnsi="Arial" w:cs="Arial"/>
          <w:lang w:eastAsia="en-US"/>
        </w:rPr>
        <w:t xml:space="preserve"> </w:t>
      </w:r>
      <w:r w:rsidR="008D7D1E" w:rsidRPr="00042846">
        <w:rPr>
          <w:rFonts w:ascii="Arial" w:hAnsi="Arial" w:cs="Arial"/>
          <w:lang w:eastAsia="en-US"/>
        </w:rPr>
        <w:t>All dynamic torque values identified as 5 Nm or less must have FDSNS (Fully Driven, Seated, Not Stripped) torque designation.</w:t>
      </w:r>
    </w:p>
    <w:p w14:paraId="4C4FD082" w14:textId="77777777" w:rsidR="008D7D1E" w:rsidRPr="00042846" w:rsidRDefault="008D7D1E" w:rsidP="00D8287A">
      <w:pPr>
        <w:pStyle w:val="ListParagraph"/>
        <w:ind w:left="360"/>
        <w:rPr>
          <w:rFonts w:ascii="Arial" w:hAnsi="Arial" w:cs="Arial"/>
          <w:lang w:eastAsia="en-US"/>
        </w:rPr>
      </w:pPr>
    </w:p>
    <w:p w14:paraId="2CFEF8A0" w14:textId="489A9A79" w:rsidR="008D7D1E" w:rsidRPr="00042846" w:rsidRDefault="00D8287A" w:rsidP="00D8287A">
      <w:pPr>
        <w:rPr>
          <w:rFonts w:ascii="Arial" w:hAnsi="Arial" w:cs="Arial"/>
          <w:lang w:eastAsia="en-US"/>
        </w:rPr>
      </w:pPr>
      <w:r w:rsidRPr="00042846">
        <w:rPr>
          <w:rFonts w:ascii="Arial" w:hAnsi="Arial" w:cs="Arial"/>
          <w:b/>
          <w:bCs/>
          <w:lang w:eastAsia="en-US"/>
        </w:rPr>
        <w:t>2.4.6</w:t>
      </w:r>
      <w:r w:rsidRPr="00042846">
        <w:rPr>
          <w:rFonts w:ascii="Arial" w:hAnsi="Arial" w:cs="Arial"/>
          <w:lang w:eastAsia="en-US"/>
        </w:rPr>
        <w:t xml:space="preserve"> </w:t>
      </w:r>
      <w:r w:rsidR="008D7D1E" w:rsidRPr="00042846">
        <w:rPr>
          <w:rFonts w:ascii="Arial" w:hAnsi="Arial" w:cs="Arial"/>
          <w:lang w:eastAsia="en-US"/>
        </w:rPr>
        <w:t>For Self Piercing and Extruding Flow Drill Screws (FDS) requirements ref GMW 16804</w:t>
      </w:r>
      <w:r w:rsidR="007156A0">
        <w:rPr>
          <w:rFonts w:ascii="Arial" w:hAnsi="Arial" w:cs="Arial"/>
          <w:lang w:eastAsia="en-US"/>
        </w:rPr>
        <w:t xml:space="preserve"> </w:t>
      </w:r>
    </w:p>
    <w:p w14:paraId="4C94CD18" w14:textId="77777777" w:rsidR="008D7D1E" w:rsidRPr="00042846" w:rsidRDefault="008D7D1E" w:rsidP="00D8287A">
      <w:pPr>
        <w:ind w:firstLine="720"/>
        <w:rPr>
          <w:rFonts w:ascii="Arial" w:hAnsi="Arial" w:cs="Arial"/>
          <w:lang w:eastAsia="en-US"/>
        </w:rPr>
      </w:pPr>
    </w:p>
    <w:p w14:paraId="4FEDC1DB" w14:textId="1EFC3E1D" w:rsidR="008D7D1E" w:rsidRPr="00042846" w:rsidRDefault="00D8287A" w:rsidP="00B367A4">
      <w:pPr>
        <w:rPr>
          <w:rFonts w:ascii="Arial" w:hAnsi="Arial" w:cs="Arial"/>
        </w:rPr>
      </w:pPr>
      <w:r w:rsidRPr="00042846">
        <w:rPr>
          <w:rFonts w:ascii="Arial" w:hAnsi="Arial" w:cs="Arial"/>
          <w:b/>
          <w:bCs/>
          <w:lang w:eastAsia="en-US"/>
        </w:rPr>
        <w:t>2.4.7</w:t>
      </w:r>
      <w:r w:rsidRPr="00042846">
        <w:rPr>
          <w:rFonts w:ascii="Arial" w:hAnsi="Arial" w:cs="Arial"/>
          <w:lang w:eastAsia="en-US"/>
        </w:rPr>
        <w:t xml:space="preserve"> </w:t>
      </w:r>
      <w:r w:rsidR="008D7D1E" w:rsidRPr="00042846">
        <w:rPr>
          <w:rFonts w:ascii="Arial" w:hAnsi="Arial" w:cs="Arial"/>
          <w:lang w:eastAsia="en-US"/>
        </w:rPr>
        <w:t>Supplier shall have a Preventative Maintenance Program in place and all PM shall be documented.</w:t>
      </w:r>
    </w:p>
    <w:p w14:paraId="6F32BBE2" w14:textId="77777777" w:rsidR="008D7D1E" w:rsidRPr="00042846" w:rsidRDefault="008D7D1E" w:rsidP="00D8287A">
      <w:pPr>
        <w:rPr>
          <w:rFonts w:ascii="Arial" w:hAnsi="Arial" w:cs="Arial"/>
          <w:color w:val="1F497D"/>
        </w:rPr>
      </w:pPr>
    </w:p>
    <w:p w14:paraId="085EB854" w14:textId="3CBD5DE1" w:rsidR="008D7D1E" w:rsidRPr="00042846" w:rsidRDefault="00D8287A" w:rsidP="00D8287A">
      <w:pPr>
        <w:rPr>
          <w:rFonts w:ascii="Arial" w:hAnsi="Arial" w:cs="Arial"/>
          <w:color w:val="FF0000"/>
        </w:rPr>
      </w:pPr>
      <w:r w:rsidRPr="00042846">
        <w:rPr>
          <w:rFonts w:ascii="Arial" w:hAnsi="Arial" w:cs="Arial"/>
          <w:b/>
          <w:bCs/>
        </w:rPr>
        <w:t>2.4.8</w:t>
      </w:r>
      <w:r w:rsidRPr="00042846">
        <w:rPr>
          <w:rFonts w:ascii="Arial" w:hAnsi="Arial" w:cs="Arial"/>
        </w:rPr>
        <w:t xml:space="preserve"> </w:t>
      </w:r>
      <w:r w:rsidR="008D7D1E" w:rsidRPr="00042846">
        <w:rPr>
          <w:rFonts w:ascii="Arial" w:hAnsi="Arial" w:cs="Arial"/>
        </w:rPr>
        <w:t xml:space="preserve">Joints having a severity rating of 10, 9 must meet min 1.67 Cpk.  (Cpk shall be measured for Dynamic Torque, and Angle Monitoring.   </w:t>
      </w:r>
      <w:r w:rsidR="008D7D1E" w:rsidRPr="00042846">
        <w:rPr>
          <w:rFonts w:ascii="Arial" w:hAnsi="Arial" w:cs="Arial"/>
          <w:color w:val="FF0000"/>
        </w:rPr>
        <w:t xml:space="preserve">. </w:t>
      </w:r>
    </w:p>
    <w:p w14:paraId="34D21F4C" w14:textId="77777777" w:rsidR="008D7D1E" w:rsidRPr="00042846" w:rsidRDefault="008D7D1E" w:rsidP="00D8287A">
      <w:pPr>
        <w:pStyle w:val="ListParagraph"/>
        <w:ind w:left="0"/>
        <w:rPr>
          <w:rFonts w:ascii="Arial" w:hAnsi="Arial" w:cs="Arial"/>
        </w:rPr>
      </w:pPr>
    </w:p>
    <w:p w14:paraId="7C076399" w14:textId="3D5F79FF" w:rsidR="008D7D1E" w:rsidRPr="00042846" w:rsidRDefault="00D8287A" w:rsidP="00D8287A">
      <w:pPr>
        <w:rPr>
          <w:rFonts w:ascii="Arial" w:hAnsi="Arial" w:cs="Arial"/>
        </w:rPr>
      </w:pPr>
      <w:r w:rsidRPr="00042846">
        <w:rPr>
          <w:rFonts w:ascii="Arial" w:hAnsi="Arial" w:cs="Arial"/>
          <w:b/>
          <w:bCs/>
        </w:rPr>
        <w:t>2.4.9</w:t>
      </w:r>
      <w:r w:rsidRPr="00042846">
        <w:rPr>
          <w:rFonts w:ascii="Arial" w:hAnsi="Arial" w:cs="Arial"/>
        </w:rPr>
        <w:t xml:space="preserve"> </w:t>
      </w:r>
      <w:r w:rsidR="008D7D1E" w:rsidRPr="00042846">
        <w:rPr>
          <w:rFonts w:ascii="Arial" w:hAnsi="Arial" w:cs="Arial"/>
        </w:rPr>
        <w:t>Unless stated elsewhere, there shall be a min 5mm separation between the fastener and any adhesive/sealers in order to prevent runoff during torque application.</w:t>
      </w:r>
    </w:p>
    <w:p w14:paraId="4284DF3D" w14:textId="77777777" w:rsidR="008D7D1E" w:rsidRPr="00042846" w:rsidRDefault="008D7D1E" w:rsidP="008D7D1E">
      <w:pPr>
        <w:rPr>
          <w:rFonts w:ascii="Arial" w:hAnsi="Arial" w:cs="Arial"/>
          <w:lang w:eastAsia="en-US"/>
        </w:rPr>
      </w:pPr>
    </w:p>
    <w:p w14:paraId="6B533375" w14:textId="2CCFF2BA" w:rsidR="00B367A4" w:rsidRPr="00042846" w:rsidRDefault="00B367A4" w:rsidP="00B367A4">
      <w:pPr>
        <w:jc w:val="both"/>
        <w:rPr>
          <w:rFonts w:ascii="Arial" w:hAnsi="Arial" w:cs="Arial"/>
          <w:b/>
          <w:u w:val="single"/>
        </w:rPr>
      </w:pPr>
      <w:r w:rsidRPr="00042846">
        <w:rPr>
          <w:rFonts w:ascii="Arial" w:hAnsi="Arial" w:cs="Arial"/>
          <w:b/>
          <w:u w:val="single"/>
        </w:rPr>
        <w:t>3.0 Definitions</w:t>
      </w:r>
    </w:p>
    <w:p w14:paraId="7E750E55" w14:textId="77777777" w:rsidR="008D7D1E" w:rsidRPr="00042846" w:rsidRDefault="008D7D1E" w:rsidP="008D7D1E">
      <w:pPr>
        <w:rPr>
          <w:rFonts w:ascii="Arial" w:eastAsia="Batang" w:hAnsi="Arial" w:cs="Arial"/>
          <w:b/>
          <w:lang w:eastAsia="ko-KR"/>
        </w:rPr>
      </w:pPr>
    </w:p>
    <w:p w14:paraId="6BB3D7A6" w14:textId="77777777" w:rsidR="008D7D1E" w:rsidRPr="00042846" w:rsidRDefault="008D7D1E" w:rsidP="00D8287A">
      <w:pPr>
        <w:pStyle w:val="ListParagraph"/>
        <w:ind w:left="0"/>
        <w:rPr>
          <w:rFonts w:ascii="Arial" w:hAnsi="Arial" w:cs="Arial"/>
        </w:rPr>
      </w:pPr>
      <w:r w:rsidRPr="00042846">
        <w:rPr>
          <w:rFonts w:ascii="Arial" w:hAnsi="Arial" w:cs="Arial"/>
          <w:b/>
        </w:rPr>
        <w:t>Definitions:</w:t>
      </w:r>
      <w:r w:rsidRPr="00042846">
        <w:rPr>
          <w:rFonts w:ascii="Arial" w:hAnsi="Arial" w:cs="Arial"/>
        </w:rPr>
        <w:t xml:space="preserve">   Torque values identify the degree of tightness required by a specific part in a specific location on a sub assembly.  Torque values are unique for each fastener location and the respective application.</w:t>
      </w:r>
    </w:p>
    <w:p w14:paraId="6D64F669" w14:textId="77777777" w:rsidR="008D7D1E" w:rsidRPr="00042846" w:rsidRDefault="008D7D1E" w:rsidP="008D7D1E">
      <w:pPr>
        <w:rPr>
          <w:rFonts w:ascii="Arial" w:hAnsi="Arial" w:cs="Arial"/>
        </w:rPr>
      </w:pPr>
      <w:r w:rsidRPr="00042846">
        <w:rPr>
          <w:rFonts w:ascii="Arial" w:hAnsi="Arial" w:cs="Arial"/>
        </w:rPr>
        <w:t xml:space="preserve"> </w:t>
      </w:r>
    </w:p>
    <w:p w14:paraId="554E04C4" w14:textId="77777777" w:rsidR="008D7D1E" w:rsidRPr="00042846" w:rsidRDefault="008D7D1E" w:rsidP="00B367A4">
      <w:pPr>
        <w:pStyle w:val="ListParagraph"/>
        <w:numPr>
          <w:ilvl w:val="1"/>
          <w:numId w:val="18"/>
        </w:numPr>
        <w:spacing w:line="192" w:lineRule="auto"/>
        <w:ind w:left="360"/>
        <w:textAlignment w:val="baseline"/>
        <w:rPr>
          <w:rFonts w:ascii="Arial" w:hAnsi="Arial" w:cs="Arial"/>
          <w:lang w:eastAsia="en-US"/>
        </w:rPr>
      </w:pPr>
      <w:r w:rsidRPr="00042846">
        <w:rPr>
          <w:rFonts w:ascii="Arial" w:eastAsiaTheme="minorEastAsia" w:hAnsi="Arial" w:cs="Arial"/>
          <w:bCs/>
          <w:color w:val="000000" w:themeColor="text1"/>
          <w:kern w:val="24"/>
          <w:lang w:eastAsia="en-US"/>
        </w:rPr>
        <w:t>Dynamic torque</w:t>
      </w:r>
      <w:r w:rsidRPr="00042846">
        <w:rPr>
          <w:rFonts w:ascii="Arial" w:eastAsiaTheme="minorEastAsia" w:hAnsi="Arial" w:cs="Arial"/>
          <w:b/>
          <w:bCs/>
          <w:color w:val="000000" w:themeColor="text1"/>
          <w:kern w:val="24"/>
          <w:u w:val="single"/>
          <w:lang w:eastAsia="en-US"/>
        </w:rPr>
        <w:t xml:space="preserve"> </w:t>
      </w:r>
      <w:r w:rsidRPr="00042846">
        <w:rPr>
          <w:rFonts w:ascii="Arial" w:eastAsiaTheme="minorEastAsia" w:hAnsi="Arial" w:cs="Arial"/>
          <w:color w:val="000000" w:themeColor="text1"/>
          <w:kern w:val="24"/>
          <w:lang w:eastAsia="en-US"/>
        </w:rPr>
        <w:t xml:space="preserve">is the peak value of torque measured as a fastener is being installed.  A hand or power tool can apply dynamic torque.  Dynamic torque </w:t>
      </w:r>
      <w:r w:rsidRPr="00042846">
        <w:rPr>
          <w:rFonts w:ascii="Arial" w:eastAsiaTheme="minorEastAsia" w:hAnsi="Arial" w:cs="Arial"/>
          <w:b/>
          <w:color w:val="000000" w:themeColor="text1"/>
          <w:kern w:val="24"/>
          <w:lang w:eastAsia="en-US"/>
        </w:rPr>
        <w:t>cann</w:t>
      </w:r>
      <w:r w:rsidRPr="00042846">
        <w:rPr>
          <w:rFonts w:ascii="Arial" w:eastAsiaTheme="minorEastAsia" w:hAnsi="Arial" w:cs="Arial"/>
          <w:b/>
          <w:bCs/>
          <w:color w:val="000000" w:themeColor="text1"/>
          <w:kern w:val="24"/>
          <w:lang w:eastAsia="en-US"/>
        </w:rPr>
        <w:t xml:space="preserve">ot </w:t>
      </w:r>
      <w:r w:rsidRPr="00042846">
        <w:rPr>
          <w:rFonts w:ascii="Arial" w:eastAsiaTheme="minorEastAsia" w:hAnsi="Arial" w:cs="Arial"/>
          <w:color w:val="000000" w:themeColor="text1"/>
          <w:kern w:val="24"/>
          <w:lang w:eastAsia="en-US"/>
        </w:rPr>
        <w:t>be checked after the fasteners are installed.</w:t>
      </w:r>
    </w:p>
    <w:p w14:paraId="2D19BF53" w14:textId="77777777" w:rsidR="008D7D1E" w:rsidRPr="00042846" w:rsidRDefault="008D7D1E" w:rsidP="00B367A4">
      <w:pPr>
        <w:pStyle w:val="ListParagraph"/>
        <w:spacing w:line="192" w:lineRule="auto"/>
        <w:ind w:left="360"/>
        <w:textAlignment w:val="baseline"/>
        <w:rPr>
          <w:rFonts w:ascii="Arial" w:hAnsi="Arial" w:cs="Arial"/>
          <w:lang w:eastAsia="en-US"/>
        </w:rPr>
      </w:pPr>
    </w:p>
    <w:p w14:paraId="4FCDB11D" w14:textId="77777777" w:rsidR="008D7D1E" w:rsidRPr="00042846" w:rsidRDefault="008D7D1E" w:rsidP="00B367A4">
      <w:pPr>
        <w:pStyle w:val="ListParagraph"/>
        <w:numPr>
          <w:ilvl w:val="1"/>
          <w:numId w:val="18"/>
        </w:numPr>
        <w:spacing w:line="216" w:lineRule="auto"/>
        <w:ind w:left="360"/>
        <w:textAlignment w:val="baseline"/>
        <w:rPr>
          <w:rFonts w:ascii="Arial" w:hAnsi="Arial" w:cs="Arial"/>
          <w:lang w:eastAsia="en-US"/>
        </w:rPr>
      </w:pPr>
      <w:r w:rsidRPr="00042846">
        <w:rPr>
          <w:rFonts w:ascii="Arial" w:eastAsiaTheme="minorEastAsia" w:hAnsi="Arial" w:cs="Arial"/>
          <w:color w:val="000000" w:themeColor="text1"/>
          <w:kern w:val="24"/>
          <w:lang w:eastAsia="en-US"/>
        </w:rPr>
        <w:t xml:space="preserve">Dynamic Torque is the installation requirement– </w:t>
      </w:r>
      <w:r w:rsidRPr="00042846">
        <w:rPr>
          <w:rFonts w:ascii="Arial" w:eastAsiaTheme="minorEastAsia" w:hAnsi="Arial" w:cs="Arial"/>
          <w:i/>
          <w:iCs/>
          <w:color w:val="000000" w:themeColor="text1"/>
          <w:kern w:val="24"/>
          <w:lang w:eastAsia="en-US"/>
        </w:rPr>
        <w:t>Dynamic -</w:t>
      </w:r>
      <w:r w:rsidRPr="00042846">
        <w:rPr>
          <w:rFonts w:ascii="Arial" w:eastAsiaTheme="minorEastAsia" w:hAnsi="Arial" w:cs="Arial"/>
          <w:color w:val="000000" w:themeColor="text1"/>
          <w:kern w:val="24"/>
          <w:lang w:eastAsia="en-US"/>
        </w:rPr>
        <w:t xml:space="preserve"> Moving – In Motion.</w:t>
      </w:r>
    </w:p>
    <w:p w14:paraId="211076D6" w14:textId="77777777" w:rsidR="008D7D1E" w:rsidRPr="00042846" w:rsidRDefault="008D7D1E" w:rsidP="00B367A4">
      <w:pPr>
        <w:pStyle w:val="ListParagraph"/>
        <w:spacing w:line="216" w:lineRule="auto"/>
        <w:ind w:left="360"/>
        <w:textAlignment w:val="baseline"/>
        <w:rPr>
          <w:rFonts w:ascii="Arial" w:hAnsi="Arial" w:cs="Arial"/>
          <w:lang w:eastAsia="en-US"/>
        </w:rPr>
      </w:pPr>
    </w:p>
    <w:p w14:paraId="0FABA64B" w14:textId="77777777" w:rsidR="008D7D1E" w:rsidRPr="00042846" w:rsidRDefault="008D7D1E" w:rsidP="00B367A4">
      <w:pPr>
        <w:pStyle w:val="ListParagraph"/>
        <w:numPr>
          <w:ilvl w:val="2"/>
          <w:numId w:val="18"/>
        </w:numPr>
        <w:spacing w:line="216" w:lineRule="auto"/>
        <w:ind w:left="1080"/>
        <w:textAlignment w:val="baseline"/>
        <w:rPr>
          <w:rFonts w:ascii="Arial" w:hAnsi="Arial" w:cs="Arial"/>
          <w:lang w:eastAsia="en-US"/>
        </w:rPr>
      </w:pPr>
      <w:r w:rsidRPr="00042846">
        <w:rPr>
          <w:rFonts w:ascii="Arial" w:eastAsiaTheme="minorEastAsia" w:hAnsi="Arial" w:cs="Arial"/>
          <w:color w:val="000000" w:themeColor="text1"/>
          <w:kern w:val="24"/>
          <w:lang w:eastAsia="en-US"/>
        </w:rPr>
        <w:t xml:space="preserve">Example D25+/-5Nm - Install target is 25Nm with a 5Nm allowance on either side. </w:t>
      </w:r>
    </w:p>
    <w:p w14:paraId="4A9E3F0C" w14:textId="77777777" w:rsidR="008D7D1E" w:rsidRPr="00042846" w:rsidRDefault="008D7D1E" w:rsidP="00B367A4">
      <w:pPr>
        <w:ind w:left="-360"/>
        <w:rPr>
          <w:rFonts w:ascii="Arial" w:hAnsi="Arial" w:cs="Arial"/>
          <w:b/>
        </w:rPr>
      </w:pPr>
    </w:p>
    <w:p w14:paraId="33E58AD9" w14:textId="77777777" w:rsidR="008D7D1E" w:rsidRPr="00042846" w:rsidRDefault="008D7D1E" w:rsidP="00B367A4">
      <w:pPr>
        <w:pStyle w:val="ListParagraph"/>
        <w:numPr>
          <w:ilvl w:val="1"/>
          <w:numId w:val="18"/>
        </w:numPr>
        <w:ind w:left="360"/>
        <w:rPr>
          <w:rFonts w:ascii="Arial" w:hAnsi="Arial" w:cs="Arial"/>
        </w:rPr>
      </w:pPr>
      <w:r w:rsidRPr="00042846">
        <w:rPr>
          <w:rFonts w:ascii="Arial" w:hAnsi="Arial" w:cs="Arial"/>
          <w:bCs/>
        </w:rPr>
        <w:t xml:space="preserve">Static </w:t>
      </w:r>
      <w:r w:rsidRPr="00042846">
        <w:rPr>
          <w:rFonts w:ascii="Arial" w:hAnsi="Arial" w:cs="Arial"/>
          <w:bCs/>
          <w:color w:val="000000" w:themeColor="text1"/>
        </w:rPr>
        <w:t xml:space="preserve">(Audit) </w:t>
      </w:r>
      <w:r w:rsidRPr="00042846">
        <w:rPr>
          <w:rFonts w:ascii="Arial" w:hAnsi="Arial" w:cs="Arial"/>
          <w:bCs/>
        </w:rPr>
        <w:t>torque</w:t>
      </w:r>
      <w:r w:rsidRPr="00042846">
        <w:rPr>
          <w:rFonts w:ascii="Arial" w:hAnsi="Arial" w:cs="Arial"/>
          <w:b/>
          <w:bCs/>
          <w:u w:val="single"/>
        </w:rPr>
        <w:t xml:space="preserve"> </w:t>
      </w:r>
      <w:r w:rsidRPr="00042846">
        <w:rPr>
          <w:rFonts w:ascii="Arial" w:hAnsi="Arial" w:cs="Arial"/>
        </w:rPr>
        <w:t xml:space="preserve">is the torque required, after initial tightening, to overcome the friction holding a fastener in a still or “static” state.  Static </w:t>
      </w:r>
      <w:r w:rsidRPr="00042846">
        <w:rPr>
          <w:rFonts w:ascii="Arial" w:hAnsi="Arial" w:cs="Arial"/>
          <w:color w:val="000000" w:themeColor="text1"/>
        </w:rPr>
        <w:t xml:space="preserve">(Audit) torque is measured </w:t>
      </w:r>
      <w:r w:rsidRPr="00042846">
        <w:rPr>
          <w:rFonts w:ascii="Arial" w:hAnsi="Arial" w:cs="Arial"/>
        </w:rPr>
        <w:t xml:space="preserve">using a calibrated hand </w:t>
      </w:r>
      <w:r w:rsidRPr="00042846">
        <w:rPr>
          <w:rFonts w:ascii="Arial" w:hAnsi="Arial" w:cs="Arial"/>
          <w:color w:val="000000" w:themeColor="text1"/>
        </w:rPr>
        <w:t>torque</w:t>
      </w:r>
      <w:r w:rsidRPr="00042846">
        <w:rPr>
          <w:rFonts w:ascii="Arial" w:hAnsi="Arial" w:cs="Arial"/>
        </w:rPr>
        <w:t xml:space="preserve"> wrench in the tightening direction.</w:t>
      </w:r>
    </w:p>
    <w:p w14:paraId="080C785C" w14:textId="77777777" w:rsidR="008D7D1E" w:rsidRPr="00042846" w:rsidRDefault="008D7D1E" w:rsidP="00B367A4">
      <w:pPr>
        <w:pStyle w:val="ListParagraph"/>
        <w:numPr>
          <w:ilvl w:val="1"/>
          <w:numId w:val="18"/>
        </w:numPr>
        <w:ind w:left="360"/>
        <w:rPr>
          <w:rFonts w:ascii="Arial" w:hAnsi="Arial" w:cs="Arial"/>
        </w:rPr>
      </w:pPr>
      <w:r w:rsidRPr="00042846">
        <w:rPr>
          <w:rFonts w:ascii="Arial" w:hAnsi="Arial" w:cs="Arial"/>
        </w:rPr>
        <w:t xml:space="preserve">Static Torque-Static-Still-At Rest- This is the check requirement after installation with a maximum of </w:t>
      </w:r>
    </w:p>
    <w:p w14:paraId="61720682" w14:textId="77777777" w:rsidR="008D7D1E" w:rsidRPr="00042846" w:rsidRDefault="008D7D1E" w:rsidP="00B367A4">
      <w:pPr>
        <w:pStyle w:val="ListParagraph"/>
        <w:ind w:left="360"/>
        <w:rPr>
          <w:rFonts w:ascii="Arial" w:hAnsi="Arial" w:cs="Arial"/>
        </w:rPr>
      </w:pPr>
      <w:r w:rsidRPr="00042846">
        <w:rPr>
          <w:rFonts w:ascii="Arial" w:hAnsi="Arial" w:cs="Arial"/>
        </w:rPr>
        <w:t>5-degree rotation</w:t>
      </w:r>
    </w:p>
    <w:p w14:paraId="6E70A60E" w14:textId="77777777" w:rsidR="008D7D1E" w:rsidRPr="00042846" w:rsidRDefault="008D7D1E" w:rsidP="00B367A4">
      <w:pPr>
        <w:pStyle w:val="ListParagraph"/>
        <w:ind w:left="360"/>
        <w:rPr>
          <w:rFonts w:ascii="Arial" w:hAnsi="Arial" w:cs="Arial"/>
        </w:rPr>
      </w:pPr>
    </w:p>
    <w:p w14:paraId="729F5873" w14:textId="77777777" w:rsidR="008D7D1E" w:rsidRPr="00042846" w:rsidRDefault="008D7D1E" w:rsidP="00B367A4">
      <w:pPr>
        <w:rPr>
          <w:rFonts w:ascii="Arial" w:hAnsi="Arial" w:cs="Arial"/>
        </w:rPr>
      </w:pPr>
      <w:r w:rsidRPr="00042846">
        <w:rPr>
          <w:rFonts w:ascii="Arial" w:hAnsi="Arial" w:cs="Arial"/>
          <w:b/>
        </w:rPr>
        <w:t xml:space="preserve"> </w:t>
      </w:r>
      <w:r w:rsidRPr="00042846">
        <w:rPr>
          <w:rFonts w:ascii="Arial" w:hAnsi="Arial" w:cs="Arial"/>
          <w:b/>
        </w:rPr>
        <w:tab/>
        <w:t xml:space="preserve">3.4.1 </w:t>
      </w:r>
      <w:r w:rsidRPr="00042846">
        <w:rPr>
          <w:rFonts w:ascii="Arial" w:hAnsi="Arial" w:cs="Arial"/>
        </w:rPr>
        <w:t>Example S18-26Nm- Static spec ranges from minimum 18Nm to a maximum of 26Nm.</w:t>
      </w:r>
    </w:p>
    <w:p w14:paraId="66112D3C" w14:textId="77777777" w:rsidR="008D7D1E" w:rsidRPr="00042846" w:rsidRDefault="008D7D1E" w:rsidP="008D7D1E">
      <w:pPr>
        <w:rPr>
          <w:rFonts w:ascii="Arial" w:eastAsia="Batang" w:hAnsi="Arial" w:cs="Arial"/>
          <w:lang w:eastAsia="ko-KR"/>
        </w:rPr>
      </w:pPr>
    </w:p>
    <w:p w14:paraId="3C014192" w14:textId="77777777" w:rsidR="008D7D1E" w:rsidRPr="00042846" w:rsidRDefault="008D7D1E" w:rsidP="008D7D1E">
      <w:pPr>
        <w:rPr>
          <w:rFonts w:ascii="Arial" w:eastAsia="Batang" w:hAnsi="Arial" w:cs="Arial"/>
          <w:color w:val="000000" w:themeColor="text1"/>
          <w:lang w:eastAsia="ko-KR"/>
        </w:rPr>
      </w:pPr>
      <w:r w:rsidRPr="00042846">
        <w:rPr>
          <w:rFonts w:ascii="Arial" w:eastAsia="Batang" w:hAnsi="Arial" w:cs="Arial"/>
          <w:b/>
          <w:color w:val="000000" w:themeColor="text1"/>
          <w:lang w:eastAsia="ko-KR"/>
        </w:rPr>
        <w:t>Note: Dynamic torque is the design released torqued value to tighten the joint.  In general, dynamic torque tools are Electric, Air, or Battery continuous drive tools.  In some cases hand torque wrenches can be used for initial tightening, although should be approved by the GM engineering representative overseeing the project</w:t>
      </w:r>
      <w:r w:rsidRPr="00042846">
        <w:rPr>
          <w:rFonts w:ascii="Arial" w:eastAsia="Batang" w:hAnsi="Arial" w:cs="Arial"/>
          <w:color w:val="000000" w:themeColor="text1"/>
          <w:lang w:eastAsia="ko-KR"/>
        </w:rPr>
        <w:t>.</w:t>
      </w:r>
    </w:p>
    <w:p w14:paraId="13EA549D" w14:textId="6548B1AE" w:rsidR="008D7D1E" w:rsidRPr="00042846" w:rsidRDefault="008D7D1E" w:rsidP="008D7D1E">
      <w:pPr>
        <w:pStyle w:val="ListParagraph"/>
        <w:ind w:left="0"/>
        <w:rPr>
          <w:rFonts w:ascii="Arial" w:eastAsia="Batang" w:hAnsi="Arial" w:cs="Arial"/>
          <w:lang w:eastAsia="ko-KR"/>
        </w:rPr>
      </w:pPr>
    </w:p>
    <w:p w14:paraId="0085465D" w14:textId="2F67B7D6" w:rsidR="00B367A4" w:rsidRPr="00042846" w:rsidRDefault="00B367A4" w:rsidP="00B367A4">
      <w:pPr>
        <w:jc w:val="both"/>
        <w:rPr>
          <w:rFonts w:ascii="Arial" w:hAnsi="Arial" w:cs="Arial"/>
          <w:b/>
          <w:u w:val="single"/>
        </w:rPr>
      </w:pPr>
      <w:r w:rsidRPr="00042846">
        <w:rPr>
          <w:rFonts w:ascii="Arial" w:hAnsi="Arial" w:cs="Arial"/>
          <w:b/>
          <w:u w:val="single"/>
        </w:rPr>
        <w:t>4.0 Torque Revisions</w:t>
      </w:r>
    </w:p>
    <w:p w14:paraId="30D54358" w14:textId="77777777" w:rsidR="00B367A4" w:rsidRPr="00042846" w:rsidRDefault="00B367A4" w:rsidP="008D7D1E">
      <w:pPr>
        <w:pStyle w:val="ListParagraph"/>
        <w:ind w:left="0"/>
        <w:rPr>
          <w:rFonts w:ascii="Arial" w:eastAsia="Batang" w:hAnsi="Arial" w:cs="Arial"/>
          <w:lang w:eastAsia="ko-KR"/>
        </w:rPr>
      </w:pPr>
    </w:p>
    <w:p w14:paraId="1FBCBA2B" w14:textId="00ADA64E" w:rsidR="008D7D1E" w:rsidRPr="00042846" w:rsidRDefault="008D7D1E" w:rsidP="00042846">
      <w:pPr>
        <w:rPr>
          <w:rFonts w:ascii="Arial" w:eastAsia="Batang" w:hAnsi="Arial" w:cs="Arial"/>
          <w:lang w:eastAsia="ko-KR"/>
        </w:rPr>
      </w:pPr>
      <w:r w:rsidRPr="00042846">
        <w:rPr>
          <w:rFonts w:ascii="Arial" w:eastAsia="Batang" w:hAnsi="Arial" w:cs="Arial"/>
          <w:b/>
          <w:lang w:eastAsia="ko-KR"/>
        </w:rPr>
        <w:t xml:space="preserve">4.1 </w:t>
      </w:r>
      <w:r w:rsidRPr="00042846">
        <w:rPr>
          <w:rFonts w:ascii="Arial" w:eastAsia="Batang" w:hAnsi="Arial" w:cs="Arial"/>
          <w:lang w:eastAsia="ko-KR"/>
        </w:rPr>
        <w:t xml:space="preserve">When GM is design responsible suppliers are not authorized to revise fastener and torque values without an initiation of </w:t>
      </w:r>
      <w:r w:rsidR="002E3AE0" w:rsidRPr="00042846">
        <w:rPr>
          <w:rFonts w:ascii="Arial" w:eastAsia="Batang" w:hAnsi="Arial" w:cs="Arial"/>
          <w:lang w:eastAsia="ko-KR"/>
        </w:rPr>
        <w:t>an</w:t>
      </w:r>
      <w:r w:rsidRPr="00042846">
        <w:rPr>
          <w:rFonts w:ascii="Arial" w:eastAsia="Batang" w:hAnsi="Arial" w:cs="Arial"/>
          <w:lang w:eastAsia="ko-KR"/>
        </w:rPr>
        <w:t xml:space="preserve"> EWO by the GM DRE. </w:t>
      </w:r>
      <w:r w:rsidRPr="00042846">
        <w:rPr>
          <w:rFonts w:ascii="Arial" w:hAnsi="Arial" w:cs="Arial"/>
          <w:color w:val="000000" w:themeColor="text1"/>
        </w:rPr>
        <w:t xml:space="preserve">If a mismatch is found between the Part Action Tab of the EWO, drawing, or DCS File Log Notes, contact the responsible DRE immediately. </w:t>
      </w:r>
      <w:r w:rsidRPr="00042846">
        <w:rPr>
          <w:rFonts w:ascii="Arial" w:eastAsia="Batang" w:hAnsi="Arial" w:cs="Arial"/>
          <w:color w:val="000000" w:themeColor="text1"/>
          <w:lang w:eastAsia="ko-KR"/>
        </w:rPr>
        <w:t xml:space="preserve"> </w:t>
      </w:r>
      <w:r w:rsidRPr="00042846">
        <w:rPr>
          <w:rFonts w:ascii="Arial" w:eastAsia="Batang" w:hAnsi="Arial" w:cs="Arial"/>
          <w:lang w:eastAsia="ko-KR"/>
        </w:rPr>
        <w:t>Supplier shall repeat Section 2 of this document if torque specifications are changed.</w:t>
      </w:r>
    </w:p>
    <w:p w14:paraId="263EC0C4" w14:textId="77777777" w:rsidR="008D7D1E" w:rsidRPr="00042846" w:rsidRDefault="008D7D1E" w:rsidP="00042846">
      <w:pPr>
        <w:rPr>
          <w:rFonts w:ascii="Arial" w:eastAsia="Batang" w:hAnsi="Arial" w:cs="Arial"/>
          <w:lang w:eastAsia="ko-KR"/>
        </w:rPr>
      </w:pPr>
    </w:p>
    <w:p w14:paraId="5075DB12" w14:textId="11EA7F19" w:rsidR="008D7D1E" w:rsidRPr="00042846" w:rsidRDefault="008D7D1E" w:rsidP="00042846">
      <w:pPr>
        <w:pStyle w:val="Heading4"/>
        <w:numPr>
          <w:ilvl w:val="0"/>
          <w:numId w:val="0"/>
        </w:numPr>
        <w:rPr>
          <w:sz w:val="20"/>
        </w:rPr>
      </w:pPr>
      <w:r w:rsidRPr="00042846">
        <w:rPr>
          <w:rFonts w:eastAsia="Batang"/>
          <w:b/>
          <w:sz w:val="20"/>
          <w:lang w:eastAsia="ko-KR"/>
        </w:rPr>
        <w:t>4.2</w:t>
      </w:r>
      <w:r w:rsidRPr="00042846">
        <w:rPr>
          <w:rFonts w:eastAsia="Batang"/>
          <w:sz w:val="20"/>
          <w:lang w:eastAsia="ko-KR"/>
        </w:rPr>
        <w:t xml:space="preserve"> </w:t>
      </w:r>
      <w:r w:rsidRPr="00042846">
        <w:rPr>
          <w:rFonts w:eastAsia="Batang"/>
          <w:b/>
          <w:sz w:val="20"/>
          <w:lang w:eastAsia="ko-KR"/>
        </w:rPr>
        <w:t xml:space="preserve">If the supplier is </w:t>
      </w:r>
      <w:r w:rsidR="002E3AE0" w:rsidRPr="00042846">
        <w:rPr>
          <w:rFonts w:eastAsia="Batang"/>
          <w:b/>
          <w:sz w:val="20"/>
          <w:lang w:eastAsia="ko-KR"/>
        </w:rPr>
        <w:t>designing</w:t>
      </w:r>
      <w:r w:rsidRPr="00042846">
        <w:rPr>
          <w:rFonts w:eastAsia="Batang"/>
          <w:b/>
          <w:sz w:val="20"/>
          <w:lang w:eastAsia="ko-KR"/>
        </w:rPr>
        <w:t xml:space="preserve"> responsible</w:t>
      </w:r>
      <w:r w:rsidRPr="00042846">
        <w:rPr>
          <w:rFonts w:eastAsia="Batang"/>
          <w:sz w:val="20"/>
          <w:lang w:eastAsia="ko-KR"/>
        </w:rPr>
        <w:t xml:space="preserve"> the supplier’s internal change management system must authorize a change and such change shall be documented and communicated to the respective </w:t>
      </w:r>
      <w:r w:rsidRPr="00042846">
        <w:rPr>
          <w:sz w:val="20"/>
        </w:rPr>
        <w:t xml:space="preserve">tooling engineer, production engineer, process engineer, and quality engineer of the manufacturing facility.  Supplier manufacturing facility shall have a sign off document to confirm all responsible parties have received the required torque specification change.   The supplier shall repeat Section 2 of this document if torque specifications are </w:t>
      </w:r>
      <w:r w:rsidR="002E3AE0" w:rsidRPr="00042846">
        <w:rPr>
          <w:sz w:val="20"/>
        </w:rPr>
        <w:t>changed and</w:t>
      </w:r>
      <w:r w:rsidRPr="00042846">
        <w:rPr>
          <w:sz w:val="20"/>
        </w:rPr>
        <w:t xml:space="preserve"> shall inform the respective GM DRE of any such changes to the torque specifications.</w:t>
      </w:r>
    </w:p>
    <w:p w14:paraId="54622066" w14:textId="77777777" w:rsidR="008D7D1E" w:rsidRPr="00042846" w:rsidRDefault="008D7D1E" w:rsidP="00042846">
      <w:pPr>
        <w:rPr>
          <w:rFonts w:ascii="Arial" w:hAnsi="Arial" w:cs="Arial"/>
          <w:b/>
        </w:rPr>
      </w:pPr>
    </w:p>
    <w:p w14:paraId="5381C13F" w14:textId="2D63BE92" w:rsidR="008D7D1E" w:rsidRPr="00042846" w:rsidRDefault="008D7D1E" w:rsidP="00042846">
      <w:pPr>
        <w:rPr>
          <w:rFonts w:ascii="Arial" w:hAnsi="Arial" w:cs="Arial"/>
          <w:color w:val="1F497D"/>
          <w:lang w:eastAsia="en-US"/>
        </w:rPr>
      </w:pPr>
      <w:r w:rsidRPr="00042846">
        <w:rPr>
          <w:rFonts w:ascii="Arial" w:hAnsi="Arial" w:cs="Arial"/>
          <w:b/>
        </w:rPr>
        <w:t>NOTE:</w:t>
      </w:r>
      <w:r w:rsidRPr="00042846">
        <w:rPr>
          <w:rFonts w:ascii="Arial" w:hAnsi="Arial" w:cs="Arial"/>
          <w:color w:val="1F497D"/>
        </w:rPr>
        <w:t xml:space="preserve">   </w:t>
      </w:r>
      <w:r w:rsidRPr="00042846">
        <w:rPr>
          <w:rFonts w:ascii="Arial" w:hAnsi="Arial" w:cs="Arial"/>
        </w:rPr>
        <w:t xml:space="preserve">Torque specifications shall be revised by an approved </w:t>
      </w:r>
      <w:r w:rsidR="002E3AE0" w:rsidRPr="00042846">
        <w:rPr>
          <w:rFonts w:ascii="Arial" w:hAnsi="Arial" w:cs="Arial"/>
        </w:rPr>
        <w:t>EWO and</w:t>
      </w:r>
      <w:r w:rsidRPr="00042846">
        <w:rPr>
          <w:rFonts w:ascii="Arial" w:hAnsi="Arial" w:cs="Arial"/>
        </w:rPr>
        <w:t xml:space="preserve"> may require a PTR (production trial Run).  Supplier shall verify PTR is required by the GM Assy facility.</w:t>
      </w:r>
      <w:r w:rsidRPr="00042846">
        <w:rPr>
          <w:rFonts w:ascii="Arial" w:hAnsi="Arial" w:cs="Arial"/>
          <w:color w:val="1F497D"/>
        </w:rPr>
        <w:t xml:space="preserve"> </w:t>
      </w:r>
    </w:p>
    <w:p w14:paraId="33DF5FB6" w14:textId="77777777" w:rsidR="008D7D1E" w:rsidRPr="00042846" w:rsidRDefault="008D7D1E" w:rsidP="008D7D1E">
      <w:pPr>
        <w:rPr>
          <w:rFonts w:ascii="Arial" w:eastAsia="Batang" w:hAnsi="Arial" w:cs="Arial"/>
          <w:lang w:eastAsia="ko-KR"/>
        </w:rPr>
      </w:pPr>
    </w:p>
    <w:p w14:paraId="1B678A15" w14:textId="55DDE320" w:rsidR="008D7D1E" w:rsidRPr="00042846" w:rsidRDefault="00042846" w:rsidP="008D7D1E">
      <w:pPr>
        <w:rPr>
          <w:rFonts w:ascii="Arial" w:eastAsia="Batang" w:hAnsi="Arial" w:cs="Arial"/>
          <w:b/>
          <w:u w:val="single"/>
          <w:lang w:eastAsia="ko-KR"/>
        </w:rPr>
      </w:pPr>
      <w:r w:rsidRPr="00042846">
        <w:rPr>
          <w:rFonts w:ascii="Arial" w:eastAsia="Batang" w:hAnsi="Arial" w:cs="Arial"/>
          <w:b/>
          <w:u w:val="single"/>
          <w:lang w:eastAsia="ko-KR"/>
        </w:rPr>
        <w:t xml:space="preserve">5.0 </w:t>
      </w:r>
      <w:r w:rsidR="008D7D1E" w:rsidRPr="00042846">
        <w:rPr>
          <w:rFonts w:ascii="Arial" w:eastAsia="Batang" w:hAnsi="Arial" w:cs="Arial"/>
          <w:b/>
          <w:u w:val="single"/>
          <w:lang w:eastAsia="ko-KR"/>
        </w:rPr>
        <w:t>DFMEA</w:t>
      </w:r>
      <w:r>
        <w:rPr>
          <w:rFonts w:ascii="Arial" w:eastAsia="Batang" w:hAnsi="Arial" w:cs="Arial"/>
          <w:b/>
          <w:u w:val="single"/>
          <w:lang w:eastAsia="ko-KR"/>
        </w:rPr>
        <w:t xml:space="preserve">, </w:t>
      </w:r>
      <w:r w:rsidR="008D7D1E" w:rsidRPr="00042846">
        <w:rPr>
          <w:rFonts w:ascii="Arial" w:eastAsia="Batang" w:hAnsi="Arial" w:cs="Arial"/>
          <w:b/>
          <w:u w:val="single"/>
          <w:lang w:eastAsia="ko-KR"/>
        </w:rPr>
        <w:t>PFMEA &amp;</w:t>
      </w:r>
      <w:r>
        <w:rPr>
          <w:rFonts w:ascii="Arial" w:eastAsia="Batang" w:hAnsi="Arial" w:cs="Arial"/>
          <w:b/>
          <w:u w:val="single"/>
          <w:lang w:eastAsia="ko-KR"/>
        </w:rPr>
        <w:t xml:space="preserve"> </w:t>
      </w:r>
      <w:r w:rsidR="008D7D1E" w:rsidRPr="00042846">
        <w:rPr>
          <w:rFonts w:ascii="Arial" w:eastAsia="Batang" w:hAnsi="Arial" w:cs="Arial"/>
          <w:b/>
          <w:u w:val="single"/>
          <w:lang w:eastAsia="ko-KR"/>
        </w:rPr>
        <w:t>Control Plan Requirements</w:t>
      </w:r>
    </w:p>
    <w:p w14:paraId="6E290D9C" w14:textId="77777777" w:rsidR="008D7D1E" w:rsidRPr="00042846" w:rsidRDefault="008D7D1E" w:rsidP="008D7D1E">
      <w:pPr>
        <w:pStyle w:val="ListParagraph"/>
        <w:ind w:left="360"/>
        <w:rPr>
          <w:rFonts w:ascii="Arial" w:eastAsia="Batang" w:hAnsi="Arial" w:cs="Arial"/>
          <w:b/>
          <w:lang w:eastAsia="ko-KR"/>
        </w:rPr>
      </w:pPr>
    </w:p>
    <w:p w14:paraId="37FC0C8A" w14:textId="77777777" w:rsidR="008D7D1E" w:rsidRPr="00042846" w:rsidRDefault="008D7D1E" w:rsidP="00042846">
      <w:pPr>
        <w:rPr>
          <w:rFonts w:ascii="Arial" w:eastAsia="Batang" w:hAnsi="Arial" w:cs="Arial"/>
          <w:lang w:eastAsia="ko-KR"/>
        </w:rPr>
      </w:pPr>
      <w:r w:rsidRPr="00042846">
        <w:rPr>
          <w:rFonts w:ascii="Arial" w:eastAsia="Batang" w:hAnsi="Arial" w:cs="Arial"/>
          <w:b/>
          <w:lang w:eastAsia="ko-KR"/>
        </w:rPr>
        <w:t>5.1</w:t>
      </w:r>
      <w:r w:rsidRPr="00042846">
        <w:rPr>
          <w:rFonts w:ascii="Arial" w:eastAsia="Batang" w:hAnsi="Arial" w:cs="Arial"/>
          <w:lang w:eastAsia="ko-KR"/>
        </w:rPr>
        <w:t xml:space="preserve"> Critical KCDs are noted in the DFMEA.  The supplier shall assure the PFMEA is aligned to the DFMEA.</w:t>
      </w:r>
    </w:p>
    <w:p w14:paraId="5B79CF24" w14:textId="77777777" w:rsidR="008D7D1E" w:rsidRPr="00042846" w:rsidRDefault="008D7D1E" w:rsidP="00042846">
      <w:pPr>
        <w:rPr>
          <w:rFonts w:ascii="Arial" w:eastAsia="Batang" w:hAnsi="Arial" w:cs="Arial"/>
          <w:lang w:eastAsia="ko-KR"/>
        </w:rPr>
      </w:pPr>
      <w:r w:rsidRPr="00042846">
        <w:rPr>
          <w:rFonts w:ascii="Arial" w:eastAsia="Batang" w:hAnsi="Arial" w:cs="Arial"/>
          <w:lang w:eastAsia="ko-KR"/>
        </w:rPr>
        <w:t>The Process FMEA shall be reviewed with the responsible GM Supplier Quality Engineer.</w:t>
      </w:r>
    </w:p>
    <w:p w14:paraId="6B0C7D14" w14:textId="77777777" w:rsidR="008D7D1E" w:rsidRPr="00042846" w:rsidRDefault="008D7D1E" w:rsidP="00042846">
      <w:pPr>
        <w:pStyle w:val="ListParagraph"/>
        <w:numPr>
          <w:ilvl w:val="0"/>
          <w:numId w:val="14"/>
        </w:numPr>
        <w:ind w:left="360"/>
        <w:rPr>
          <w:rFonts w:ascii="Arial" w:eastAsia="Batang" w:hAnsi="Arial" w:cs="Arial"/>
          <w:lang w:eastAsia="ko-KR"/>
        </w:rPr>
      </w:pPr>
      <w:r w:rsidRPr="00042846">
        <w:rPr>
          <w:rFonts w:ascii="Arial" w:eastAsia="Batang" w:hAnsi="Arial" w:cs="Arial"/>
          <w:lang w:eastAsia="ko-KR"/>
        </w:rPr>
        <w:t>As a base, all Lessons Learned from previous projects shall be used.</w:t>
      </w:r>
    </w:p>
    <w:p w14:paraId="592762C6" w14:textId="77777777" w:rsidR="008D7D1E" w:rsidRPr="00042846" w:rsidRDefault="008D7D1E" w:rsidP="00042846">
      <w:pPr>
        <w:pStyle w:val="ListParagraph"/>
        <w:ind w:left="360"/>
        <w:rPr>
          <w:rFonts w:ascii="Arial" w:eastAsia="Batang" w:hAnsi="Arial" w:cs="Arial"/>
          <w:lang w:eastAsia="ko-KR"/>
        </w:rPr>
      </w:pPr>
    </w:p>
    <w:p w14:paraId="57051F2B" w14:textId="77777777" w:rsidR="008D7D1E" w:rsidRPr="00042846" w:rsidRDefault="008D7D1E" w:rsidP="00042846">
      <w:pPr>
        <w:pStyle w:val="ListParagraph"/>
        <w:numPr>
          <w:ilvl w:val="0"/>
          <w:numId w:val="14"/>
        </w:numPr>
        <w:ind w:left="360"/>
        <w:rPr>
          <w:rFonts w:ascii="Arial" w:eastAsia="Batang" w:hAnsi="Arial" w:cs="Arial"/>
          <w:lang w:eastAsia="ko-KR"/>
        </w:rPr>
      </w:pPr>
      <w:r w:rsidRPr="00042846">
        <w:rPr>
          <w:rFonts w:ascii="Arial" w:eastAsia="Batang" w:hAnsi="Arial" w:cs="Arial"/>
          <w:lang w:eastAsia="ko-KR"/>
        </w:rPr>
        <w:t>Error proofing is preferred to error detection.</w:t>
      </w:r>
    </w:p>
    <w:p w14:paraId="7A899B45" w14:textId="77777777" w:rsidR="008D7D1E" w:rsidRPr="00042846" w:rsidRDefault="008D7D1E" w:rsidP="00042846">
      <w:pPr>
        <w:pStyle w:val="ListParagraph"/>
        <w:ind w:left="0"/>
        <w:rPr>
          <w:rFonts w:ascii="Arial" w:eastAsia="Batang" w:hAnsi="Arial" w:cs="Arial"/>
          <w:lang w:eastAsia="ko-KR"/>
        </w:rPr>
      </w:pPr>
    </w:p>
    <w:p w14:paraId="0C16A06E" w14:textId="77777777" w:rsidR="008D7D1E" w:rsidRPr="00042846" w:rsidRDefault="008D7D1E" w:rsidP="00042846">
      <w:pPr>
        <w:pStyle w:val="ListParagraph"/>
        <w:numPr>
          <w:ilvl w:val="0"/>
          <w:numId w:val="14"/>
        </w:numPr>
        <w:ind w:left="360"/>
        <w:rPr>
          <w:rFonts w:ascii="Arial" w:eastAsia="Batang" w:hAnsi="Arial" w:cs="Arial"/>
          <w:lang w:eastAsia="ko-KR"/>
        </w:rPr>
      </w:pPr>
      <w:r w:rsidRPr="00042846">
        <w:rPr>
          <w:rFonts w:ascii="Arial" w:eastAsia="Batang" w:hAnsi="Arial" w:cs="Arial"/>
          <w:lang w:eastAsia="ko-KR"/>
        </w:rPr>
        <w:t xml:space="preserve">The PFMEA is as a living document with updates posted as quality issues arise and during Risk Reduction Initiatives.  </w:t>
      </w:r>
      <w:r w:rsidRPr="00042846">
        <w:rPr>
          <w:rFonts w:ascii="Arial" w:eastAsia="Batang" w:hAnsi="Arial" w:cs="Arial"/>
          <w:color w:val="000000" w:themeColor="text1"/>
          <w:lang w:eastAsia="ko-KR"/>
        </w:rPr>
        <w:t xml:space="preserve">PFMEA </w:t>
      </w:r>
      <w:r w:rsidRPr="00042846">
        <w:rPr>
          <w:rFonts w:ascii="Arial" w:eastAsia="Batang" w:hAnsi="Arial" w:cs="Arial"/>
          <w:lang w:eastAsia="ko-KR"/>
        </w:rPr>
        <w:t>shall be reviewed with the GM SQE yearly as a minimum frequency.</w:t>
      </w:r>
    </w:p>
    <w:p w14:paraId="7D78DFDE" w14:textId="77777777" w:rsidR="008D7D1E" w:rsidRPr="00042846" w:rsidRDefault="008D7D1E" w:rsidP="00042846">
      <w:pPr>
        <w:ind w:left="-720"/>
        <w:rPr>
          <w:rFonts w:ascii="Arial" w:eastAsia="Batang" w:hAnsi="Arial" w:cs="Arial"/>
          <w:b/>
          <w:lang w:eastAsia="ko-KR"/>
        </w:rPr>
      </w:pPr>
    </w:p>
    <w:p w14:paraId="213140CF" w14:textId="77777777" w:rsidR="008D7D1E" w:rsidRPr="00AB2EA6" w:rsidRDefault="008D7D1E" w:rsidP="00042846">
      <w:pPr>
        <w:rPr>
          <w:rFonts w:ascii="Arial" w:hAnsi="Arial" w:cs="Arial"/>
        </w:rPr>
      </w:pPr>
      <w:r w:rsidRPr="00042846">
        <w:rPr>
          <w:rFonts w:ascii="Arial" w:eastAsia="Batang" w:hAnsi="Arial" w:cs="Arial"/>
          <w:b/>
          <w:lang w:eastAsia="ko-KR"/>
        </w:rPr>
        <w:t>5.2</w:t>
      </w:r>
      <w:r w:rsidRPr="00042846">
        <w:rPr>
          <w:rFonts w:ascii="Arial" w:eastAsia="Batang" w:hAnsi="Arial" w:cs="Arial"/>
          <w:lang w:eastAsia="ko-KR"/>
        </w:rPr>
        <w:t xml:space="preserve"> </w:t>
      </w:r>
      <w:r w:rsidRPr="00042846">
        <w:rPr>
          <w:rFonts w:ascii="Arial" w:eastAsia="Batang" w:hAnsi="Arial" w:cs="Arial"/>
          <w:color w:val="000000" w:themeColor="text1"/>
          <w:lang w:eastAsia="ko-KR"/>
        </w:rPr>
        <w:t xml:space="preserve">The PFMEA shall align to the DFMEA.  Critical joints identified with severity rating of 10 or 9 shall have a </w:t>
      </w:r>
      <w:r w:rsidRPr="00AB2EA6">
        <w:rPr>
          <w:rFonts w:ascii="Arial" w:eastAsia="Batang" w:hAnsi="Arial" w:cs="Arial"/>
          <w:lang w:eastAsia="ko-KR"/>
        </w:rPr>
        <w:t xml:space="preserve">detection rating of 3 or less. Therefore, supplier shall have 100% error proofing in station </w:t>
      </w:r>
      <w:r w:rsidRPr="00AB2EA6">
        <w:rPr>
          <w:rFonts w:ascii="Arial" w:hAnsi="Arial" w:cs="Arial"/>
        </w:rPr>
        <w:t xml:space="preserve">in place </w:t>
      </w:r>
    </w:p>
    <w:p w14:paraId="79901418" w14:textId="50BEF7F7" w:rsidR="008D7D1E" w:rsidRPr="00AB2EA6" w:rsidRDefault="008D7D1E" w:rsidP="00042846">
      <w:pPr>
        <w:rPr>
          <w:rFonts w:ascii="Arial" w:eastAsia="Batang" w:hAnsi="Arial" w:cs="Arial"/>
          <w:lang w:eastAsia="ko-KR"/>
        </w:rPr>
      </w:pPr>
      <w:r w:rsidRPr="00AB2EA6">
        <w:rPr>
          <w:rFonts w:ascii="Arial" w:hAnsi="Arial" w:cs="Arial"/>
        </w:rPr>
        <w:t>to assure the torque and angle process conforms to the specified torque and angle specifications</w:t>
      </w:r>
      <w:r w:rsidRPr="00AB2EA6">
        <w:rPr>
          <w:rFonts w:ascii="Arial" w:eastAsia="Batang" w:hAnsi="Arial" w:cs="Arial"/>
          <w:lang w:eastAsia="ko-KR"/>
        </w:rPr>
        <w:t xml:space="preserve">. There shall be no deviation to this requirement.   </w:t>
      </w:r>
      <w:r w:rsidR="000927DB" w:rsidRPr="00AB2EA6">
        <w:rPr>
          <w:rFonts w:ascii="Arial" w:eastAsia="Batang" w:hAnsi="Arial" w:cs="Arial"/>
          <w:lang w:eastAsia="ko-KR"/>
        </w:rPr>
        <w:t xml:space="preserve">Reference </w:t>
      </w:r>
      <w:r w:rsidR="007C7FF3" w:rsidRPr="00AB2EA6">
        <w:rPr>
          <w:rFonts w:ascii="Arial" w:eastAsiaTheme="minorHAnsi" w:hAnsi="Arial" w:cs="Arial"/>
        </w:rPr>
        <w:t>AIAG FMEA VDA Handbook</w:t>
      </w:r>
      <w:r w:rsidR="004D1D23" w:rsidRPr="00AB2EA6">
        <w:rPr>
          <w:rFonts w:ascii="Arial" w:eastAsiaTheme="minorHAnsi" w:hAnsi="Arial" w:cs="Arial"/>
        </w:rPr>
        <w:t xml:space="preserve"> or AIAG PFMEA 4</w:t>
      </w:r>
      <w:r w:rsidR="004D1D23" w:rsidRPr="00AB2EA6">
        <w:rPr>
          <w:rFonts w:ascii="Arial" w:eastAsiaTheme="minorHAnsi" w:hAnsi="Arial" w:cs="Arial"/>
          <w:vertAlign w:val="superscript"/>
        </w:rPr>
        <w:t>th</w:t>
      </w:r>
      <w:r w:rsidR="004D1D23" w:rsidRPr="00AB2EA6">
        <w:rPr>
          <w:rFonts w:ascii="Arial" w:eastAsiaTheme="minorHAnsi" w:hAnsi="Arial" w:cs="Arial"/>
        </w:rPr>
        <w:t xml:space="preserve"> Edition</w:t>
      </w:r>
      <w:r w:rsidR="009F1549" w:rsidRPr="00AB2EA6">
        <w:rPr>
          <w:rFonts w:ascii="Arial" w:eastAsiaTheme="minorHAnsi" w:hAnsi="Arial" w:cs="Arial"/>
        </w:rPr>
        <w:t xml:space="preserve"> and CG4338 GM 1927 03 SQ SOR</w:t>
      </w:r>
      <w:r w:rsidR="000927DB" w:rsidRPr="00AB2EA6">
        <w:rPr>
          <w:rFonts w:ascii="Arial" w:eastAsiaTheme="minorHAnsi" w:hAnsi="Arial" w:cs="Arial"/>
        </w:rPr>
        <w:t>.</w:t>
      </w:r>
    </w:p>
    <w:p w14:paraId="275FE730" w14:textId="77777777" w:rsidR="008D7D1E" w:rsidRPr="00AB2EA6" w:rsidRDefault="008D7D1E" w:rsidP="00042846">
      <w:pPr>
        <w:rPr>
          <w:rFonts w:ascii="Arial" w:eastAsia="Batang" w:hAnsi="Arial" w:cs="Arial"/>
          <w:lang w:eastAsia="ko-KR"/>
        </w:rPr>
      </w:pPr>
    </w:p>
    <w:p w14:paraId="2534E9B1" w14:textId="465B618B" w:rsidR="008D7D1E" w:rsidRPr="00AB2EA6" w:rsidRDefault="008D7D1E" w:rsidP="00042846">
      <w:pPr>
        <w:rPr>
          <w:rFonts w:ascii="Arial" w:hAnsi="Arial" w:cs="Arial"/>
        </w:rPr>
      </w:pPr>
      <w:r w:rsidRPr="00AB2EA6">
        <w:rPr>
          <w:rFonts w:ascii="Arial" w:eastAsia="Batang" w:hAnsi="Arial" w:cs="Arial"/>
          <w:lang w:eastAsia="ko-KR"/>
        </w:rPr>
        <w:t xml:space="preserve">Joints that have severity ratings of 8 or less shall have a minimum detection rating of 4.  </w:t>
      </w:r>
      <w:r w:rsidRPr="00AB2EA6">
        <w:rPr>
          <w:rFonts w:ascii="Arial" w:hAnsi="Arial" w:cs="Arial"/>
        </w:rPr>
        <w:t xml:space="preserve">Therefore, the supplier shall have an in process detection system in place to assure the torque and angle process conforms to the specified torque and angle specifications.  </w:t>
      </w:r>
      <w:r w:rsidR="007C7FF3" w:rsidRPr="00AB2EA6">
        <w:rPr>
          <w:rFonts w:ascii="Arial" w:eastAsia="Batang" w:hAnsi="Arial" w:cs="Arial"/>
          <w:lang w:eastAsia="ko-KR"/>
        </w:rPr>
        <w:t xml:space="preserve">Reference </w:t>
      </w:r>
      <w:r w:rsidR="007C7FF3" w:rsidRPr="00AB2EA6">
        <w:rPr>
          <w:rFonts w:ascii="Arial" w:eastAsiaTheme="minorHAnsi" w:hAnsi="Arial" w:cs="Arial"/>
        </w:rPr>
        <w:t>AIAG FMEA VDA Handbook</w:t>
      </w:r>
      <w:r w:rsidR="004D1D23" w:rsidRPr="00AB2EA6">
        <w:rPr>
          <w:rFonts w:ascii="Arial" w:eastAsiaTheme="minorHAnsi" w:hAnsi="Arial" w:cs="Arial"/>
        </w:rPr>
        <w:t xml:space="preserve"> or AIAG PFMEA 4</w:t>
      </w:r>
      <w:r w:rsidR="004D1D23" w:rsidRPr="00AB2EA6">
        <w:rPr>
          <w:rFonts w:ascii="Arial" w:eastAsiaTheme="minorHAnsi" w:hAnsi="Arial" w:cs="Arial"/>
          <w:vertAlign w:val="superscript"/>
        </w:rPr>
        <w:t>th</w:t>
      </w:r>
      <w:r w:rsidR="004D1D23" w:rsidRPr="00AB2EA6">
        <w:rPr>
          <w:rFonts w:ascii="Arial" w:eastAsiaTheme="minorHAnsi" w:hAnsi="Arial" w:cs="Arial"/>
        </w:rPr>
        <w:t xml:space="preserve"> Edition</w:t>
      </w:r>
      <w:r w:rsidR="009F1549" w:rsidRPr="00AB2EA6">
        <w:rPr>
          <w:rFonts w:ascii="Arial" w:eastAsiaTheme="minorHAnsi" w:hAnsi="Arial" w:cs="Arial"/>
        </w:rPr>
        <w:t xml:space="preserve"> and CG4338 GM 1927 03 SQ SOR.</w:t>
      </w:r>
    </w:p>
    <w:p w14:paraId="79F5E930" w14:textId="77777777" w:rsidR="008D7D1E" w:rsidRPr="00AB2EA6" w:rsidRDefault="008D7D1E" w:rsidP="00042846">
      <w:pPr>
        <w:rPr>
          <w:rFonts w:ascii="Arial" w:eastAsia="Batang" w:hAnsi="Arial" w:cs="Arial"/>
          <w:lang w:eastAsia="ko-KR"/>
        </w:rPr>
      </w:pPr>
    </w:p>
    <w:p w14:paraId="69FFD7FC" w14:textId="77777777" w:rsidR="008D7D1E" w:rsidRPr="00AB2EA6" w:rsidRDefault="008D7D1E" w:rsidP="00042846">
      <w:pPr>
        <w:rPr>
          <w:rFonts w:ascii="Arial" w:eastAsia="Batang" w:hAnsi="Arial" w:cs="Arial"/>
          <w:lang w:eastAsia="ko-KR"/>
        </w:rPr>
      </w:pPr>
      <w:r w:rsidRPr="00AB2EA6">
        <w:rPr>
          <w:rFonts w:ascii="Arial" w:eastAsia="Batang" w:hAnsi="Arial" w:cs="Arial"/>
          <w:lang w:eastAsia="ko-KR"/>
        </w:rPr>
        <w:t xml:space="preserve">Supplier to confirm severity ratings align to the DFMEA and shall collaborate with the responsible DRE prior to completing the initial PFMEA and Process Control Plan(s). </w:t>
      </w:r>
    </w:p>
    <w:p w14:paraId="170DE100" w14:textId="77777777" w:rsidR="008D7D1E" w:rsidRPr="00042846" w:rsidRDefault="008D7D1E" w:rsidP="008D7D1E">
      <w:pPr>
        <w:kinsoku w:val="0"/>
        <w:overflowPunct w:val="0"/>
        <w:textAlignment w:val="baseline"/>
        <w:rPr>
          <w:rFonts w:ascii="Arial" w:eastAsia="Batang" w:hAnsi="Arial" w:cs="Arial"/>
          <w:b/>
          <w:lang w:eastAsia="ko-KR"/>
        </w:rPr>
      </w:pPr>
    </w:p>
    <w:p w14:paraId="0A7D798C" w14:textId="441F8706" w:rsidR="008D7D1E" w:rsidRPr="00042846" w:rsidRDefault="00042846" w:rsidP="008D7D1E">
      <w:pPr>
        <w:kinsoku w:val="0"/>
        <w:overflowPunct w:val="0"/>
        <w:textAlignment w:val="baseline"/>
        <w:rPr>
          <w:rFonts w:ascii="Arial" w:eastAsia="Batang" w:hAnsi="Arial" w:cs="Arial"/>
          <w:b/>
          <w:u w:val="single"/>
          <w:lang w:eastAsia="ko-KR"/>
        </w:rPr>
      </w:pPr>
      <w:r w:rsidRPr="00042846">
        <w:rPr>
          <w:rFonts w:ascii="Arial" w:eastAsia="Batang" w:hAnsi="Arial" w:cs="Arial"/>
          <w:b/>
          <w:u w:val="single"/>
          <w:lang w:eastAsia="ko-KR"/>
        </w:rPr>
        <w:t xml:space="preserve">6.0 </w:t>
      </w:r>
      <w:r w:rsidR="008D7D1E" w:rsidRPr="00042846">
        <w:rPr>
          <w:rFonts w:ascii="Arial" w:eastAsia="Batang" w:hAnsi="Arial" w:cs="Arial"/>
          <w:b/>
          <w:u w:val="single"/>
          <w:lang w:eastAsia="ko-KR"/>
        </w:rPr>
        <w:t>Torque Monitoring</w:t>
      </w:r>
    </w:p>
    <w:p w14:paraId="0AAC9A59" w14:textId="77777777" w:rsidR="008D7D1E" w:rsidRPr="00042846" w:rsidRDefault="008D7D1E" w:rsidP="008D7D1E">
      <w:pPr>
        <w:pStyle w:val="ListParagraph"/>
        <w:kinsoku w:val="0"/>
        <w:overflowPunct w:val="0"/>
        <w:ind w:left="360"/>
        <w:textAlignment w:val="baseline"/>
        <w:rPr>
          <w:rFonts w:ascii="Arial" w:eastAsia="Batang" w:hAnsi="Arial" w:cs="Arial"/>
          <w:b/>
          <w:lang w:eastAsia="ko-KR"/>
        </w:rPr>
      </w:pPr>
    </w:p>
    <w:p w14:paraId="1AA9FB70" w14:textId="77777777" w:rsidR="008D7D1E" w:rsidRPr="00042846" w:rsidRDefault="008D7D1E" w:rsidP="00042846">
      <w:pPr>
        <w:pStyle w:val="ListParagraph"/>
        <w:kinsoku w:val="0"/>
        <w:overflowPunct w:val="0"/>
        <w:ind w:left="0"/>
        <w:textAlignment w:val="baseline"/>
        <w:rPr>
          <w:rFonts w:ascii="Arial" w:hAnsi="Arial" w:cs="Arial"/>
          <w:lang w:eastAsia="en-US"/>
        </w:rPr>
      </w:pPr>
      <w:r w:rsidRPr="00042846">
        <w:rPr>
          <w:rFonts w:ascii="Arial" w:eastAsia="Batang" w:hAnsi="Arial" w:cs="Arial"/>
          <w:b/>
          <w:lang w:eastAsia="ko-KR"/>
        </w:rPr>
        <w:t>6.1</w:t>
      </w:r>
      <w:r w:rsidRPr="00042846">
        <w:rPr>
          <w:rFonts w:ascii="Arial" w:eastAsia="Batang" w:hAnsi="Arial" w:cs="Arial"/>
          <w:lang w:eastAsia="ko-KR"/>
        </w:rPr>
        <w:t xml:space="preserve"> All</w:t>
      </w:r>
      <w:r w:rsidRPr="00042846">
        <w:rPr>
          <w:rFonts w:ascii="Arial" w:eastAsia="Batang" w:hAnsi="Arial" w:cs="Arial"/>
          <w:b/>
          <w:lang w:eastAsia="ko-KR"/>
        </w:rPr>
        <w:t xml:space="preserve"> </w:t>
      </w:r>
      <w:r w:rsidRPr="00042846">
        <w:rPr>
          <w:rFonts w:ascii="Arial" w:eastAsiaTheme="minorEastAsia" w:hAnsi="Arial" w:cs="Arial"/>
          <w:color w:val="000000" w:themeColor="text1"/>
          <w:kern w:val="24"/>
          <w:lang w:eastAsia="en-US"/>
        </w:rPr>
        <w:t>Driven Fasteners shall</w:t>
      </w:r>
      <w:r w:rsidRPr="00042846">
        <w:rPr>
          <w:rFonts w:ascii="Arial" w:eastAsiaTheme="minorEastAsia" w:hAnsi="Arial" w:cs="Arial"/>
          <w:color w:val="FF0000"/>
          <w:kern w:val="24"/>
          <w:lang w:eastAsia="en-US"/>
        </w:rPr>
        <w:t xml:space="preserve"> </w:t>
      </w:r>
      <w:r w:rsidRPr="00042846">
        <w:rPr>
          <w:rFonts w:ascii="Arial" w:eastAsiaTheme="minorEastAsia" w:hAnsi="Arial" w:cs="Arial"/>
          <w:color w:val="000000" w:themeColor="text1"/>
          <w:kern w:val="24"/>
          <w:lang w:eastAsia="en-US"/>
        </w:rPr>
        <w:t xml:space="preserve">be monitored to the appropriate sample size as outlined in the suppliers          Process Control Plans. </w:t>
      </w:r>
    </w:p>
    <w:p w14:paraId="061FA686" w14:textId="77777777" w:rsidR="008D7D1E" w:rsidRPr="00042846" w:rsidRDefault="008D7D1E" w:rsidP="00042846">
      <w:pPr>
        <w:pStyle w:val="ListParagraph"/>
        <w:kinsoku w:val="0"/>
        <w:overflowPunct w:val="0"/>
        <w:ind w:left="0"/>
        <w:textAlignment w:val="baseline"/>
        <w:rPr>
          <w:rFonts w:ascii="Arial" w:hAnsi="Arial" w:cs="Arial"/>
          <w:lang w:eastAsia="en-US"/>
        </w:rPr>
      </w:pPr>
    </w:p>
    <w:p w14:paraId="074403F4" w14:textId="22EAD85C" w:rsidR="008D7D1E" w:rsidRPr="00042846" w:rsidRDefault="008D7D1E" w:rsidP="00042846">
      <w:pPr>
        <w:pStyle w:val="ListParagraph"/>
        <w:numPr>
          <w:ilvl w:val="1"/>
          <w:numId w:val="19"/>
        </w:numPr>
        <w:kinsoku w:val="0"/>
        <w:overflowPunct w:val="0"/>
        <w:ind w:left="360"/>
        <w:textAlignment w:val="baseline"/>
        <w:rPr>
          <w:rFonts w:ascii="Arial" w:eastAsiaTheme="minorEastAsia" w:hAnsi="Arial" w:cs="Arial"/>
          <w:color w:val="000000" w:themeColor="text1"/>
          <w:kern w:val="24"/>
          <w:lang w:eastAsia="en-US"/>
        </w:rPr>
      </w:pPr>
      <w:r w:rsidRPr="00042846">
        <w:rPr>
          <w:rFonts w:ascii="Arial" w:eastAsiaTheme="minorEastAsia" w:hAnsi="Arial" w:cs="Arial"/>
          <w:color w:val="000000" w:themeColor="text1"/>
          <w:kern w:val="24"/>
          <w:lang w:eastAsia="en-US"/>
        </w:rPr>
        <w:t xml:space="preserve">Static (Audit) Torque Approved Tools: Torque wrenches for the sole purpose of taking audit torque of dynamically driven joints must be of the following types: Digital, Beam and Dial torque wrenches, sized properly and with </w:t>
      </w:r>
      <w:r w:rsidR="002E3AE0" w:rsidRPr="00042846">
        <w:rPr>
          <w:rFonts w:ascii="Arial" w:eastAsiaTheme="minorEastAsia" w:hAnsi="Arial" w:cs="Arial"/>
          <w:color w:val="000000" w:themeColor="text1"/>
          <w:kern w:val="24"/>
          <w:lang w:eastAsia="en-US"/>
        </w:rPr>
        <w:t>enough</w:t>
      </w:r>
      <w:r w:rsidRPr="00042846">
        <w:rPr>
          <w:rFonts w:ascii="Arial" w:eastAsiaTheme="minorEastAsia" w:hAnsi="Arial" w:cs="Arial"/>
          <w:color w:val="000000" w:themeColor="text1"/>
          <w:kern w:val="24"/>
          <w:lang w:eastAsia="en-US"/>
        </w:rPr>
        <w:t xml:space="preserve"> fidelity to provide meaningful discrimination in data readings to assure proper dynamic torque output to customer specifications.   </w:t>
      </w:r>
    </w:p>
    <w:p w14:paraId="57584DA1" w14:textId="77777777" w:rsidR="008D7D1E" w:rsidRPr="00042846" w:rsidRDefault="008D7D1E" w:rsidP="00042846">
      <w:pPr>
        <w:pStyle w:val="ListParagraph"/>
        <w:kinsoku w:val="0"/>
        <w:overflowPunct w:val="0"/>
        <w:ind w:left="360"/>
        <w:textAlignment w:val="baseline"/>
        <w:rPr>
          <w:rFonts w:ascii="Arial" w:eastAsiaTheme="minorEastAsia" w:hAnsi="Arial" w:cs="Arial"/>
          <w:color w:val="000000" w:themeColor="text1"/>
          <w:kern w:val="24"/>
          <w:lang w:eastAsia="en-US"/>
        </w:rPr>
      </w:pPr>
    </w:p>
    <w:p w14:paraId="71A6F6D9" w14:textId="77777777" w:rsidR="008D7D1E" w:rsidRPr="00042846" w:rsidRDefault="008D7D1E" w:rsidP="00042846">
      <w:pPr>
        <w:pStyle w:val="ListParagraph"/>
        <w:numPr>
          <w:ilvl w:val="1"/>
          <w:numId w:val="19"/>
        </w:numPr>
        <w:overflowPunct w:val="0"/>
        <w:ind w:left="360"/>
        <w:textAlignment w:val="baseline"/>
        <w:rPr>
          <w:rFonts w:ascii="Arial" w:hAnsi="Arial" w:cs="Arial"/>
          <w:color w:val="000000" w:themeColor="text1"/>
        </w:rPr>
      </w:pPr>
      <w:r w:rsidRPr="00042846">
        <w:rPr>
          <w:rFonts w:ascii="Arial" w:eastAsiaTheme="minorEastAsia" w:hAnsi="Arial" w:cs="Arial"/>
          <w:color w:val="000000" w:themeColor="text1"/>
          <w:kern w:val="24"/>
          <w:lang w:eastAsia="en-US"/>
        </w:rPr>
        <w:t xml:space="preserve">Click wrenches can be used for joints that have a FDSNS (Fully Driven, Seated, and Not Stripped) audit torque spec of M4.2 and M5 </w:t>
      </w:r>
      <w:r w:rsidRPr="00042846">
        <w:rPr>
          <w:rFonts w:ascii="Arial" w:hAnsi="Arial" w:cs="Arial"/>
          <w:color w:val="000000" w:themeColor="text1"/>
        </w:rPr>
        <w:t>screws with torques less than 5.0 Nm.  Click wrench shall be set to the nominal value of the torque spec and used in the torque audit.</w:t>
      </w:r>
    </w:p>
    <w:p w14:paraId="2D58C91C" w14:textId="77777777" w:rsidR="008D7D1E" w:rsidRPr="00042846" w:rsidRDefault="008D7D1E" w:rsidP="00042846">
      <w:pPr>
        <w:pStyle w:val="ListParagraph"/>
        <w:ind w:left="0"/>
        <w:rPr>
          <w:rFonts w:ascii="Arial" w:hAnsi="Arial" w:cs="Arial"/>
        </w:rPr>
      </w:pPr>
    </w:p>
    <w:p w14:paraId="42280EC3" w14:textId="77777777" w:rsidR="008D7D1E" w:rsidRPr="00042846" w:rsidRDefault="008D7D1E" w:rsidP="00042846">
      <w:pPr>
        <w:pStyle w:val="ListParagraph"/>
        <w:numPr>
          <w:ilvl w:val="1"/>
          <w:numId w:val="19"/>
        </w:numPr>
        <w:overflowPunct w:val="0"/>
        <w:ind w:left="360"/>
        <w:textAlignment w:val="baseline"/>
        <w:rPr>
          <w:rFonts w:ascii="Arial" w:hAnsi="Arial" w:cs="Arial"/>
        </w:rPr>
      </w:pPr>
      <w:r w:rsidRPr="00042846">
        <w:rPr>
          <w:rFonts w:ascii="Arial" w:hAnsi="Arial" w:cs="Arial"/>
        </w:rPr>
        <w:lastRenderedPageBreak/>
        <w:t xml:space="preserve">Static torque readings shall be taken within 5 minutes after initial torque.  The only exception is when there is need for PERSONNEL SAFETY and the 5-minute time requirement cannot be </w:t>
      </w:r>
      <w:r w:rsidRPr="00042846">
        <w:rPr>
          <w:rFonts w:ascii="Arial" w:hAnsi="Arial" w:cs="Arial"/>
          <w:color w:val="000000" w:themeColor="text1"/>
        </w:rPr>
        <w:t>safely</w:t>
      </w:r>
      <w:r w:rsidRPr="00042846">
        <w:rPr>
          <w:rFonts w:ascii="Arial" w:hAnsi="Arial" w:cs="Arial"/>
        </w:rPr>
        <w:t xml:space="preserve"> </w:t>
      </w:r>
      <w:r w:rsidRPr="00042846">
        <w:rPr>
          <w:rFonts w:ascii="Arial" w:hAnsi="Arial" w:cs="Arial"/>
          <w:color w:val="000000" w:themeColor="text1"/>
        </w:rPr>
        <w:t>completed. Supplier shall identify a safe work area designated.</w:t>
      </w:r>
    </w:p>
    <w:p w14:paraId="15CB35A5" w14:textId="77777777" w:rsidR="008D7D1E" w:rsidRPr="00042846" w:rsidRDefault="008D7D1E" w:rsidP="00042846">
      <w:pPr>
        <w:pStyle w:val="ListParagraph"/>
        <w:ind w:left="0"/>
        <w:rPr>
          <w:rFonts w:ascii="Arial" w:hAnsi="Arial" w:cs="Arial"/>
        </w:rPr>
      </w:pPr>
    </w:p>
    <w:p w14:paraId="2FD5B683" w14:textId="77777777" w:rsidR="008D7D1E" w:rsidRPr="00042846" w:rsidRDefault="008D7D1E" w:rsidP="00042846">
      <w:pPr>
        <w:pStyle w:val="ListParagraph"/>
        <w:numPr>
          <w:ilvl w:val="1"/>
          <w:numId w:val="19"/>
        </w:numPr>
        <w:overflowPunct w:val="0"/>
        <w:ind w:left="360"/>
        <w:textAlignment w:val="baseline"/>
        <w:rPr>
          <w:rFonts w:ascii="Arial" w:hAnsi="Arial" w:cs="Arial"/>
        </w:rPr>
      </w:pPr>
      <w:r w:rsidRPr="00042846">
        <w:rPr>
          <w:rFonts w:ascii="Arial" w:hAnsi="Arial" w:cs="Arial"/>
        </w:rPr>
        <w:t xml:space="preserve">  If the static torque cannot be verified within the 5-minute time requirement, then a correlation study shall be </w:t>
      </w:r>
      <w:r w:rsidRPr="00042846">
        <w:rPr>
          <w:rFonts w:ascii="Arial" w:hAnsi="Arial" w:cs="Arial"/>
          <w:color w:val="000000" w:themeColor="text1"/>
        </w:rPr>
        <w:t xml:space="preserve">conducted </w:t>
      </w:r>
      <w:r w:rsidRPr="00042846">
        <w:rPr>
          <w:rFonts w:ascii="Arial" w:hAnsi="Arial" w:cs="Arial"/>
        </w:rPr>
        <w:t xml:space="preserve">to assure dynamic torque is within specification.  </w:t>
      </w:r>
      <w:r w:rsidRPr="00042846">
        <w:rPr>
          <w:rFonts w:ascii="Arial" w:hAnsi="Arial" w:cs="Arial"/>
          <w:b/>
        </w:rPr>
        <w:t>NOTE: Fasteners with adhesive shall be checked for Static Torque within 5 minutes of the initial dynamic torque setting</w:t>
      </w:r>
      <w:r w:rsidRPr="00042846">
        <w:rPr>
          <w:rFonts w:ascii="Arial" w:hAnsi="Arial" w:cs="Arial"/>
        </w:rPr>
        <w:t xml:space="preserve">. </w:t>
      </w:r>
    </w:p>
    <w:p w14:paraId="34C78294" w14:textId="77777777" w:rsidR="008D7D1E" w:rsidRPr="00042846" w:rsidRDefault="008D7D1E" w:rsidP="00042846">
      <w:pPr>
        <w:pStyle w:val="ListParagraph"/>
        <w:ind w:left="0"/>
        <w:rPr>
          <w:rFonts w:ascii="Arial" w:hAnsi="Arial" w:cs="Arial"/>
        </w:rPr>
      </w:pPr>
    </w:p>
    <w:p w14:paraId="64E92A13" w14:textId="77777777" w:rsidR="008D7D1E" w:rsidRPr="00042846" w:rsidRDefault="008D7D1E" w:rsidP="00042846">
      <w:pPr>
        <w:pStyle w:val="ListParagraph"/>
        <w:numPr>
          <w:ilvl w:val="1"/>
          <w:numId w:val="19"/>
        </w:numPr>
        <w:overflowPunct w:val="0"/>
        <w:ind w:left="360"/>
        <w:textAlignment w:val="baseline"/>
        <w:rPr>
          <w:rFonts w:ascii="Arial" w:hAnsi="Arial" w:cs="Arial"/>
          <w:color w:val="000000" w:themeColor="text1"/>
        </w:rPr>
      </w:pPr>
      <w:r w:rsidRPr="00042846">
        <w:rPr>
          <w:rFonts w:ascii="Arial" w:hAnsi="Arial" w:cs="Arial"/>
          <w:color w:val="000000" w:themeColor="text1"/>
        </w:rPr>
        <w:t xml:space="preserve">GM Initial torque releases are Dynamic = Static.  Rational is laboratory tested joints does not capture full manufacturing variation.  If it is found that the Static (Audit) torque collected does not match the released Static specification, then a dynamic/static correlation study must be performed and provided  to the GM engineering release representative to review and determine if change approval is warranted. Caution: Problem – solving techniques must be implemented first to assure correct process, tool, part(s) and part changes have changed expected audit readings. </w:t>
      </w:r>
    </w:p>
    <w:p w14:paraId="60001196" w14:textId="77777777" w:rsidR="008D7D1E" w:rsidRPr="00042846" w:rsidRDefault="008D7D1E" w:rsidP="00042846">
      <w:pPr>
        <w:pStyle w:val="ListParagraph"/>
        <w:ind w:left="0"/>
        <w:rPr>
          <w:rFonts w:ascii="Arial" w:hAnsi="Arial" w:cs="Arial"/>
        </w:rPr>
      </w:pPr>
    </w:p>
    <w:p w14:paraId="7DAF9CE7" w14:textId="77777777" w:rsidR="008D7D1E" w:rsidRPr="00042846" w:rsidRDefault="008D7D1E" w:rsidP="00042846">
      <w:pPr>
        <w:pStyle w:val="ListParagraph"/>
        <w:numPr>
          <w:ilvl w:val="1"/>
          <w:numId w:val="19"/>
        </w:numPr>
        <w:overflowPunct w:val="0"/>
        <w:ind w:left="360"/>
        <w:textAlignment w:val="baseline"/>
        <w:rPr>
          <w:rFonts w:ascii="Arial" w:hAnsi="Arial" w:cs="Arial"/>
        </w:rPr>
      </w:pPr>
      <w:r w:rsidRPr="00042846">
        <w:rPr>
          <w:rFonts w:ascii="Arial" w:hAnsi="Arial" w:cs="Arial"/>
        </w:rPr>
        <w:t xml:space="preserve">Torque wrenches and Small Screw Wrenches (for torque &lt;3.5 Nm) shall be recertified every month and must be marked with the expiration date and new making applied.  </w:t>
      </w:r>
    </w:p>
    <w:p w14:paraId="55233BF5" w14:textId="77777777" w:rsidR="008D7D1E" w:rsidRPr="00042846" w:rsidRDefault="008D7D1E" w:rsidP="00042846">
      <w:pPr>
        <w:pStyle w:val="ListParagraph"/>
        <w:ind w:left="0"/>
        <w:rPr>
          <w:rFonts w:ascii="Arial" w:hAnsi="Arial" w:cs="Arial"/>
        </w:rPr>
      </w:pPr>
    </w:p>
    <w:p w14:paraId="43C01187" w14:textId="77777777" w:rsidR="008D7D1E" w:rsidRPr="00042846" w:rsidRDefault="008D7D1E" w:rsidP="00042846">
      <w:pPr>
        <w:pStyle w:val="ListParagraph"/>
        <w:numPr>
          <w:ilvl w:val="1"/>
          <w:numId w:val="19"/>
        </w:numPr>
        <w:overflowPunct w:val="0"/>
        <w:ind w:left="360"/>
        <w:textAlignment w:val="baseline"/>
        <w:rPr>
          <w:rFonts w:ascii="Arial" w:hAnsi="Arial" w:cs="Arial"/>
        </w:rPr>
      </w:pPr>
      <w:r w:rsidRPr="00042846">
        <w:rPr>
          <w:rFonts w:ascii="Arial" w:hAnsi="Arial" w:cs="Arial"/>
        </w:rPr>
        <w:t xml:space="preserve"> </w:t>
      </w:r>
      <w:r w:rsidRPr="00042846">
        <w:rPr>
          <w:rFonts w:ascii="Arial" w:hAnsi="Arial" w:cs="Arial"/>
          <w:color w:val="000000" w:themeColor="text1"/>
          <w:lang w:eastAsia="en-US"/>
        </w:rPr>
        <w:t xml:space="preserve">Wrenches with </w:t>
      </w:r>
      <w:r w:rsidRPr="00042846">
        <w:rPr>
          <w:rFonts w:ascii="Arial" w:hAnsi="Arial" w:cs="Arial"/>
          <w:lang w:eastAsia="en-US"/>
        </w:rPr>
        <w:t>a certified expiration date shall not be used.</w:t>
      </w:r>
    </w:p>
    <w:p w14:paraId="734AA11F" w14:textId="77777777" w:rsidR="008D7D1E" w:rsidRPr="00042846" w:rsidRDefault="008D7D1E" w:rsidP="00042846">
      <w:pPr>
        <w:ind w:left="-720"/>
        <w:rPr>
          <w:rFonts w:ascii="Arial" w:hAnsi="Arial" w:cs="Arial"/>
          <w:lang w:eastAsia="en-US"/>
        </w:rPr>
      </w:pPr>
    </w:p>
    <w:p w14:paraId="11141DE6" w14:textId="77777777" w:rsidR="008D7D1E" w:rsidRPr="00042846" w:rsidRDefault="008D7D1E" w:rsidP="00042846">
      <w:pPr>
        <w:pStyle w:val="ListParagraph"/>
        <w:numPr>
          <w:ilvl w:val="1"/>
          <w:numId w:val="19"/>
        </w:numPr>
        <w:overflowPunct w:val="0"/>
        <w:ind w:left="360"/>
        <w:textAlignment w:val="baseline"/>
        <w:rPr>
          <w:rFonts w:ascii="Arial" w:hAnsi="Arial" w:cs="Arial"/>
        </w:rPr>
      </w:pPr>
      <w:r w:rsidRPr="00042846">
        <w:rPr>
          <w:rFonts w:ascii="Arial" w:hAnsi="Arial" w:cs="Arial"/>
          <w:lang w:eastAsia="en-US"/>
        </w:rPr>
        <w:t xml:space="preserve">Dropped wrenches, </w:t>
      </w:r>
      <w:r w:rsidRPr="00042846">
        <w:rPr>
          <w:rFonts w:ascii="Arial" w:hAnsi="Arial" w:cs="Arial"/>
          <w:color w:val="000000" w:themeColor="text1"/>
          <w:lang w:eastAsia="en-US"/>
        </w:rPr>
        <w:t xml:space="preserve">shall be replaced immediately </w:t>
      </w:r>
      <w:r w:rsidRPr="00042846">
        <w:rPr>
          <w:rFonts w:ascii="Arial" w:hAnsi="Arial" w:cs="Arial"/>
          <w:lang w:eastAsia="en-US"/>
        </w:rPr>
        <w:t>with a certified replacement.</w:t>
      </w:r>
    </w:p>
    <w:p w14:paraId="4BCBA8F1" w14:textId="77777777" w:rsidR="008D7D1E" w:rsidRPr="00042846" w:rsidRDefault="008D7D1E" w:rsidP="00042846">
      <w:pPr>
        <w:pStyle w:val="ListParagraph"/>
        <w:kinsoku w:val="0"/>
        <w:overflowPunct w:val="0"/>
        <w:ind w:left="360"/>
        <w:rPr>
          <w:rFonts w:ascii="Arial" w:hAnsi="Arial" w:cs="Arial"/>
          <w:b/>
          <w:lang w:eastAsia="en-US"/>
        </w:rPr>
      </w:pPr>
    </w:p>
    <w:p w14:paraId="5F1CFBB7" w14:textId="77777777" w:rsidR="008D7D1E" w:rsidRPr="00042846" w:rsidRDefault="008D7D1E" w:rsidP="00042846">
      <w:pPr>
        <w:pStyle w:val="ListParagraph"/>
        <w:numPr>
          <w:ilvl w:val="1"/>
          <w:numId w:val="19"/>
        </w:numPr>
        <w:kinsoku w:val="0"/>
        <w:overflowPunct w:val="0"/>
        <w:ind w:left="360"/>
        <w:rPr>
          <w:rFonts w:ascii="Arial" w:hAnsi="Arial" w:cs="Arial"/>
          <w:lang w:eastAsia="en-US"/>
        </w:rPr>
      </w:pPr>
      <w:r w:rsidRPr="00042846">
        <w:rPr>
          <w:rFonts w:ascii="Arial" w:hAnsi="Arial" w:cs="Arial"/>
          <w:color w:val="000000" w:themeColor="text1"/>
          <w:lang w:eastAsia="en-US"/>
        </w:rPr>
        <w:t xml:space="preserve">Only use right sized torque wrenches for the joint being checked. </w:t>
      </w:r>
      <w:r w:rsidRPr="00042846">
        <w:rPr>
          <w:rFonts w:ascii="Arial" w:hAnsi="Arial" w:cs="Arial"/>
          <w:lang w:eastAsia="en-US"/>
        </w:rPr>
        <w:t>NOTE: If the torque on the joint is less than 10 percent of the maximum reading on the wrench, use a smaller wrench. If the torque on the joint is more than 90 percent of the maximum reading on the wrench, use a bigger wrench.  For example, if you are taking a torque reading at 5Nm, a wrench with a scale reading of 100Nm is too big to assure an accurate verification of the joint.</w:t>
      </w:r>
    </w:p>
    <w:p w14:paraId="75F19755" w14:textId="77777777" w:rsidR="008D7D1E" w:rsidRPr="00042846" w:rsidRDefault="008D7D1E" w:rsidP="00042846">
      <w:pPr>
        <w:pStyle w:val="ListParagraph"/>
        <w:kinsoku w:val="0"/>
        <w:overflowPunct w:val="0"/>
        <w:ind w:left="360"/>
        <w:rPr>
          <w:rFonts w:ascii="Arial" w:hAnsi="Arial" w:cs="Arial"/>
          <w:lang w:eastAsia="en-US"/>
        </w:rPr>
      </w:pPr>
    </w:p>
    <w:p w14:paraId="5047A1BF" w14:textId="78CA4FA6" w:rsidR="008D7D1E" w:rsidRPr="00AB2EA6" w:rsidRDefault="008D7D1E" w:rsidP="00042846">
      <w:pPr>
        <w:pStyle w:val="ListParagraph"/>
        <w:numPr>
          <w:ilvl w:val="1"/>
          <w:numId w:val="19"/>
        </w:numPr>
        <w:kinsoku w:val="0"/>
        <w:overflowPunct w:val="0"/>
        <w:ind w:left="360"/>
        <w:rPr>
          <w:rFonts w:ascii="Arial" w:hAnsi="Arial" w:cs="Arial"/>
          <w:lang w:eastAsia="en-US"/>
        </w:rPr>
      </w:pPr>
      <w:r w:rsidRPr="00042846">
        <w:rPr>
          <w:rFonts w:ascii="Arial" w:hAnsi="Arial" w:cs="Arial"/>
          <w:color w:val="000000" w:themeColor="text1"/>
          <w:lang w:eastAsia="en-US"/>
        </w:rPr>
        <w:t xml:space="preserve">Angle Monitoring is required for all joints with DFMEA severity ratings of 10 and 9 and the PFMEA shall align to </w:t>
      </w:r>
      <w:r w:rsidRPr="00AB2EA6">
        <w:rPr>
          <w:rFonts w:ascii="Arial" w:hAnsi="Arial" w:cs="Arial"/>
          <w:lang w:eastAsia="en-US"/>
        </w:rPr>
        <w:t xml:space="preserve">the DFMEA. Supplier shall have an in process detection level of 3 or </w:t>
      </w:r>
      <w:r w:rsidR="002E3AE0" w:rsidRPr="00AB2EA6">
        <w:rPr>
          <w:rFonts w:ascii="Arial" w:hAnsi="Arial" w:cs="Arial"/>
          <w:lang w:eastAsia="en-US"/>
        </w:rPr>
        <w:t>less and</w:t>
      </w:r>
      <w:r w:rsidRPr="00AB2EA6">
        <w:rPr>
          <w:rFonts w:ascii="Arial" w:hAnsi="Arial" w:cs="Arial"/>
          <w:lang w:eastAsia="en-US"/>
        </w:rPr>
        <w:t xml:space="preserve"> shall have 100% error proofing in station</w:t>
      </w:r>
      <w:r w:rsidR="004D1D23" w:rsidRPr="00AB2EA6">
        <w:rPr>
          <w:rFonts w:ascii="Arial" w:hAnsi="Arial" w:cs="Arial"/>
          <w:lang w:eastAsia="en-US"/>
        </w:rPr>
        <w:t xml:space="preserve"> </w:t>
      </w:r>
      <w:r w:rsidR="00326809" w:rsidRPr="00AB2EA6">
        <w:rPr>
          <w:rFonts w:ascii="Arial" w:eastAsia="Batang" w:hAnsi="Arial" w:cs="Arial"/>
          <w:lang w:eastAsia="ko-KR"/>
        </w:rPr>
        <w:t xml:space="preserve">reference </w:t>
      </w:r>
      <w:r w:rsidR="00326809" w:rsidRPr="00AB2EA6">
        <w:rPr>
          <w:rFonts w:ascii="Arial" w:eastAsiaTheme="minorHAnsi" w:hAnsi="Arial" w:cs="Arial"/>
        </w:rPr>
        <w:t>AIAG FMEA VDA Handbook</w:t>
      </w:r>
      <w:r w:rsidR="004D1D23" w:rsidRPr="00AB2EA6">
        <w:rPr>
          <w:rFonts w:ascii="Arial" w:eastAsiaTheme="minorHAnsi" w:hAnsi="Arial" w:cs="Arial"/>
        </w:rPr>
        <w:t xml:space="preserve"> or AIAG PFMEA 4</w:t>
      </w:r>
      <w:r w:rsidR="004D1D23" w:rsidRPr="00AB2EA6">
        <w:rPr>
          <w:rFonts w:ascii="Arial" w:eastAsiaTheme="minorHAnsi" w:hAnsi="Arial" w:cs="Arial"/>
          <w:vertAlign w:val="superscript"/>
        </w:rPr>
        <w:t>th</w:t>
      </w:r>
      <w:r w:rsidR="004D1D23" w:rsidRPr="00AB2EA6">
        <w:rPr>
          <w:rFonts w:ascii="Arial" w:eastAsiaTheme="minorHAnsi" w:hAnsi="Arial" w:cs="Arial"/>
        </w:rPr>
        <w:t xml:space="preserve"> Edition</w:t>
      </w:r>
      <w:r w:rsidR="009F1549" w:rsidRPr="00AB2EA6">
        <w:rPr>
          <w:rFonts w:ascii="Arial" w:eastAsiaTheme="minorHAnsi" w:hAnsi="Arial" w:cs="Arial"/>
        </w:rPr>
        <w:t xml:space="preserve"> and CG4338 GM 1927 03 SQ SOR</w:t>
      </w:r>
      <w:r w:rsidRPr="00AB2EA6">
        <w:rPr>
          <w:rFonts w:ascii="Arial" w:hAnsi="Arial" w:cs="Arial"/>
          <w:lang w:eastAsia="en-US"/>
        </w:rPr>
        <w:t xml:space="preserve">.  Supplier shall conduct a capability study to validate correct torque to angle traces to assure fastener is completely seated, and at the correct clamp load. </w:t>
      </w:r>
    </w:p>
    <w:p w14:paraId="6714FE9E" w14:textId="77777777" w:rsidR="008D7D1E" w:rsidRPr="00042846" w:rsidRDefault="008D7D1E" w:rsidP="00042846">
      <w:pPr>
        <w:pStyle w:val="ListParagraph"/>
        <w:ind w:left="0"/>
        <w:rPr>
          <w:rFonts w:ascii="Arial" w:hAnsi="Arial" w:cs="Arial"/>
          <w:lang w:eastAsia="en-US"/>
        </w:rPr>
      </w:pPr>
    </w:p>
    <w:p w14:paraId="2B78D242" w14:textId="77777777" w:rsidR="008D7D1E" w:rsidRPr="00042846" w:rsidRDefault="008D7D1E" w:rsidP="00042846">
      <w:pPr>
        <w:pStyle w:val="ListParagraph"/>
        <w:numPr>
          <w:ilvl w:val="2"/>
          <w:numId w:val="19"/>
        </w:numPr>
        <w:kinsoku w:val="0"/>
        <w:overflowPunct w:val="0"/>
        <w:ind w:left="1080"/>
        <w:rPr>
          <w:rFonts w:ascii="Arial" w:hAnsi="Arial" w:cs="Arial"/>
        </w:rPr>
      </w:pPr>
      <w:r w:rsidRPr="00042846">
        <w:rPr>
          <w:rFonts w:ascii="Arial" w:hAnsi="Arial" w:cs="Arial"/>
        </w:rPr>
        <w:t xml:space="preserve">For PFMEA severity ratings of 10/9, the supplier shall have their system networked to record all torque/angle data for life of the program.  Supplier shall assure recorded data is traceable to a Part Unique Number (PUN).  For PFMEA severity ratings of 8 or less supplier shall record torque/angle data from start of fulfilling MRDs thru end of </w:t>
      </w:r>
      <w:bookmarkStart w:id="3" w:name="_Hlk9325903"/>
      <w:r w:rsidRPr="00042846">
        <w:rPr>
          <w:rFonts w:ascii="Arial" w:hAnsi="Arial" w:cs="Arial"/>
        </w:rPr>
        <w:t xml:space="preserve">GM 1927 28 Early Production Containment </w:t>
      </w:r>
      <w:bookmarkEnd w:id="3"/>
      <w:r w:rsidRPr="00042846">
        <w:rPr>
          <w:rFonts w:ascii="Arial" w:hAnsi="Arial" w:cs="Arial"/>
        </w:rPr>
        <w:t>Process. Supplier shall assure process is stable before reverting to a standardize static (audit) inspection frequency (1</w:t>
      </w:r>
      <w:r w:rsidRPr="00042846">
        <w:rPr>
          <w:rFonts w:ascii="Arial" w:hAnsi="Arial" w:cs="Arial"/>
          <w:vertAlign w:val="superscript"/>
        </w:rPr>
        <w:t>st</w:t>
      </w:r>
      <w:r w:rsidRPr="00042846">
        <w:rPr>
          <w:rFonts w:ascii="Arial" w:hAnsi="Arial" w:cs="Arial"/>
        </w:rPr>
        <w:t xml:space="preserve"> off, in cycle and last off).</w:t>
      </w:r>
    </w:p>
    <w:p w14:paraId="5527062B" w14:textId="77777777" w:rsidR="008D7D1E" w:rsidRPr="00042846" w:rsidRDefault="008D7D1E" w:rsidP="008D7D1E">
      <w:pPr>
        <w:ind w:left="1080"/>
        <w:rPr>
          <w:rFonts w:ascii="Arial" w:eastAsia="Batang" w:hAnsi="Arial" w:cs="Arial"/>
          <w:b/>
          <w:lang w:eastAsia="ko-KR"/>
        </w:rPr>
      </w:pPr>
    </w:p>
    <w:p w14:paraId="55247171" w14:textId="088BCCD2" w:rsidR="008D7D1E" w:rsidRPr="00042846" w:rsidRDefault="008D7D1E" w:rsidP="00042846">
      <w:pPr>
        <w:rPr>
          <w:rFonts w:ascii="Arial" w:eastAsia="Batang" w:hAnsi="Arial" w:cs="Arial"/>
          <w:b/>
          <w:u w:val="single"/>
          <w:lang w:eastAsia="ko-KR"/>
        </w:rPr>
      </w:pPr>
      <w:r w:rsidRPr="00042846">
        <w:rPr>
          <w:rFonts w:ascii="Arial" w:eastAsia="Batang" w:hAnsi="Arial" w:cs="Arial"/>
          <w:b/>
          <w:u w:val="single"/>
          <w:lang w:eastAsia="ko-KR"/>
        </w:rPr>
        <w:t>7.</w:t>
      </w:r>
      <w:r w:rsidR="00042846" w:rsidRPr="00042846">
        <w:rPr>
          <w:rFonts w:ascii="Arial" w:eastAsia="Batang" w:hAnsi="Arial" w:cs="Arial"/>
          <w:b/>
          <w:u w:val="single"/>
          <w:lang w:eastAsia="ko-KR"/>
        </w:rPr>
        <w:t>0</w:t>
      </w:r>
      <w:r w:rsidRPr="00042846">
        <w:rPr>
          <w:rFonts w:ascii="Arial" w:eastAsia="Batang" w:hAnsi="Arial" w:cs="Arial"/>
          <w:b/>
          <w:u w:val="single"/>
          <w:lang w:eastAsia="ko-KR"/>
        </w:rPr>
        <w:t xml:space="preserve">  Rework</w:t>
      </w:r>
    </w:p>
    <w:p w14:paraId="7220E360" w14:textId="77777777" w:rsidR="008D7D1E" w:rsidRPr="00042846" w:rsidRDefault="008D7D1E" w:rsidP="008D7D1E">
      <w:pPr>
        <w:ind w:left="360"/>
        <w:rPr>
          <w:rFonts w:ascii="Arial" w:eastAsia="Batang" w:hAnsi="Arial" w:cs="Arial"/>
          <w:b/>
          <w:lang w:eastAsia="ko-KR"/>
        </w:rPr>
      </w:pPr>
      <w:r w:rsidRPr="00042846">
        <w:rPr>
          <w:rFonts w:ascii="Arial" w:eastAsia="Batang" w:hAnsi="Arial" w:cs="Arial"/>
          <w:b/>
          <w:lang w:eastAsia="ko-KR"/>
        </w:rPr>
        <w:t xml:space="preserve"> </w:t>
      </w:r>
    </w:p>
    <w:p w14:paraId="72BFC638" w14:textId="77777777" w:rsidR="008D7D1E" w:rsidRPr="00042846" w:rsidRDefault="008D7D1E" w:rsidP="00042846">
      <w:pPr>
        <w:rPr>
          <w:rFonts w:ascii="Arial" w:eastAsia="Batang" w:hAnsi="Arial" w:cs="Arial"/>
          <w:lang w:eastAsia="ko-KR"/>
        </w:rPr>
      </w:pPr>
      <w:r w:rsidRPr="00042846">
        <w:rPr>
          <w:rFonts w:ascii="Arial" w:eastAsia="Batang" w:hAnsi="Arial" w:cs="Arial"/>
          <w:b/>
          <w:lang w:eastAsia="ko-KR"/>
        </w:rPr>
        <w:t>7.1</w:t>
      </w:r>
      <w:r w:rsidRPr="00042846">
        <w:rPr>
          <w:rFonts w:ascii="Arial" w:eastAsia="Batang" w:hAnsi="Arial" w:cs="Arial"/>
          <w:lang w:eastAsia="ko-KR"/>
        </w:rPr>
        <w:t xml:space="preserve"> All elements of this CG must be implemented for any reworked joints/assemblies.</w:t>
      </w:r>
    </w:p>
    <w:p w14:paraId="4224455C" w14:textId="77777777" w:rsidR="008D7D1E" w:rsidRPr="00042846" w:rsidRDefault="008D7D1E" w:rsidP="00042846">
      <w:pPr>
        <w:rPr>
          <w:rFonts w:ascii="Arial" w:eastAsia="Batang" w:hAnsi="Arial" w:cs="Arial"/>
          <w:lang w:eastAsia="ko-KR"/>
        </w:rPr>
      </w:pPr>
    </w:p>
    <w:p w14:paraId="0485AD5F" w14:textId="77777777" w:rsidR="008D7D1E" w:rsidRPr="00042846" w:rsidRDefault="008D7D1E" w:rsidP="00042846">
      <w:pPr>
        <w:rPr>
          <w:rFonts w:ascii="Arial" w:eastAsia="Batang" w:hAnsi="Arial" w:cs="Arial"/>
          <w:lang w:eastAsia="ko-KR"/>
        </w:rPr>
      </w:pPr>
      <w:r w:rsidRPr="00042846">
        <w:rPr>
          <w:rFonts w:ascii="Arial" w:eastAsia="Batang" w:hAnsi="Arial" w:cs="Arial"/>
          <w:b/>
          <w:lang w:eastAsia="ko-KR"/>
        </w:rPr>
        <w:t xml:space="preserve">7.2 </w:t>
      </w:r>
      <w:r w:rsidRPr="00042846">
        <w:rPr>
          <w:rFonts w:ascii="Arial" w:eastAsia="Batang" w:hAnsi="Arial" w:cs="Arial"/>
          <w:lang w:eastAsia="ko-KR"/>
        </w:rPr>
        <w:t xml:space="preserve">Joints with prevailing torque fasteners can be reworked by replacing the original fastener with the same prevailing torque fastener part number.  Original fastener shall be placed in a </w:t>
      </w:r>
      <w:r w:rsidRPr="00042846">
        <w:rPr>
          <w:rFonts w:ascii="Arial" w:eastAsia="Batang" w:hAnsi="Arial" w:cs="Arial"/>
          <w:b/>
          <w:lang w:eastAsia="ko-KR"/>
        </w:rPr>
        <w:t>Non-Conforming</w:t>
      </w:r>
      <w:r w:rsidRPr="00042846">
        <w:rPr>
          <w:rFonts w:ascii="Arial" w:eastAsia="Batang" w:hAnsi="Arial" w:cs="Arial"/>
          <w:lang w:eastAsia="ko-KR"/>
        </w:rPr>
        <w:t xml:space="preserve"> </w:t>
      </w:r>
      <w:r w:rsidRPr="00042846">
        <w:rPr>
          <w:rFonts w:ascii="Arial" w:eastAsia="Batang" w:hAnsi="Arial" w:cs="Arial"/>
          <w:b/>
          <w:lang w:eastAsia="ko-KR"/>
        </w:rPr>
        <w:t>RED LOCKED BIN</w:t>
      </w:r>
      <w:r w:rsidRPr="00042846">
        <w:rPr>
          <w:rFonts w:ascii="Arial" w:eastAsia="Batang" w:hAnsi="Arial" w:cs="Arial"/>
          <w:lang w:eastAsia="ko-KR"/>
        </w:rPr>
        <w:t xml:space="preserve"> and scrapped per the supplier PCP.</w:t>
      </w:r>
    </w:p>
    <w:p w14:paraId="1758CBEA" w14:textId="77777777" w:rsidR="008D7D1E" w:rsidRPr="00042846" w:rsidRDefault="008D7D1E" w:rsidP="00042846">
      <w:pPr>
        <w:rPr>
          <w:rFonts w:ascii="Arial" w:eastAsia="Batang" w:hAnsi="Arial" w:cs="Arial"/>
          <w:lang w:eastAsia="ko-KR"/>
        </w:rPr>
      </w:pPr>
    </w:p>
    <w:p w14:paraId="44937E8A" w14:textId="77777777" w:rsidR="008D7D1E" w:rsidRPr="00042846" w:rsidRDefault="008D7D1E" w:rsidP="00042846">
      <w:pPr>
        <w:rPr>
          <w:rFonts w:ascii="Arial" w:eastAsia="Batang" w:hAnsi="Arial" w:cs="Arial"/>
          <w:lang w:eastAsia="ko-KR"/>
        </w:rPr>
      </w:pPr>
      <w:r w:rsidRPr="00042846">
        <w:rPr>
          <w:rFonts w:ascii="Arial" w:eastAsia="Batang" w:hAnsi="Arial" w:cs="Arial"/>
          <w:b/>
          <w:lang w:eastAsia="ko-KR"/>
        </w:rPr>
        <w:t>7.3</w:t>
      </w:r>
      <w:r w:rsidRPr="00042846">
        <w:rPr>
          <w:rFonts w:ascii="Arial" w:eastAsia="Batang" w:hAnsi="Arial" w:cs="Arial"/>
          <w:lang w:eastAsia="ko-KR"/>
        </w:rPr>
        <w:t xml:space="preserve"> Repairs (both on and offline) shall be compliant with approved standardized work.</w:t>
      </w:r>
    </w:p>
    <w:p w14:paraId="696A4641" w14:textId="77777777" w:rsidR="008D7D1E" w:rsidRPr="00042846" w:rsidRDefault="008D7D1E" w:rsidP="00042846">
      <w:pPr>
        <w:rPr>
          <w:rFonts w:ascii="Arial" w:eastAsia="Batang" w:hAnsi="Arial" w:cs="Arial"/>
          <w:lang w:eastAsia="ko-KR"/>
        </w:rPr>
      </w:pPr>
    </w:p>
    <w:p w14:paraId="2D160873" w14:textId="77777777" w:rsidR="008D7D1E" w:rsidRPr="00042846" w:rsidRDefault="008D7D1E" w:rsidP="00042846">
      <w:pPr>
        <w:rPr>
          <w:rFonts w:ascii="Arial" w:eastAsia="Batang" w:hAnsi="Arial" w:cs="Arial"/>
          <w:lang w:eastAsia="ko-KR"/>
        </w:rPr>
      </w:pPr>
      <w:r w:rsidRPr="00042846">
        <w:rPr>
          <w:rFonts w:ascii="Arial" w:eastAsia="Batang" w:hAnsi="Arial" w:cs="Arial"/>
          <w:b/>
          <w:lang w:eastAsia="ko-KR"/>
        </w:rPr>
        <w:lastRenderedPageBreak/>
        <w:t>7.4</w:t>
      </w:r>
      <w:r w:rsidRPr="00042846">
        <w:rPr>
          <w:rFonts w:ascii="Arial" w:eastAsia="Batang" w:hAnsi="Arial" w:cs="Arial"/>
          <w:lang w:eastAsia="ko-KR"/>
        </w:rPr>
        <w:t xml:space="preserve"> Repaired, reworked or reprocessed material shall be processed at a minimum through an independent repair confirmation (2</w:t>
      </w:r>
      <w:r w:rsidRPr="00042846">
        <w:rPr>
          <w:rFonts w:ascii="Arial" w:eastAsia="Batang" w:hAnsi="Arial" w:cs="Arial"/>
          <w:vertAlign w:val="superscript"/>
          <w:lang w:eastAsia="ko-KR"/>
        </w:rPr>
        <w:t>nd</w:t>
      </w:r>
      <w:r w:rsidRPr="00042846">
        <w:rPr>
          <w:rFonts w:ascii="Arial" w:eastAsia="Batang" w:hAnsi="Arial" w:cs="Arial"/>
          <w:lang w:eastAsia="ko-KR"/>
        </w:rPr>
        <w:t xml:space="preserve"> person or machine after repair).</w:t>
      </w:r>
    </w:p>
    <w:p w14:paraId="414EFFA4" w14:textId="77777777" w:rsidR="008D7D1E" w:rsidRPr="00042846" w:rsidRDefault="008D7D1E" w:rsidP="00042846">
      <w:pPr>
        <w:rPr>
          <w:rFonts w:ascii="Arial" w:eastAsia="Batang" w:hAnsi="Arial" w:cs="Arial"/>
          <w:lang w:eastAsia="ko-KR"/>
        </w:rPr>
      </w:pPr>
      <w:r w:rsidRPr="00042846">
        <w:rPr>
          <w:rFonts w:ascii="Arial" w:eastAsia="Batang" w:hAnsi="Arial" w:cs="Arial"/>
          <w:lang w:eastAsia="ko-KR"/>
        </w:rPr>
        <w:t xml:space="preserve">  </w:t>
      </w:r>
    </w:p>
    <w:p w14:paraId="0EB20495" w14:textId="6A214447" w:rsidR="008D7D1E" w:rsidRPr="00042846" w:rsidRDefault="008D7D1E" w:rsidP="00042846">
      <w:pPr>
        <w:rPr>
          <w:rFonts w:ascii="Arial" w:eastAsia="Batang" w:hAnsi="Arial" w:cs="Arial"/>
          <w:b/>
          <w:u w:val="single"/>
          <w:lang w:eastAsia="ko-KR"/>
        </w:rPr>
      </w:pPr>
      <w:r w:rsidRPr="00042846">
        <w:rPr>
          <w:rFonts w:ascii="Arial" w:eastAsia="Batang" w:hAnsi="Arial" w:cs="Arial"/>
          <w:b/>
          <w:u w:val="single"/>
          <w:lang w:eastAsia="ko-KR"/>
        </w:rPr>
        <w:t>8</w:t>
      </w:r>
      <w:r w:rsidR="00042846" w:rsidRPr="00042846">
        <w:rPr>
          <w:rFonts w:ascii="Arial" w:eastAsia="Batang" w:hAnsi="Arial" w:cs="Arial"/>
          <w:b/>
          <w:u w:val="single"/>
          <w:lang w:eastAsia="ko-KR"/>
        </w:rPr>
        <w:t>.0</w:t>
      </w:r>
      <w:r w:rsidRPr="00042846">
        <w:rPr>
          <w:rFonts w:ascii="Arial" w:eastAsia="Batang" w:hAnsi="Arial" w:cs="Arial"/>
          <w:b/>
          <w:u w:val="single"/>
          <w:lang w:eastAsia="ko-KR"/>
        </w:rPr>
        <w:t xml:space="preserve"> Torque Tools </w:t>
      </w:r>
    </w:p>
    <w:p w14:paraId="5E667EFA" w14:textId="77777777" w:rsidR="008D7D1E" w:rsidRPr="00042846" w:rsidRDefault="008D7D1E" w:rsidP="008D7D1E">
      <w:pPr>
        <w:rPr>
          <w:rFonts w:ascii="Arial" w:eastAsia="Batang" w:hAnsi="Arial" w:cs="Arial"/>
          <w:b/>
          <w:lang w:eastAsia="ko-KR"/>
        </w:rPr>
      </w:pPr>
    </w:p>
    <w:p w14:paraId="1D22152A" w14:textId="77777777" w:rsidR="008D7D1E" w:rsidRPr="00042846" w:rsidRDefault="008D7D1E" w:rsidP="00042846">
      <w:pPr>
        <w:spacing w:line="216" w:lineRule="auto"/>
        <w:textAlignment w:val="baseline"/>
        <w:rPr>
          <w:rFonts w:ascii="Arial" w:hAnsi="Arial" w:cs="Arial"/>
          <w:lang w:eastAsia="en-US"/>
        </w:rPr>
      </w:pPr>
      <w:r w:rsidRPr="00042846">
        <w:rPr>
          <w:rFonts w:ascii="Arial" w:eastAsiaTheme="minorEastAsia" w:hAnsi="Arial" w:cs="Arial"/>
          <w:b/>
          <w:bCs/>
          <w:color w:val="000000" w:themeColor="text1"/>
          <w:kern w:val="24"/>
          <w:lang w:eastAsia="en-US"/>
        </w:rPr>
        <w:t xml:space="preserve">8.1 Impact Tools </w:t>
      </w:r>
    </w:p>
    <w:p w14:paraId="3F92A5A7" w14:textId="77777777" w:rsidR="008D7D1E" w:rsidRPr="00042846" w:rsidRDefault="008D7D1E" w:rsidP="00042846">
      <w:pPr>
        <w:spacing w:line="216" w:lineRule="auto"/>
        <w:contextualSpacing/>
        <w:textAlignment w:val="baseline"/>
        <w:rPr>
          <w:rFonts w:ascii="Arial" w:hAnsi="Arial" w:cs="Arial"/>
          <w:lang w:eastAsia="en-US"/>
        </w:rPr>
      </w:pPr>
      <w:r w:rsidRPr="00042846">
        <w:rPr>
          <w:rFonts w:ascii="Arial" w:hAnsi="Arial" w:cs="Arial"/>
          <w:lang w:eastAsia="en-US"/>
        </w:rPr>
        <w:t>Impact Tools are NOT ALLOWED to be used for the installation of fasteners either production or repair.</w:t>
      </w:r>
    </w:p>
    <w:p w14:paraId="77E9D6C0" w14:textId="77777777" w:rsidR="008D7D1E" w:rsidRPr="00042846" w:rsidRDefault="008D7D1E" w:rsidP="00042846">
      <w:pPr>
        <w:spacing w:line="216" w:lineRule="auto"/>
        <w:contextualSpacing/>
        <w:textAlignment w:val="baseline"/>
        <w:rPr>
          <w:rFonts w:ascii="Arial" w:hAnsi="Arial" w:cs="Arial"/>
          <w:lang w:eastAsia="en-US"/>
        </w:rPr>
      </w:pPr>
    </w:p>
    <w:p w14:paraId="60E070D8" w14:textId="77777777" w:rsidR="008D7D1E" w:rsidRPr="00042846" w:rsidRDefault="008D7D1E" w:rsidP="00042846">
      <w:pPr>
        <w:spacing w:line="216" w:lineRule="auto"/>
        <w:contextualSpacing/>
        <w:textAlignment w:val="baseline"/>
        <w:rPr>
          <w:rFonts w:ascii="Arial" w:hAnsi="Arial" w:cs="Arial"/>
          <w:b/>
          <w:lang w:eastAsia="en-US"/>
        </w:rPr>
      </w:pPr>
      <w:r w:rsidRPr="00042846">
        <w:rPr>
          <w:rFonts w:ascii="Arial" w:hAnsi="Arial" w:cs="Arial"/>
          <w:b/>
          <w:lang w:eastAsia="en-US"/>
        </w:rPr>
        <w:t>8.2 Air/Flat Ratchet Tools</w:t>
      </w:r>
    </w:p>
    <w:p w14:paraId="1D55FA4B" w14:textId="77777777" w:rsidR="008D7D1E" w:rsidRPr="00042846" w:rsidRDefault="008D7D1E" w:rsidP="00042846">
      <w:pPr>
        <w:spacing w:line="216" w:lineRule="auto"/>
        <w:contextualSpacing/>
        <w:textAlignment w:val="baseline"/>
        <w:rPr>
          <w:rFonts w:ascii="Arial" w:eastAsiaTheme="minorEastAsia" w:hAnsi="Arial" w:cs="Arial"/>
          <w:bCs/>
          <w:color w:val="000000" w:themeColor="text1"/>
          <w:kern w:val="24"/>
          <w:lang w:eastAsia="en-US"/>
        </w:rPr>
      </w:pPr>
      <w:r w:rsidRPr="00042846">
        <w:rPr>
          <w:rFonts w:ascii="Arial" w:eastAsiaTheme="minorEastAsia" w:hAnsi="Arial" w:cs="Arial"/>
          <w:bCs/>
          <w:color w:val="000000" w:themeColor="text1"/>
          <w:kern w:val="24"/>
          <w:lang w:eastAsia="en-US"/>
        </w:rPr>
        <w:t>These tools are not allowed to be used for the installation of fasteners either production or repair.</w:t>
      </w:r>
    </w:p>
    <w:p w14:paraId="433EC0E0" w14:textId="77777777" w:rsidR="008D7D1E" w:rsidRPr="00042846" w:rsidRDefault="008D7D1E" w:rsidP="00042846">
      <w:pPr>
        <w:spacing w:line="216" w:lineRule="auto"/>
        <w:ind w:left="-720"/>
        <w:contextualSpacing/>
        <w:textAlignment w:val="baseline"/>
        <w:rPr>
          <w:rFonts w:ascii="Arial" w:eastAsiaTheme="minorEastAsia" w:hAnsi="Arial" w:cs="Arial"/>
          <w:b/>
          <w:bCs/>
          <w:color w:val="000000" w:themeColor="text1"/>
          <w:kern w:val="24"/>
          <w:lang w:eastAsia="en-US"/>
        </w:rPr>
      </w:pPr>
    </w:p>
    <w:p w14:paraId="597A3793" w14:textId="77777777" w:rsidR="008D7D1E" w:rsidRPr="00042846" w:rsidRDefault="008D7D1E" w:rsidP="00042846">
      <w:pPr>
        <w:spacing w:line="216" w:lineRule="auto"/>
        <w:contextualSpacing/>
        <w:textAlignment w:val="baseline"/>
        <w:rPr>
          <w:rFonts w:ascii="Arial" w:hAnsi="Arial" w:cs="Arial"/>
          <w:lang w:eastAsia="en-US"/>
        </w:rPr>
      </w:pPr>
      <w:r w:rsidRPr="00042846">
        <w:rPr>
          <w:rFonts w:ascii="Arial" w:eastAsiaTheme="minorEastAsia" w:hAnsi="Arial" w:cs="Arial"/>
          <w:b/>
          <w:bCs/>
          <w:color w:val="000000" w:themeColor="text1"/>
          <w:kern w:val="24"/>
          <w:lang w:eastAsia="en-US"/>
        </w:rPr>
        <w:t>8.3</w:t>
      </w:r>
      <w:r w:rsidRPr="00042846">
        <w:rPr>
          <w:rFonts w:ascii="Arial" w:eastAsiaTheme="minorEastAsia" w:hAnsi="Arial" w:cs="Arial"/>
          <w:bCs/>
          <w:color w:val="000000" w:themeColor="text1"/>
          <w:kern w:val="24"/>
          <w:lang w:eastAsia="en-US"/>
        </w:rPr>
        <w:t xml:space="preserve"> </w:t>
      </w:r>
      <w:r w:rsidRPr="00042846">
        <w:rPr>
          <w:rFonts w:ascii="Arial" w:eastAsiaTheme="minorEastAsia" w:hAnsi="Arial" w:cs="Arial"/>
          <w:b/>
          <w:bCs/>
          <w:color w:val="000000" w:themeColor="text1"/>
          <w:kern w:val="24"/>
          <w:lang w:eastAsia="en-US"/>
        </w:rPr>
        <w:t>Battery Tools</w:t>
      </w:r>
    </w:p>
    <w:p w14:paraId="40B2F950" w14:textId="77777777" w:rsidR="008D7D1E" w:rsidRPr="00042846" w:rsidRDefault="008D7D1E" w:rsidP="00042846">
      <w:pPr>
        <w:spacing w:line="216" w:lineRule="auto"/>
        <w:contextualSpacing/>
        <w:textAlignment w:val="baseline"/>
        <w:rPr>
          <w:rFonts w:ascii="Arial" w:hAnsi="Arial" w:cs="Arial"/>
          <w:strike/>
          <w:lang w:eastAsia="en-US"/>
        </w:rPr>
      </w:pPr>
      <w:r w:rsidRPr="00042846">
        <w:rPr>
          <w:rFonts w:ascii="Arial" w:hAnsi="Arial" w:cs="Arial"/>
          <w:lang w:eastAsia="en-US"/>
        </w:rPr>
        <w:t xml:space="preserve">Joints, which have a DFMEA severity rating of 10 or 9. If battery tools are used, they must be a transducer type model.  </w:t>
      </w:r>
      <w:r w:rsidRPr="00042846">
        <w:rPr>
          <w:rFonts w:ascii="Arial" w:hAnsi="Arial" w:cs="Arial"/>
        </w:rPr>
        <w:t xml:space="preserve">Line operator shall not have the access to set the torque on the battery tool. Battery tools with different torque setting shall be properly identified/marked to prevent the use of wrong battery tool to fastener/joint application.  </w:t>
      </w:r>
      <w:r w:rsidRPr="00042846">
        <w:rPr>
          <w:rFonts w:ascii="Arial" w:hAnsi="Arial" w:cs="Arial"/>
          <w:lang w:eastAsia="en-US"/>
        </w:rPr>
        <w:t xml:space="preserve"> Supplier shall assure proper error proofing is in place. </w:t>
      </w:r>
    </w:p>
    <w:p w14:paraId="2D135605" w14:textId="77777777" w:rsidR="008D7D1E" w:rsidRPr="00042846" w:rsidRDefault="008D7D1E" w:rsidP="00042846">
      <w:pPr>
        <w:spacing w:line="216" w:lineRule="auto"/>
        <w:contextualSpacing/>
        <w:textAlignment w:val="baseline"/>
        <w:rPr>
          <w:rFonts w:ascii="Arial" w:hAnsi="Arial" w:cs="Arial"/>
          <w:lang w:eastAsia="en-US"/>
        </w:rPr>
      </w:pPr>
    </w:p>
    <w:p w14:paraId="59D7BD21" w14:textId="77777777" w:rsidR="008D7D1E" w:rsidRPr="00042846" w:rsidRDefault="008D7D1E" w:rsidP="00042846">
      <w:pPr>
        <w:spacing w:line="216" w:lineRule="auto"/>
        <w:contextualSpacing/>
        <w:textAlignment w:val="baseline"/>
        <w:rPr>
          <w:rFonts w:ascii="Arial" w:hAnsi="Arial" w:cs="Arial"/>
          <w:strike/>
          <w:lang w:eastAsia="en-US"/>
        </w:rPr>
      </w:pPr>
      <w:r w:rsidRPr="00042846">
        <w:rPr>
          <w:rFonts w:ascii="Arial" w:hAnsi="Arial" w:cs="Arial"/>
          <w:color w:val="000000" w:themeColor="text1"/>
          <w:lang w:eastAsia="en-US"/>
        </w:rPr>
        <w:t>Joints, which have a DFMEA severity rating of 8 or less</w:t>
      </w:r>
      <w:r w:rsidRPr="00042846">
        <w:rPr>
          <w:rFonts w:ascii="Arial" w:hAnsi="Arial" w:cs="Arial"/>
          <w:lang w:eastAsia="en-US"/>
        </w:rPr>
        <w:t xml:space="preserve">:  when battery tools are used for installation/final dynamic torque, they must have internal clutch with low battery shut off function.  Line operator shall not have access to set the torque on the battery tool.  </w:t>
      </w:r>
      <w:r w:rsidRPr="00042846">
        <w:rPr>
          <w:rFonts w:ascii="Arial" w:hAnsi="Arial" w:cs="Arial"/>
        </w:rPr>
        <w:t xml:space="preserve">Battery tools with different torque setting shall be properly identified/marked to prevent the use of wrong battery tool to fastener/joint application.  </w:t>
      </w:r>
      <w:r w:rsidRPr="00042846">
        <w:rPr>
          <w:rFonts w:ascii="Arial" w:hAnsi="Arial" w:cs="Arial"/>
          <w:lang w:eastAsia="en-US"/>
        </w:rPr>
        <w:t xml:space="preserve"> Supplier shall assure proper error proofing is in place. </w:t>
      </w:r>
    </w:p>
    <w:p w14:paraId="447F877C" w14:textId="77777777" w:rsidR="008D7D1E" w:rsidRPr="00042846" w:rsidRDefault="008D7D1E" w:rsidP="00042846">
      <w:pPr>
        <w:spacing w:line="216" w:lineRule="auto"/>
        <w:contextualSpacing/>
        <w:textAlignment w:val="baseline"/>
        <w:rPr>
          <w:rFonts w:ascii="Arial" w:hAnsi="Arial" w:cs="Arial"/>
          <w:lang w:eastAsia="en-US"/>
        </w:rPr>
      </w:pPr>
    </w:p>
    <w:p w14:paraId="6B7D7A7C" w14:textId="77777777" w:rsidR="008D7D1E" w:rsidRPr="00042846" w:rsidRDefault="008D7D1E" w:rsidP="00042846">
      <w:pPr>
        <w:spacing w:line="216" w:lineRule="auto"/>
        <w:contextualSpacing/>
        <w:textAlignment w:val="baseline"/>
        <w:rPr>
          <w:rFonts w:ascii="Arial" w:hAnsi="Arial" w:cs="Arial"/>
          <w:lang w:eastAsia="en-US"/>
        </w:rPr>
      </w:pPr>
      <w:r w:rsidRPr="00042846">
        <w:rPr>
          <w:rFonts w:ascii="Arial" w:hAnsi="Arial" w:cs="Arial"/>
          <w:b/>
          <w:lang w:eastAsia="en-US"/>
        </w:rPr>
        <w:t>8.4</w:t>
      </w:r>
      <w:r w:rsidRPr="00042846">
        <w:rPr>
          <w:rFonts w:ascii="Arial" w:hAnsi="Arial" w:cs="Arial"/>
          <w:lang w:eastAsia="en-US"/>
        </w:rPr>
        <w:t xml:space="preserve"> </w:t>
      </w:r>
      <w:r w:rsidRPr="00042846">
        <w:rPr>
          <w:rFonts w:ascii="Arial" w:hAnsi="Arial" w:cs="Arial"/>
          <w:b/>
          <w:lang w:eastAsia="en-US"/>
        </w:rPr>
        <w:t>Air Tools</w:t>
      </w:r>
    </w:p>
    <w:p w14:paraId="47D0CA1A" w14:textId="77777777" w:rsidR="008D7D1E" w:rsidRPr="00042846" w:rsidRDefault="008D7D1E" w:rsidP="00042846">
      <w:pPr>
        <w:spacing w:line="216" w:lineRule="auto"/>
        <w:contextualSpacing/>
        <w:textAlignment w:val="baseline"/>
        <w:rPr>
          <w:rFonts w:ascii="Arial" w:hAnsi="Arial" w:cs="Arial"/>
          <w:lang w:eastAsia="en-US"/>
        </w:rPr>
      </w:pPr>
      <w:r w:rsidRPr="00042846">
        <w:rPr>
          <w:rFonts w:ascii="Arial" w:hAnsi="Arial" w:cs="Arial"/>
          <w:lang w:eastAsia="en-US"/>
        </w:rPr>
        <w:t xml:space="preserve">All tools shall be targeted to dynamic nominal torque specifications.  Air Tool must have an internal clutch setting.  Stall Tools shall not be used for final torque settings.   </w:t>
      </w:r>
    </w:p>
    <w:p w14:paraId="2FE62661" w14:textId="77777777" w:rsidR="008D7D1E" w:rsidRPr="00042846" w:rsidRDefault="008D7D1E" w:rsidP="00042846">
      <w:pPr>
        <w:spacing w:line="216" w:lineRule="auto"/>
        <w:contextualSpacing/>
        <w:textAlignment w:val="baseline"/>
        <w:rPr>
          <w:rFonts w:ascii="Arial" w:hAnsi="Arial" w:cs="Arial"/>
          <w:b/>
          <w:color w:val="000000" w:themeColor="text1"/>
          <w:lang w:eastAsia="en-US"/>
        </w:rPr>
      </w:pPr>
    </w:p>
    <w:p w14:paraId="2B5B3666" w14:textId="77777777" w:rsidR="008D7D1E" w:rsidRPr="00042846" w:rsidRDefault="008D7D1E" w:rsidP="00042846">
      <w:pPr>
        <w:spacing w:line="216" w:lineRule="auto"/>
        <w:contextualSpacing/>
        <w:textAlignment w:val="baseline"/>
        <w:rPr>
          <w:rFonts w:ascii="Arial" w:hAnsi="Arial" w:cs="Arial"/>
          <w:color w:val="000000" w:themeColor="text1"/>
          <w:lang w:eastAsia="en-US"/>
        </w:rPr>
      </w:pPr>
      <w:r w:rsidRPr="00042846">
        <w:rPr>
          <w:rFonts w:ascii="Arial" w:hAnsi="Arial" w:cs="Arial"/>
          <w:b/>
          <w:color w:val="000000" w:themeColor="text1"/>
          <w:lang w:eastAsia="en-US"/>
        </w:rPr>
        <w:t>8.5</w:t>
      </w:r>
      <w:r w:rsidRPr="00042846">
        <w:rPr>
          <w:rFonts w:ascii="Arial" w:hAnsi="Arial" w:cs="Arial"/>
          <w:color w:val="000000" w:themeColor="text1"/>
          <w:lang w:eastAsia="en-US"/>
        </w:rPr>
        <w:t xml:space="preserve"> </w:t>
      </w:r>
      <w:r w:rsidRPr="00042846">
        <w:rPr>
          <w:rFonts w:ascii="Arial" w:hAnsi="Arial" w:cs="Arial"/>
          <w:b/>
          <w:color w:val="000000" w:themeColor="text1"/>
          <w:lang w:eastAsia="en-US"/>
        </w:rPr>
        <w:t>Pulse Tools</w:t>
      </w:r>
    </w:p>
    <w:p w14:paraId="6542B4C1" w14:textId="60010499" w:rsidR="008D7D1E" w:rsidRPr="00042846" w:rsidRDefault="008D7D1E" w:rsidP="00042846">
      <w:pPr>
        <w:spacing w:line="216" w:lineRule="auto"/>
        <w:contextualSpacing/>
        <w:textAlignment w:val="baseline"/>
        <w:rPr>
          <w:rFonts w:ascii="Arial" w:hAnsi="Arial" w:cs="Arial"/>
          <w:color w:val="000000" w:themeColor="text1"/>
          <w:lang w:eastAsia="en-US"/>
        </w:rPr>
      </w:pPr>
      <w:r w:rsidRPr="00042846">
        <w:rPr>
          <w:rFonts w:ascii="Arial" w:hAnsi="Arial" w:cs="Arial"/>
          <w:color w:val="000000" w:themeColor="text1"/>
          <w:lang w:eastAsia="en-US"/>
        </w:rPr>
        <w:t xml:space="preserve">Pulse tools shall not be used on a </w:t>
      </w:r>
      <w:r w:rsidR="00496AD6" w:rsidRPr="00042846">
        <w:rPr>
          <w:rFonts w:ascii="Arial" w:hAnsi="Arial" w:cs="Arial"/>
          <w:color w:val="000000" w:themeColor="text1"/>
          <w:lang w:eastAsia="en-US"/>
        </w:rPr>
        <w:t>soft/medium joint</w:t>
      </w:r>
      <w:r w:rsidRPr="00042846">
        <w:rPr>
          <w:rFonts w:ascii="Arial" w:hAnsi="Arial" w:cs="Arial"/>
          <w:color w:val="000000" w:themeColor="text1"/>
          <w:lang w:eastAsia="en-US"/>
        </w:rPr>
        <w:t>.</w:t>
      </w:r>
    </w:p>
    <w:p w14:paraId="4B1D37D0" w14:textId="77777777" w:rsidR="008D7D1E" w:rsidRPr="00042846" w:rsidRDefault="008D7D1E" w:rsidP="00042846">
      <w:pPr>
        <w:spacing w:line="216" w:lineRule="auto"/>
        <w:contextualSpacing/>
        <w:textAlignment w:val="baseline"/>
        <w:rPr>
          <w:rFonts w:ascii="Arial" w:hAnsi="Arial" w:cs="Arial"/>
          <w:color w:val="000000" w:themeColor="text1"/>
          <w:lang w:eastAsia="en-US"/>
        </w:rPr>
      </w:pPr>
      <w:r w:rsidRPr="00042846">
        <w:rPr>
          <w:rFonts w:ascii="Arial" w:hAnsi="Arial" w:cs="Arial"/>
          <w:color w:val="000000" w:themeColor="text1"/>
          <w:lang w:eastAsia="en-US"/>
        </w:rPr>
        <w:t>Pulse tools shall not be used for torque prevailing fasteners (nylon patch, cutting threads, lock nuts).</w:t>
      </w:r>
    </w:p>
    <w:p w14:paraId="3AF30F63" w14:textId="77777777" w:rsidR="008D7D1E" w:rsidRPr="00042846" w:rsidRDefault="008D7D1E" w:rsidP="00042846">
      <w:pPr>
        <w:spacing w:line="216" w:lineRule="auto"/>
        <w:contextualSpacing/>
        <w:textAlignment w:val="baseline"/>
        <w:rPr>
          <w:rFonts w:ascii="Arial" w:hAnsi="Arial" w:cs="Arial"/>
          <w:color w:val="000000" w:themeColor="text1"/>
          <w:lang w:eastAsia="en-US"/>
        </w:rPr>
      </w:pPr>
      <w:r w:rsidRPr="00042846">
        <w:rPr>
          <w:rFonts w:ascii="Arial" w:hAnsi="Arial" w:cs="Arial"/>
          <w:color w:val="000000" w:themeColor="text1"/>
          <w:lang w:eastAsia="en-US"/>
        </w:rPr>
        <w:t>Pulse tools shall not be used to partially seat or hand start any fastener.</w:t>
      </w:r>
    </w:p>
    <w:p w14:paraId="19A2273A" w14:textId="77777777" w:rsidR="008D7D1E" w:rsidRPr="00042846" w:rsidRDefault="008D7D1E" w:rsidP="00042846">
      <w:pPr>
        <w:spacing w:line="216" w:lineRule="auto"/>
        <w:contextualSpacing/>
        <w:textAlignment w:val="baseline"/>
        <w:rPr>
          <w:rFonts w:ascii="Arial" w:hAnsi="Arial" w:cs="Arial"/>
          <w:color w:val="000000" w:themeColor="text1"/>
          <w:lang w:eastAsia="en-US"/>
        </w:rPr>
      </w:pPr>
      <w:r w:rsidRPr="00042846">
        <w:rPr>
          <w:rFonts w:ascii="Arial" w:hAnsi="Arial" w:cs="Arial"/>
          <w:color w:val="000000" w:themeColor="text1"/>
          <w:lang w:eastAsia="en-US"/>
        </w:rPr>
        <w:t>Pulse tools shall not to be used on fasteners releases with TORQUE ANGLE SPECIFICATIONS, SHIFT POINTS and/or speed requirements.</w:t>
      </w:r>
    </w:p>
    <w:p w14:paraId="7CC7A2E0" w14:textId="77777777" w:rsidR="008D7D1E" w:rsidRPr="00042846" w:rsidRDefault="008D7D1E" w:rsidP="00042846">
      <w:pPr>
        <w:spacing w:line="216" w:lineRule="auto"/>
        <w:contextualSpacing/>
        <w:textAlignment w:val="baseline"/>
        <w:rPr>
          <w:rFonts w:ascii="Arial" w:hAnsi="Arial" w:cs="Arial"/>
          <w:color w:val="000000" w:themeColor="text1"/>
          <w:lang w:eastAsia="en-US"/>
        </w:rPr>
      </w:pPr>
    </w:p>
    <w:p w14:paraId="11C05E2B" w14:textId="77777777" w:rsidR="008D7D1E" w:rsidRPr="00042846" w:rsidRDefault="008D7D1E" w:rsidP="00042846">
      <w:pPr>
        <w:spacing w:line="216" w:lineRule="auto"/>
        <w:contextualSpacing/>
        <w:textAlignment w:val="baseline"/>
        <w:rPr>
          <w:rFonts w:ascii="Arial" w:hAnsi="Arial" w:cs="Arial"/>
          <w:b/>
          <w:color w:val="000000" w:themeColor="text1"/>
          <w:lang w:eastAsia="en-US"/>
        </w:rPr>
      </w:pPr>
      <w:r w:rsidRPr="00042846">
        <w:rPr>
          <w:rFonts w:ascii="Arial" w:hAnsi="Arial" w:cs="Arial"/>
          <w:b/>
          <w:color w:val="000000" w:themeColor="text1"/>
          <w:lang w:eastAsia="en-US"/>
        </w:rPr>
        <w:t>8.6 Electric Tools</w:t>
      </w:r>
    </w:p>
    <w:p w14:paraId="1BE95597" w14:textId="77777777" w:rsidR="008D7D1E" w:rsidRPr="00042846" w:rsidRDefault="008D7D1E" w:rsidP="00042846">
      <w:pPr>
        <w:spacing w:line="216" w:lineRule="auto"/>
        <w:contextualSpacing/>
        <w:textAlignment w:val="baseline"/>
        <w:rPr>
          <w:rFonts w:ascii="Arial" w:hAnsi="Arial" w:cs="Arial"/>
          <w:b/>
          <w:color w:val="000000" w:themeColor="text1"/>
          <w:lang w:eastAsia="en-US"/>
        </w:rPr>
      </w:pPr>
      <w:r w:rsidRPr="00042846">
        <w:rPr>
          <w:rFonts w:ascii="Arial" w:hAnsi="Arial" w:cs="Arial"/>
          <w:color w:val="000000" w:themeColor="text1"/>
          <w:lang w:eastAsia="en-US"/>
        </w:rPr>
        <w:t>Electric tools shall have a transducer and have angle capability. Tooling requires Ethernet card, device net card and other features to compliment PCP (Process Control Plan) and error proofing requirements.  Supplier shall review common controller specification before purchasing tool</w:t>
      </w:r>
      <w:r w:rsidRPr="00042846">
        <w:rPr>
          <w:rFonts w:ascii="Arial" w:hAnsi="Arial" w:cs="Arial"/>
          <w:b/>
          <w:color w:val="000000" w:themeColor="text1"/>
          <w:lang w:eastAsia="en-US"/>
        </w:rPr>
        <w:t>.</w:t>
      </w:r>
    </w:p>
    <w:p w14:paraId="61853DA6" w14:textId="77777777" w:rsidR="008D7D1E" w:rsidRPr="00042846" w:rsidRDefault="008D7D1E" w:rsidP="00042846">
      <w:pPr>
        <w:spacing w:line="216" w:lineRule="auto"/>
        <w:contextualSpacing/>
        <w:textAlignment w:val="baseline"/>
        <w:rPr>
          <w:rFonts w:ascii="Arial" w:hAnsi="Arial" w:cs="Arial"/>
          <w:lang w:eastAsia="en-US"/>
        </w:rPr>
      </w:pPr>
    </w:p>
    <w:p w14:paraId="4F9AE132" w14:textId="6335921A" w:rsidR="008D7D1E" w:rsidRPr="00042846" w:rsidRDefault="008D7D1E" w:rsidP="00042846">
      <w:pPr>
        <w:spacing w:line="216" w:lineRule="auto"/>
        <w:contextualSpacing/>
        <w:textAlignment w:val="baseline"/>
        <w:rPr>
          <w:rFonts w:ascii="Arial" w:hAnsi="Arial" w:cs="Arial"/>
          <w:b/>
          <w:lang w:eastAsia="en-US"/>
        </w:rPr>
      </w:pPr>
      <w:r w:rsidRPr="00042846">
        <w:rPr>
          <w:rFonts w:ascii="Arial" w:hAnsi="Arial" w:cs="Arial"/>
          <w:b/>
          <w:lang w:eastAsia="en-US"/>
        </w:rPr>
        <w:t xml:space="preserve">NOTE: All tool settings shall be verified to assure the setting </w:t>
      </w:r>
      <w:r w:rsidR="00496AD6" w:rsidRPr="00042846">
        <w:rPr>
          <w:rFonts w:ascii="Arial" w:hAnsi="Arial" w:cs="Arial"/>
          <w:b/>
          <w:lang w:eastAsia="en-US"/>
        </w:rPr>
        <w:t>can achieve</w:t>
      </w:r>
      <w:r w:rsidRPr="00042846">
        <w:rPr>
          <w:rFonts w:ascii="Arial" w:hAnsi="Arial" w:cs="Arial"/>
          <w:b/>
          <w:lang w:eastAsia="en-US"/>
        </w:rPr>
        <w:t xml:space="preserve"> the dynamic torque specification(s) and meet all customer validation requirements.</w:t>
      </w:r>
    </w:p>
    <w:p w14:paraId="03BE177B" w14:textId="77777777" w:rsidR="008D7D1E" w:rsidRPr="00042846" w:rsidRDefault="008D7D1E" w:rsidP="00042846">
      <w:pPr>
        <w:spacing w:line="216" w:lineRule="auto"/>
        <w:contextualSpacing/>
        <w:textAlignment w:val="baseline"/>
        <w:rPr>
          <w:rFonts w:ascii="Arial" w:hAnsi="Arial" w:cs="Arial"/>
          <w:b/>
          <w:lang w:eastAsia="en-US"/>
        </w:rPr>
      </w:pPr>
    </w:p>
    <w:p w14:paraId="2E9774C5" w14:textId="77777777" w:rsidR="008D7D1E" w:rsidRPr="00042846" w:rsidRDefault="008D7D1E" w:rsidP="00042846">
      <w:pPr>
        <w:spacing w:line="216" w:lineRule="auto"/>
        <w:contextualSpacing/>
        <w:textAlignment w:val="baseline"/>
        <w:rPr>
          <w:rFonts w:ascii="Arial" w:hAnsi="Arial" w:cs="Arial"/>
          <w:b/>
          <w:lang w:eastAsia="en-US"/>
        </w:rPr>
      </w:pPr>
      <w:r w:rsidRPr="00042846">
        <w:rPr>
          <w:rFonts w:ascii="Arial" w:hAnsi="Arial" w:cs="Arial"/>
          <w:b/>
          <w:lang w:eastAsia="en-US"/>
        </w:rPr>
        <w:t xml:space="preserve">All tools used in the initial torque application shall be verified to assure reverse feature is locked out and cannot be overridden by operators.    </w:t>
      </w:r>
    </w:p>
    <w:p w14:paraId="10A76D58" w14:textId="77777777" w:rsidR="00042846" w:rsidRPr="00042846" w:rsidRDefault="00042846" w:rsidP="008D7D1E">
      <w:pPr>
        <w:tabs>
          <w:tab w:val="right" w:pos="10080"/>
        </w:tabs>
        <w:spacing w:line="216" w:lineRule="auto"/>
        <w:contextualSpacing/>
        <w:textAlignment w:val="baseline"/>
        <w:rPr>
          <w:rFonts w:ascii="Arial" w:hAnsi="Arial" w:cs="Arial"/>
          <w:b/>
          <w:color w:val="000000" w:themeColor="text1"/>
          <w:u w:val="single"/>
          <w:lang w:eastAsia="en-US"/>
        </w:rPr>
      </w:pPr>
    </w:p>
    <w:p w14:paraId="03676E0E" w14:textId="19453FA5" w:rsidR="008D7D1E" w:rsidRPr="00042846" w:rsidRDefault="008D7D1E" w:rsidP="008D7D1E">
      <w:pPr>
        <w:tabs>
          <w:tab w:val="right" w:pos="10080"/>
        </w:tabs>
        <w:spacing w:line="216" w:lineRule="auto"/>
        <w:contextualSpacing/>
        <w:textAlignment w:val="baseline"/>
        <w:rPr>
          <w:rFonts w:ascii="Arial" w:hAnsi="Arial" w:cs="Arial"/>
          <w:b/>
          <w:color w:val="000000" w:themeColor="text1"/>
          <w:lang w:eastAsia="en-US"/>
        </w:rPr>
      </w:pPr>
      <w:r w:rsidRPr="00042846">
        <w:rPr>
          <w:rFonts w:ascii="Arial" w:hAnsi="Arial" w:cs="Arial"/>
          <w:b/>
          <w:color w:val="000000" w:themeColor="text1"/>
          <w:u w:val="single"/>
          <w:lang w:eastAsia="en-US"/>
        </w:rPr>
        <w:t>9.</w:t>
      </w:r>
      <w:r w:rsidRPr="00042846">
        <w:rPr>
          <w:rFonts w:ascii="Arial" w:hAnsi="Arial" w:cs="Arial"/>
          <w:color w:val="000000" w:themeColor="text1"/>
          <w:u w:val="single"/>
          <w:lang w:eastAsia="en-US"/>
        </w:rPr>
        <w:t xml:space="preserve"> </w:t>
      </w:r>
      <w:r w:rsidRPr="00042846">
        <w:rPr>
          <w:rFonts w:ascii="Arial" w:hAnsi="Arial" w:cs="Arial"/>
          <w:b/>
          <w:color w:val="000000" w:themeColor="text1"/>
          <w:u w:val="single"/>
          <w:lang w:eastAsia="en-US"/>
        </w:rPr>
        <w:t>Torque Process Strategy</w:t>
      </w:r>
      <w:r w:rsidRPr="00042846">
        <w:rPr>
          <w:rFonts w:ascii="Arial" w:hAnsi="Arial" w:cs="Arial"/>
          <w:b/>
          <w:color w:val="000000" w:themeColor="text1"/>
          <w:lang w:eastAsia="en-US"/>
        </w:rPr>
        <w:tab/>
        <w:t xml:space="preserve">  </w:t>
      </w:r>
    </w:p>
    <w:p w14:paraId="31F5C350" w14:textId="77777777" w:rsidR="008D7D1E" w:rsidRPr="00042846" w:rsidRDefault="008D7D1E" w:rsidP="008D7D1E">
      <w:pPr>
        <w:spacing w:line="216" w:lineRule="auto"/>
        <w:contextualSpacing/>
        <w:textAlignment w:val="baseline"/>
        <w:rPr>
          <w:rFonts w:ascii="Arial" w:hAnsi="Arial" w:cs="Arial"/>
          <w:color w:val="000000" w:themeColor="text1"/>
          <w:lang w:eastAsia="en-US"/>
        </w:rPr>
      </w:pPr>
      <w:r w:rsidRPr="00042846">
        <w:rPr>
          <w:rFonts w:ascii="Arial" w:hAnsi="Arial" w:cs="Arial"/>
          <w:color w:val="000000" w:themeColor="text1"/>
          <w:lang w:eastAsia="en-US"/>
        </w:rPr>
        <w:t xml:space="preserve">Supplier shall create and maintain Torque Process Strategy List for all fasteners.  </w:t>
      </w:r>
      <w:r w:rsidRPr="00042846">
        <w:rPr>
          <w:rFonts w:ascii="Arial" w:hAnsi="Arial" w:cs="Arial"/>
          <w:lang w:eastAsia="en-US"/>
        </w:rPr>
        <w:t>Recommended</w:t>
      </w:r>
      <w:r w:rsidRPr="00042846">
        <w:rPr>
          <w:rFonts w:ascii="Arial" w:hAnsi="Arial" w:cs="Arial"/>
          <w:color w:val="000000" w:themeColor="text1"/>
          <w:lang w:eastAsia="en-US"/>
        </w:rPr>
        <w:t xml:space="preserve"> Torque process strategy list includes:</w:t>
      </w:r>
    </w:p>
    <w:p w14:paraId="3C529EB1" w14:textId="77777777" w:rsidR="008D7D1E" w:rsidRPr="00042846" w:rsidRDefault="008D7D1E" w:rsidP="008D7D1E">
      <w:pPr>
        <w:pStyle w:val="ListParagraph"/>
        <w:numPr>
          <w:ilvl w:val="0"/>
          <w:numId w:val="20"/>
        </w:numPr>
        <w:spacing w:line="216" w:lineRule="auto"/>
        <w:textAlignment w:val="baseline"/>
        <w:rPr>
          <w:rFonts w:ascii="Arial" w:hAnsi="Arial" w:cs="Arial"/>
          <w:color w:val="000000" w:themeColor="text1"/>
          <w:lang w:eastAsia="en-US"/>
        </w:rPr>
      </w:pPr>
      <w:r w:rsidRPr="00042846">
        <w:rPr>
          <w:rFonts w:ascii="Arial" w:hAnsi="Arial" w:cs="Arial"/>
          <w:color w:val="000000" w:themeColor="text1"/>
          <w:lang w:eastAsia="en-US"/>
        </w:rPr>
        <w:t>Fastener information (name, part number).</w:t>
      </w:r>
    </w:p>
    <w:p w14:paraId="489EC2D8" w14:textId="77777777" w:rsidR="008D7D1E" w:rsidRPr="00042846" w:rsidRDefault="008D7D1E" w:rsidP="008D7D1E">
      <w:pPr>
        <w:pStyle w:val="ListParagraph"/>
        <w:numPr>
          <w:ilvl w:val="0"/>
          <w:numId w:val="20"/>
        </w:numPr>
        <w:spacing w:line="216" w:lineRule="auto"/>
        <w:textAlignment w:val="baseline"/>
        <w:rPr>
          <w:rFonts w:ascii="Arial" w:hAnsi="Arial" w:cs="Arial"/>
          <w:color w:val="000000" w:themeColor="text1"/>
          <w:lang w:eastAsia="en-US"/>
        </w:rPr>
      </w:pPr>
      <w:r w:rsidRPr="00042846">
        <w:rPr>
          <w:rFonts w:ascii="Arial" w:hAnsi="Arial" w:cs="Arial"/>
          <w:color w:val="000000" w:themeColor="text1"/>
          <w:lang w:eastAsia="en-US"/>
        </w:rPr>
        <w:t>Fastener dynamic torque requirements.</w:t>
      </w:r>
    </w:p>
    <w:p w14:paraId="0DA5AA72" w14:textId="77777777" w:rsidR="008D7D1E" w:rsidRPr="00042846" w:rsidRDefault="008D7D1E" w:rsidP="008D7D1E">
      <w:pPr>
        <w:pStyle w:val="ListParagraph"/>
        <w:numPr>
          <w:ilvl w:val="0"/>
          <w:numId w:val="20"/>
        </w:numPr>
        <w:spacing w:line="216" w:lineRule="auto"/>
        <w:textAlignment w:val="baseline"/>
        <w:rPr>
          <w:rFonts w:ascii="Arial" w:hAnsi="Arial" w:cs="Arial"/>
          <w:color w:val="000000" w:themeColor="text1"/>
          <w:lang w:eastAsia="en-US"/>
        </w:rPr>
      </w:pPr>
      <w:r w:rsidRPr="00042846">
        <w:rPr>
          <w:rFonts w:ascii="Arial" w:hAnsi="Arial" w:cs="Arial"/>
          <w:color w:val="000000" w:themeColor="text1"/>
          <w:lang w:eastAsia="en-US"/>
        </w:rPr>
        <w:t>Torque Controller information (name, location, IP address, Program Set [Pset]).</w:t>
      </w:r>
    </w:p>
    <w:p w14:paraId="27887FF4" w14:textId="77777777" w:rsidR="008D7D1E" w:rsidRPr="00042846" w:rsidRDefault="008D7D1E" w:rsidP="008D7D1E">
      <w:pPr>
        <w:pStyle w:val="ListParagraph"/>
        <w:numPr>
          <w:ilvl w:val="0"/>
          <w:numId w:val="20"/>
        </w:numPr>
        <w:spacing w:line="216" w:lineRule="auto"/>
        <w:textAlignment w:val="baseline"/>
        <w:rPr>
          <w:rFonts w:ascii="Arial" w:hAnsi="Arial" w:cs="Arial"/>
          <w:color w:val="000000" w:themeColor="text1"/>
          <w:lang w:eastAsia="en-US"/>
        </w:rPr>
      </w:pPr>
      <w:r w:rsidRPr="00042846">
        <w:rPr>
          <w:rFonts w:ascii="Arial" w:hAnsi="Arial" w:cs="Arial"/>
          <w:color w:val="000000" w:themeColor="text1"/>
          <w:lang w:eastAsia="en-US"/>
        </w:rPr>
        <w:t>Torque settings.</w:t>
      </w:r>
    </w:p>
    <w:p w14:paraId="3AA17162" w14:textId="77777777" w:rsidR="008D7D1E" w:rsidRPr="00042846" w:rsidRDefault="008D7D1E" w:rsidP="008D7D1E">
      <w:pPr>
        <w:pStyle w:val="ListParagraph"/>
        <w:numPr>
          <w:ilvl w:val="0"/>
          <w:numId w:val="20"/>
        </w:numPr>
        <w:spacing w:line="216" w:lineRule="auto"/>
        <w:textAlignment w:val="baseline"/>
        <w:rPr>
          <w:rFonts w:ascii="Arial" w:hAnsi="Arial" w:cs="Arial"/>
          <w:color w:val="000000" w:themeColor="text1"/>
          <w:lang w:eastAsia="en-US"/>
        </w:rPr>
      </w:pPr>
      <w:r w:rsidRPr="00042846">
        <w:rPr>
          <w:rFonts w:ascii="Arial" w:hAnsi="Arial" w:cs="Arial"/>
          <w:color w:val="000000" w:themeColor="text1"/>
          <w:lang w:eastAsia="en-US"/>
        </w:rPr>
        <w:t>Rundown and final angle settings and speed settings.</w:t>
      </w:r>
    </w:p>
    <w:p w14:paraId="5E8789DA" w14:textId="77777777" w:rsidR="008D7D1E" w:rsidRPr="00042846" w:rsidRDefault="008D7D1E" w:rsidP="008D7D1E">
      <w:pPr>
        <w:pStyle w:val="ListParagraph"/>
        <w:numPr>
          <w:ilvl w:val="0"/>
          <w:numId w:val="20"/>
        </w:numPr>
        <w:spacing w:line="216" w:lineRule="auto"/>
        <w:textAlignment w:val="baseline"/>
        <w:rPr>
          <w:rFonts w:ascii="Arial" w:hAnsi="Arial" w:cs="Arial"/>
          <w:color w:val="000000" w:themeColor="text1"/>
          <w:lang w:eastAsia="en-US"/>
        </w:rPr>
      </w:pPr>
      <w:r w:rsidRPr="00042846">
        <w:rPr>
          <w:rFonts w:ascii="Arial" w:hAnsi="Arial" w:cs="Arial"/>
          <w:color w:val="000000" w:themeColor="text1"/>
          <w:lang w:eastAsia="en-US"/>
        </w:rPr>
        <w:t>Record controller options (re-hit, lock on reject and others).</w:t>
      </w:r>
    </w:p>
    <w:p w14:paraId="10C05474" w14:textId="77777777" w:rsidR="008D7D1E" w:rsidRPr="00042846" w:rsidRDefault="008D7D1E" w:rsidP="008D7D1E">
      <w:pPr>
        <w:spacing w:line="216" w:lineRule="auto"/>
        <w:textAlignment w:val="baseline"/>
        <w:rPr>
          <w:rFonts w:ascii="Arial" w:hAnsi="Arial" w:cs="Arial"/>
          <w:lang w:eastAsia="en-US"/>
        </w:rPr>
      </w:pPr>
      <w:r w:rsidRPr="00042846">
        <w:rPr>
          <w:rFonts w:ascii="Arial" w:hAnsi="Arial" w:cs="Arial"/>
          <w:lang w:eastAsia="en-US"/>
        </w:rPr>
        <w:t xml:space="preserve">Supplier shall save an electronic copy and should have a secondary method identified as backup for all torque controller setups at system start up and for production.  Document any changes to the Torque Process Strategy. </w:t>
      </w:r>
    </w:p>
    <w:p w14:paraId="3D749AF7" w14:textId="77777777" w:rsidR="008D7D1E" w:rsidRPr="00042846" w:rsidRDefault="008D7D1E" w:rsidP="008D7D1E">
      <w:pPr>
        <w:rPr>
          <w:rFonts w:ascii="Arial" w:eastAsia="Batang" w:hAnsi="Arial" w:cs="Arial"/>
          <w:b/>
          <w:lang w:eastAsia="ko-KR"/>
        </w:rPr>
      </w:pPr>
    </w:p>
    <w:p w14:paraId="3D69D1BE" w14:textId="77777777" w:rsidR="008D7D1E" w:rsidRPr="00042846" w:rsidRDefault="008D7D1E" w:rsidP="008D7D1E">
      <w:pPr>
        <w:rPr>
          <w:rFonts w:ascii="Arial" w:eastAsia="Batang" w:hAnsi="Arial" w:cs="Arial"/>
          <w:b/>
          <w:u w:val="single"/>
          <w:lang w:eastAsia="ko-KR"/>
        </w:rPr>
      </w:pPr>
      <w:r w:rsidRPr="00042846">
        <w:rPr>
          <w:rFonts w:ascii="Arial" w:eastAsia="Batang" w:hAnsi="Arial" w:cs="Arial"/>
          <w:b/>
          <w:u w:val="single"/>
          <w:lang w:eastAsia="ko-KR"/>
        </w:rPr>
        <w:t>10. Training Requirement for Employees involved with Torque Application</w:t>
      </w:r>
    </w:p>
    <w:p w14:paraId="1FA041F6" w14:textId="77777777" w:rsidR="008D7D1E" w:rsidRPr="00042846" w:rsidRDefault="008D7D1E" w:rsidP="008D7D1E">
      <w:pPr>
        <w:ind w:left="720"/>
        <w:rPr>
          <w:rFonts w:ascii="Arial" w:eastAsia="Batang" w:hAnsi="Arial" w:cs="Arial"/>
          <w:lang w:eastAsia="ko-KR"/>
        </w:rPr>
      </w:pPr>
      <w:r w:rsidRPr="00042846">
        <w:rPr>
          <w:rFonts w:ascii="Arial" w:eastAsia="Batang" w:hAnsi="Arial" w:cs="Arial"/>
          <w:b/>
          <w:lang w:eastAsia="ko-KR"/>
        </w:rPr>
        <w:t>10.1</w:t>
      </w:r>
      <w:r w:rsidRPr="00042846">
        <w:rPr>
          <w:rFonts w:ascii="Arial" w:eastAsia="Batang" w:hAnsi="Arial" w:cs="Arial"/>
          <w:lang w:eastAsia="ko-KR"/>
        </w:rPr>
        <w:t xml:space="preserve"> The completed training plan shall be documented by the supplier, reviewed, and approved through the GM Supplier Quality Engineer. Training must include topics relative to the torque application/process/repair.   Operators shall be able to perform the torque operation with quality, safety and takt time without supervision. </w:t>
      </w:r>
      <w:bookmarkStart w:id="4" w:name="_Hlk9325977"/>
      <w:r w:rsidRPr="00042846">
        <w:rPr>
          <w:rFonts w:ascii="Arial" w:eastAsia="Batang" w:hAnsi="Arial" w:cs="Arial"/>
          <w:lang w:eastAsia="ko-KR"/>
        </w:rPr>
        <w:t>(Reference IATF 16949 7.2.1 Supplemental; 7.2.2 On-the-job-training; 7.3 Awareness and BIQS Element Training)</w:t>
      </w:r>
    </w:p>
    <w:bookmarkEnd w:id="4"/>
    <w:p w14:paraId="620F4F56" w14:textId="77777777" w:rsidR="008D7D1E" w:rsidRPr="00042846" w:rsidRDefault="008D7D1E" w:rsidP="008D7D1E">
      <w:pPr>
        <w:ind w:left="720"/>
        <w:rPr>
          <w:rFonts w:ascii="Arial" w:eastAsia="Batang" w:hAnsi="Arial" w:cs="Arial"/>
          <w:lang w:eastAsia="ko-KR"/>
        </w:rPr>
      </w:pPr>
    </w:p>
    <w:p w14:paraId="00636F56" w14:textId="77777777" w:rsidR="008D7D1E" w:rsidRPr="00042846" w:rsidRDefault="008D7D1E" w:rsidP="008D7D1E">
      <w:pPr>
        <w:ind w:left="720"/>
        <w:rPr>
          <w:rFonts w:ascii="Arial" w:eastAsia="Batang" w:hAnsi="Arial" w:cs="Arial"/>
          <w:lang w:eastAsia="ko-KR"/>
        </w:rPr>
      </w:pPr>
      <w:r w:rsidRPr="00042846">
        <w:rPr>
          <w:rFonts w:ascii="Arial" w:eastAsia="Batang" w:hAnsi="Arial" w:cs="Arial"/>
          <w:b/>
          <w:lang w:eastAsia="ko-KR"/>
        </w:rPr>
        <w:t>10.2</w:t>
      </w:r>
      <w:r w:rsidRPr="00042846">
        <w:rPr>
          <w:rFonts w:ascii="Arial" w:eastAsia="Batang" w:hAnsi="Arial" w:cs="Arial"/>
          <w:lang w:eastAsia="ko-KR"/>
        </w:rPr>
        <w:t xml:space="preserve"> Training Records must be properly documented and maintained</w:t>
      </w:r>
    </w:p>
    <w:p w14:paraId="01B2E899" w14:textId="77777777" w:rsidR="008D7D1E" w:rsidRPr="00042846" w:rsidRDefault="008D7D1E" w:rsidP="008D7D1E">
      <w:pPr>
        <w:ind w:left="720"/>
        <w:rPr>
          <w:rFonts w:ascii="Arial" w:eastAsia="Batang" w:hAnsi="Arial" w:cs="Arial"/>
          <w:lang w:eastAsia="ko-KR"/>
        </w:rPr>
      </w:pPr>
    </w:p>
    <w:p w14:paraId="4791EB75" w14:textId="77777777" w:rsidR="008D7D1E" w:rsidRPr="00042846" w:rsidRDefault="008D7D1E" w:rsidP="008D7D1E">
      <w:pPr>
        <w:ind w:left="720"/>
        <w:rPr>
          <w:rFonts w:ascii="Arial" w:eastAsia="Batang" w:hAnsi="Arial" w:cs="Arial"/>
          <w:lang w:eastAsia="ko-KR"/>
        </w:rPr>
      </w:pPr>
      <w:r w:rsidRPr="00042846">
        <w:rPr>
          <w:rFonts w:ascii="Arial" w:eastAsia="Batang" w:hAnsi="Arial" w:cs="Arial"/>
          <w:b/>
          <w:lang w:eastAsia="ko-KR"/>
        </w:rPr>
        <w:t>10.3</w:t>
      </w:r>
      <w:r w:rsidRPr="00042846">
        <w:rPr>
          <w:rFonts w:ascii="Arial" w:eastAsia="Batang" w:hAnsi="Arial" w:cs="Arial"/>
          <w:lang w:eastAsia="ko-KR"/>
        </w:rPr>
        <w:t xml:space="preserve"> Supplier shall develop standardized work instructions, visual, for the torque application.</w:t>
      </w:r>
    </w:p>
    <w:p w14:paraId="4402C05B" w14:textId="77777777" w:rsidR="008D7D1E" w:rsidRPr="00042846" w:rsidRDefault="008D7D1E" w:rsidP="008D7D1E">
      <w:pPr>
        <w:rPr>
          <w:rFonts w:ascii="Arial" w:eastAsia="Batang" w:hAnsi="Arial" w:cs="Arial"/>
          <w:b/>
          <w:lang w:eastAsia="ko-KR"/>
        </w:rPr>
      </w:pPr>
    </w:p>
    <w:p w14:paraId="389A4D4F" w14:textId="77777777" w:rsidR="008D7D1E" w:rsidRPr="00042846" w:rsidRDefault="008D7D1E" w:rsidP="008D7D1E">
      <w:pPr>
        <w:rPr>
          <w:rFonts w:ascii="Arial" w:eastAsia="Batang" w:hAnsi="Arial" w:cs="Arial"/>
          <w:b/>
          <w:u w:val="single"/>
          <w:lang w:eastAsia="ko-KR"/>
        </w:rPr>
      </w:pPr>
      <w:r w:rsidRPr="00042846">
        <w:rPr>
          <w:rFonts w:ascii="Arial" w:eastAsia="Batang" w:hAnsi="Arial" w:cs="Arial"/>
          <w:b/>
          <w:u w:val="single"/>
          <w:lang w:eastAsia="ko-KR"/>
        </w:rPr>
        <w:t>11. Self-Assessment Torque Audit 1927 16b</w:t>
      </w:r>
    </w:p>
    <w:p w14:paraId="129498E8" w14:textId="77777777" w:rsidR="008D7D1E" w:rsidRPr="00042846" w:rsidRDefault="008D7D1E" w:rsidP="008D7D1E">
      <w:pPr>
        <w:rPr>
          <w:rFonts w:ascii="Arial" w:eastAsia="Batang" w:hAnsi="Arial" w:cs="Arial"/>
          <w:b/>
          <w:lang w:eastAsia="ko-KR"/>
        </w:rPr>
      </w:pPr>
      <w:r w:rsidRPr="00042846">
        <w:rPr>
          <w:rFonts w:ascii="Arial" w:eastAsia="Batang" w:hAnsi="Arial" w:cs="Arial"/>
          <w:lang w:eastAsia="ko-KR"/>
        </w:rPr>
        <w:t>Suppliers who have torque specifications in their assemblies will be required to submit a yearly self-assessment of the Torque Audit 1927 16b into SCMS (Supplier Certification Management System).  The responsible GM SQE shall assure supplier self-assessments be submitted on a yearly basis</w:t>
      </w:r>
      <w:r w:rsidRPr="00042846">
        <w:rPr>
          <w:rFonts w:ascii="Arial" w:eastAsia="Batang" w:hAnsi="Arial" w:cs="Arial"/>
          <w:b/>
          <w:lang w:eastAsia="ko-KR"/>
        </w:rPr>
        <w:t xml:space="preserve">.     </w:t>
      </w:r>
    </w:p>
    <w:p w14:paraId="6D6C96F0" w14:textId="77777777" w:rsidR="008717EE" w:rsidRPr="00042846" w:rsidRDefault="008717EE" w:rsidP="008717EE">
      <w:pPr>
        <w:pStyle w:val="BodyText"/>
        <w:ind w:right="340"/>
        <w:jc w:val="both"/>
        <w:rPr>
          <w:rFonts w:eastAsia="Arial" w:cs="Arial"/>
          <w:b/>
          <w:bCs/>
          <w:spacing w:val="-1"/>
          <w:sz w:val="20"/>
        </w:rPr>
      </w:pPr>
    </w:p>
    <w:p w14:paraId="36203595" w14:textId="5BC35F71" w:rsidR="008717EE" w:rsidRPr="00042846" w:rsidRDefault="00042846" w:rsidP="008717EE">
      <w:pPr>
        <w:pStyle w:val="BodyText"/>
        <w:ind w:right="340"/>
        <w:jc w:val="both"/>
        <w:rPr>
          <w:rFonts w:eastAsia="Arial" w:cs="Arial"/>
          <w:b/>
          <w:bCs/>
          <w:spacing w:val="-1"/>
          <w:sz w:val="20"/>
          <w:u w:val="single"/>
        </w:rPr>
      </w:pPr>
      <w:r>
        <w:rPr>
          <w:rFonts w:eastAsia="Arial" w:cs="Arial"/>
          <w:b/>
          <w:bCs/>
          <w:spacing w:val="-1"/>
          <w:sz w:val="20"/>
          <w:u w:val="single"/>
        </w:rPr>
        <w:t>12</w:t>
      </w:r>
      <w:r w:rsidR="008717EE" w:rsidRPr="00042846">
        <w:rPr>
          <w:rFonts w:eastAsia="Arial" w:cs="Arial"/>
          <w:b/>
          <w:bCs/>
          <w:spacing w:val="-1"/>
          <w:sz w:val="20"/>
          <w:u w:val="single"/>
        </w:rPr>
        <w:t>.0 Notes – Glossary, Acronyms &amp; Diagrams</w:t>
      </w:r>
    </w:p>
    <w:p w14:paraId="0CB45B31" w14:textId="449E44D6" w:rsidR="008717EE" w:rsidRPr="00042846" w:rsidRDefault="00042846" w:rsidP="008717EE">
      <w:pPr>
        <w:jc w:val="both"/>
        <w:rPr>
          <w:rFonts w:ascii="Arial" w:hAnsi="Arial" w:cs="Arial"/>
          <w:b/>
          <w:u w:val="single"/>
        </w:rPr>
      </w:pPr>
      <w:r>
        <w:rPr>
          <w:rFonts w:ascii="Arial" w:hAnsi="Arial" w:cs="Arial"/>
          <w:b/>
          <w:u w:val="single"/>
        </w:rPr>
        <w:t>12</w:t>
      </w:r>
      <w:r w:rsidR="008717EE" w:rsidRPr="00042846">
        <w:rPr>
          <w:rFonts w:ascii="Arial" w:hAnsi="Arial" w:cs="Arial"/>
          <w:b/>
          <w:u w:val="single"/>
        </w:rPr>
        <w:t>.1 Glossary</w:t>
      </w:r>
    </w:p>
    <w:p w14:paraId="7E1B13E7" w14:textId="77777777" w:rsidR="008717EE" w:rsidRPr="00042846" w:rsidRDefault="008717EE" w:rsidP="008717EE">
      <w:pPr>
        <w:jc w:val="both"/>
        <w:rPr>
          <w:rFonts w:ascii="Arial" w:hAnsi="Arial" w:cs="Arial"/>
          <w:b/>
        </w:rPr>
      </w:pPr>
      <w:r w:rsidRPr="00042846">
        <w:rPr>
          <w:rFonts w:ascii="Arial" w:hAnsi="Arial" w:cs="Arial"/>
          <w:b/>
        </w:rPr>
        <w:t xml:space="preserve">Part Supplier: </w:t>
      </w:r>
      <w:r w:rsidRPr="00042846">
        <w:rPr>
          <w:rFonts w:ascii="Arial" w:hAnsi="Arial" w:cs="Arial"/>
        </w:rPr>
        <w:t>The Tier I supplier</w:t>
      </w:r>
    </w:p>
    <w:p w14:paraId="6FD79274" w14:textId="77777777" w:rsidR="008717EE" w:rsidRPr="00042846" w:rsidRDefault="008717EE" w:rsidP="008717EE">
      <w:pPr>
        <w:jc w:val="both"/>
        <w:rPr>
          <w:rFonts w:ascii="Arial" w:hAnsi="Arial" w:cs="Arial"/>
        </w:rPr>
      </w:pPr>
      <w:r w:rsidRPr="00042846">
        <w:rPr>
          <w:rFonts w:ascii="Arial" w:hAnsi="Arial" w:cs="Arial"/>
          <w:b/>
        </w:rPr>
        <w:t xml:space="preserve">Suppliers: </w:t>
      </w:r>
      <w:r w:rsidRPr="00042846">
        <w:rPr>
          <w:rFonts w:ascii="Arial" w:hAnsi="Arial" w:cs="Arial"/>
        </w:rPr>
        <w:t>The Tier I supplier including any of its subcontractors, tool shops and/or lower Tier Suppliers</w:t>
      </w:r>
    </w:p>
    <w:p w14:paraId="3C1A70FD" w14:textId="77777777" w:rsidR="008717EE" w:rsidRPr="00042846" w:rsidRDefault="008717EE" w:rsidP="008717EE">
      <w:pPr>
        <w:jc w:val="both"/>
        <w:rPr>
          <w:rFonts w:ascii="Arial" w:hAnsi="Arial" w:cs="Arial"/>
        </w:rPr>
      </w:pPr>
      <w:r w:rsidRPr="00042846">
        <w:rPr>
          <w:rFonts w:ascii="Arial" w:hAnsi="Arial" w:cs="Arial"/>
          <w:b/>
        </w:rPr>
        <w:t xml:space="preserve">Onsite: </w:t>
      </w:r>
      <w:r w:rsidRPr="00042846">
        <w:rPr>
          <w:rFonts w:ascii="Arial" w:hAnsi="Arial" w:cs="Arial"/>
        </w:rPr>
        <w:t>At the source where part or product is being manufactured or produced</w:t>
      </w:r>
    </w:p>
    <w:p w14:paraId="5D6D75B2" w14:textId="2298E1F4" w:rsidR="008717EE" w:rsidRPr="00042846" w:rsidRDefault="00042846" w:rsidP="008717EE">
      <w:pPr>
        <w:jc w:val="both"/>
        <w:rPr>
          <w:rFonts w:ascii="Arial" w:hAnsi="Arial" w:cs="Arial"/>
          <w:b/>
          <w:u w:val="single"/>
        </w:rPr>
      </w:pPr>
      <w:r>
        <w:rPr>
          <w:rFonts w:ascii="Arial" w:hAnsi="Arial" w:cs="Arial"/>
          <w:b/>
          <w:u w:val="single"/>
        </w:rPr>
        <w:t>12</w:t>
      </w:r>
      <w:r w:rsidR="008717EE" w:rsidRPr="00042846">
        <w:rPr>
          <w:rFonts w:ascii="Arial" w:hAnsi="Arial" w:cs="Arial"/>
          <w:b/>
          <w:u w:val="single"/>
        </w:rPr>
        <w:t>.2 Acronyms, Abbreviations and Symbols</w:t>
      </w:r>
    </w:p>
    <w:p w14:paraId="4B491B0F" w14:textId="77777777" w:rsidR="008717EE" w:rsidRPr="00042846" w:rsidRDefault="008717EE" w:rsidP="008717EE">
      <w:pPr>
        <w:jc w:val="both"/>
        <w:rPr>
          <w:rFonts w:ascii="Arial" w:hAnsi="Arial" w:cs="Arial"/>
        </w:rPr>
      </w:pPr>
      <w:r w:rsidRPr="00042846">
        <w:rPr>
          <w:rFonts w:ascii="Arial" w:hAnsi="Arial" w:cs="Arial"/>
        </w:rPr>
        <w:t>AIAG</w:t>
      </w:r>
      <w:r w:rsidRPr="00042846">
        <w:rPr>
          <w:rFonts w:ascii="Arial" w:hAnsi="Arial" w:cs="Arial"/>
        </w:rPr>
        <w:tab/>
      </w:r>
      <w:r w:rsidRPr="00042846">
        <w:rPr>
          <w:rFonts w:ascii="Arial" w:hAnsi="Arial" w:cs="Arial"/>
        </w:rPr>
        <w:tab/>
        <w:t>Automotive Industry Action Group</w:t>
      </w:r>
    </w:p>
    <w:p w14:paraId="4E9FEFC8" w14:textId="77777777" w:rsidR="008717EE" w:rsidRPr="00042846" w:rsidRDefault="008717EE" w:rsidP="008717EE">
      <w:pPr>
        <w:jc w:val="both"/>
        <w:rPr>
          <w:rFonts w:ascii="Arial" w:hAnsi="Arial" w:cs="Arial"/>
        </w:rPr>
      </w:pPr>
      <w:r w:rsidRPr="00042846">
        <w:rPr>
          <w:rFonts w:ascii="Arial" w:hAnsi="Arial" w:cs="Arial"/>
        </w:rPr>
        <w:t>APQP</w:t>
      </w:r>
      <w:r w:rsidRPr="00042846">
        <w:rPr>
          <w:rFonts w:ascii="Arial" w:hAnsi="Arial" w:cs="Arial"/>
        </w:rPr>
        <w:tab/>
      </w:r>
      <w:r w:rsidRPr="00042846">
        <w:rPr>
          <w:rFonts w:ascii="Arial" w:hAnsi="Arial" w:cs="Arial"/>
        </w:rPr>
        <w:tab/>
        <w:t>Advanced Product Quality Planning</w:t>
      </w:r>
    </w:p>
    <w:p w14:paraId="68BEA39F" w14:textId="77777777" w:rsidR="008717EE" w:rsidRPr="00042846" w:rsidRDefault="008717EE" w:rsidP="008717EE">
      <w:pPr>
        <w:jc w:val="both"/>
        <w:rPr>
          <w:rFonts w:ascii="Arial" w:hAnsi="Arial" w:cs="Arial"/>
        </w:rPr>
      </w:pPr>
      <w:r w:rsidRPr="00042846">
        <w:rPr>
          <w:rFonts w:ascii="Arial" w:hAnsi="Arial" w:cs="Arial"/>
        </w:rPr>
        <w:t>BA</w:t>
      </w:r>
      <w:r w:rsidRPr="00042846">
        <w:rPr>
          <w:rFonts w:ascii="Arial" w:hAnsi="Arial" w:cs="Arial"/>
        </w:rPr>
        <w:tab/>
      </w:r>
      <w:r w:rsidRPr="00042846">
        <w:rPr>
          <w:rFonts w:ascii="Arial" w:hAnsi="Arial" w:cs="Arial"/>
        </w:rPr>
        <w:tab/>
        <w:t>Body Assembly</w:t>
      </w:r>
    </w:p>
    <w:p w14:paraId="7497EE0A" w14:textId="77777777" w:rsidR="008717EE" w:rsidRPr="00042846" w:rsidRDefault="008717EE" w:rsidP="008717EE">
      <w:pPr>
        <w:jc w:val="both"/>
        <w:rPr>
          <w:rFonts w:ascii="Arial" w:hAnsi="Arial" w:cs="Arial"/>
        </w:rPr>
      </w:pPr>
      <w:r w:rsidRPr="00042846">
        <w:rPr>
          <w:rFonts w:ascii="Arial" w:hAnsi="Arial" w:cs="Arial"/>
        </w:rPr>
        <w:t>BS</w:t>
      </w:r>
      <w:r w:rsidRPr="00042846">
        <w:rPr>
          <w:rFonts w:ascii="Arial" w:hAnsi="Arial" w:cs="Arial"/>
        </w:rPr>
        <w:tab/>
      </w:r>
      <w:r w:rsidRPr="00042846">
        <w:rPr>
          <w:rFonts w:ascii="Arial" w:hAnsi="Arial" w:cs="Arial"/>
        </w:rPr>
        <w:tab/>
        <w:t>Ballasted Structure (Part of POC builds)</w:t>
      </w:r>
    </w:p>
    <w:p w14:paraId="0393E953" w14:textId="77777777" w:rsidR="008717EE" w:rsidRPr="00042846" w:rsidRDefault="008717EE" w:rsidP="008717EE">
      <w:pPr>
        <w:jc w:val="both"/>
        <w:rPr>
          <w:rFonts w:ascii="Arial" w:hAnsi="Arial" w:cs="Arial"/>
        </w:rPr>
      </w:pPr>
      <w:r w:rsidRPr="00042846">
        <w:rPr>
          <w:rFonts w:ascii="Arial" w:hAnsi="Arial" w:cs="Arial"/>
        </w:rPr>
        <w:t>BOM</w:t>
      </w:r>
      <w:r w:rsidRPr="00042846">
        <w:rPr>
          <w:rFonts w:ascii="Arial" w:hAnsi="Arial" w:cs="Arial"/>
        </w:rPr>
        <w:tab/>
      </w:r>
      <w:r w:rsidRPr="00042846">
        <w:rPr>
          <w:rFonts w:ascii="Arial" w:hAnsi="Arial" w:cs="Arial"/>
        </w:rPr>
        <w:tab/>
        <w:t>Bill of Material</w:t>
      </w:r>
    </w:p>
    <w:p w14:paraId="5C6ADA03" w14:textId="77777777" w:rsidR="008717EE" w:rsidRPr="00042846" w:rsidRDefault="008717EE" w:rsidP="008717EE">
      <w:pPr>
        <w:jc w:val="both"/>
        <w:rPr>
          <w:rFonts w:ascii="Arial" w:hAnsi="Arial" w:cs="Arial"/>
        </w:rPr>
      </w:pPr>
      <w:r w:rsidRPr="00042846">
        <w:rPr>
          <w:rFonts w:ascii="Arial" w:hAnsi="Arial" w:cs="Arial"/>
        </w:rPr>
        <w:t>BTAB</w:t>
      </w:r>
      <w:r w:rsidRPr="00042846">
        <w:rPr>
          <w:rFonts w:ascii="Arial" w:hAnsi="Arial" w:cs="Arial"/>
        </w:rPr>
        <w:tab/>
      </w:r>
      <w:r w:rsidRPr="00042846">
        <w:rPr>
          <w:rFonts w:ascii="Arial" w:hAnsi="Arial" w:cs="Arial"/>
        </w:rPr>
        <w:tab/>
        <w:t>Business Transfer Approval Board</w:t>
      </w:r>
    </w:p>
    <w:p w14:paraId="0A3A7C29" w14:textId="77777777" w:rsidR="008717EE" w:rsidRPr="00042846" w:rsidRDefault="008717EE" w:rsidP="008717EE">
      <w:pPr>
        <w:jc w:val="both"/>
        <w:rPr>
          <w:rFonts w:ascii="Arial" w:hAnsi="Arial" w:cs="Arial"/>
        </w:rPr>
      </w:pPr>
      <w:r w:rsidRPr="00042846">
        <w:rPr>
          <w:rFonts w:ascii="Arial" w:hAnsi="Arial" w:cs="Arial"/>
        </w:rPr>
        <w:t>CAD</w:t>
      </w:r>
      <w:r w:rsidRPr="00042846">
        <w:rPr>
          <w:rFonts w:ascii="Arial" w:hAnsi="Arial" w:cs="Arial"/>
        </w:rPr>
        <w:tab/>
      </w:r>
      <w:r w:rsidRPr="00042846">
        <w:rPr>
          <w:rFonts w:ascii="Arial" w:hAnsi="Arial" w:cs="Arial"/>
        </w:rPr>
        <w:tab/>
        <w:t>Computer Aided Design</w:t>
      </w:r>
    </w:p>
    <w:p w14:paraId="00B9E6EC" w14:textId="77777777" w:rsidR="008717EE" w:rsidRPr="00042846" w:rsidRDefault="008717EE" w:rsidP="008717EE">
      <w:pPr>
        <w:jc w:val="both"/>
        <w:rPr>
          <w:rFonts w:ascii="Arial" w:hAnsi="Arial" w:cs="Arial"/>
        </w:rPr>
      </w:pPr>
      <w:r w:rsidRPr="00042846">
        <w:rPr>
          <w:rFonts w:ascii="Arial" w:hAnsi="Arial" w:cs="Arial"/>
        </w:rPr>
        <w:t>CG</w:t>
      </w:r>
      <w:r w:rsidRPr="00042846">
        <w:rPr>
          <w:rFonts w:ascii="Arial" w:hAnsi="Arial" w:cs="Arial"/>
        </w:rPr>
        <w:tab/>
      </w:r>
      <w:r w:rsidRPr="00042846">
        <w:rPr>
          <w:rFonts w:ascii="Arial" w:hAnsi="Arial" w:cs="Arial"/>
        </w:rPr>
        <w:tab/>
        <w:t>Corporate Graphic</w:t>
      </w:r>
    </w:p>
    <w:p w14:paraId="76DC9DC9" w14:textId="77777777" w:rsidR="008717EE" w:rsidRPr="00042846" w:rsidRDefault="008717EE" w:rsidP="008717EE">
      <w:pPr>
        <w:jc w:val="both"/>
        <w:rPr>
          <w:rFonts w:ascii="Arial" w:hAnsi="Arial" w:cs="Arial"/>
        </w:rPr>
      </w:pPr>
      <w:r w:rsidRPr="00042846">
        <w:rPr>
          <w:rFonts w:ascii="Arial" w:hAnsi="Arial" w:cs="Arial"/>
        </w:rPr>
        <w:t>CPK</w:t>
      </w:r>
      <w:r w:rsidRPr="00042846">
        <w:rPr>
          <w:rFonts w:ascii="Arial" w:hAnsi="Arial" w:cs="Arial"/>
        </w:rPr>
        <w:tab/>
      </w:r>
      <w:r w:rsidRPr="00042846">
        <w:rPr>
          <w:rFonts w:ascii="Arial" w:hAnsi="Arial" w:cs="Arial"/>
        </w:rPr>
        <w:tab/>
        <w:t>Process Capability Designator</w:t>
      </w:r>
    </w:p>
    <w:p w14:paraId="089E0EC0" w14:textId="77777777" w:rsidR="008717EE" w:rsidRPr="00042846" w:rsidRDefault="008717EE" w:rsidP="008717EE">
      <w:pPr>
        <w:jc w:val="both"/>
        <w:rPr>
          <w:rFonts w:ascii="Arial" w:hAnsi="Arial" w:cs="Arial"/>
        </w:rPr>
      </w:pPr>
      <w:r w:rsidRPr="00042846">
        <w:rPr>
          <w:rFonts w:ascii="Arial" w:hAnsi="Arial" w:cs="Arial"/>
        </w:rPr>
        <w:t>CQI</w:t>
      </w:r>
      <w:r w:rsidRPr="00042846">
        <w:rPr>
          <w:rFonts w:ascii="Arial" w:hAnsi="Arial" w:cs="Arial"/>
        </w:rPr>
        <w:tab/>
      </w:r>
      <w:r w:rsidRPr="00042846">
        <w:rPr>
          <w:rFonts w:ascii="Arial" w:hAnsi="Arial" w:cs="Arial"/>
        </w:rPr>
        <w:tab/>
        <w:t xml:space="preserve">Continuous Quality Improvement </w:t>
      </w:r>
    </w:p>
    <w:p w14:paraId="32A89BF7" w14:textId="77777777" w:rsidR="008717EE" w:rsidRPr="00042846" w:rsidRDefault="008717EE" w:rsidP="008717EE">
      <w:pPr>
        <w:jc w:val="both"/>
        <w:rPr>
          <w:rFonts w:ascii="Arial" w:hAnsi="Arial" w:cs="Arial"/>
        </w:rPr>
      </w:pPr>
      <w:r w:rsidRPr="00042846">
        <w:rPr>
          <w:rFonts w:ascii="Arial" w:hAnsi="Arial" w:cs="Arial"/>
        </w:rPr>
        <w:t>CTA</w:t>
      </w:r>
      <w:r w:rsidRPr="00042846">
        <w:rPr>
          <w:rFonts w:ascii="Arial" w:hAnsi="Arial" w:cs="Arial"/>
        </w:rPr>
        <w:tab/>
      </w:r>
      <w:r w:rsidRPr="00042846">
        <w:rPr>
          <w:rFonts w:ascii="Arial" w:hAnsi="Arial" w:cs="Arial"/>
        </w:rPr>
        <w:tab/>
        <w:t>Call to Action</w:t>
      </w:r>
    </w:p>
    <w:p w14:paraId="09741FC3" w14:textId="77777777" w:rsidR="008717EE" w:rsidRPr="00042846" w:rsidRDefault="008717EE" w:rsidP="008717EE">
      <w:pPr>
        <w:jc w:val="both"/>
        <w:rPr>
          <w:rFonts w:ascii="Arial" w:hAnsi="Arial" w:cs="Arial"/>
        </w:rPr>
      </w:pPr>
      <w:r w:rsidRPr="00042846">
        <w:rPr>
          <w:rFonts w:ascii="Arial" w:hAnsi="Arial" w:cs="Arial"/>
        </w:rPr>
        <w:t>CQI</w:t>
      </w:r>
      <w:r w:rsidRPr="00042846">
        <w:rPr>
          <w:rFonts w:ascii="Arial" w:hAnsi="Arial" w:cs="Arial"/>
        </w:rPr>
        <w:tab/>
      </w:r>
      <w:r w:rsidRPr="00042846">
        <w:rPr>
          <w:rFonts w:ascii="Arial" w:hAnsi="Arial" w:cs="Arial"/>
        </w:rPr>
        <w:tab/>
        <w:t>Continuous Quality Improvement</w:t>
      </w:r>
    </w:p>
    <w:p w14:paraId="46F324D3" w14:textId="77777777" w:rsidR="008717EE" w:rsidRPr="00042846" w:rsidRDefault="008717EE" w:rsidP="008717EE">
      <w:pPr>
        <w:jc w:val="both"/>
        <w:rPr>
          <w:rFonts w:ascii="Arial" w:hAnsi="Arial" w:cs="Arial"/>
        </w:rPr>
      </w:pPr>
      <w:r w:rsidRPr="00042846">
        <w:rPr>
          <w:rFonts w:ascii="Arial" w:hAnsi="Arial" w:cs="Arial"/>
        </w:rPr>
        <w:t>CMM</w:t>
      </w:r>
      <w:r w:rsidRPr="00042846">
        <w:rPr>
          <w:rFonts w:ascii="Arial" w:hAnsi="Arial" w:cs="Arial"/>
        </w:rPr>
        <w:tab/>
      </w:r>
      <w:r w:rsidRPr="00042846">
        <w:rPr>
          <w:rFonts w:ascii="Arial" w:hAnsi="Arial" w:cs="Arial"/>
        </w:rPr>
        <w:tab/>
        <w:t>Coordinate Measuring Machine</w:t>
      </w:r>
    </w:p>
    <w:p w14:paraId="78D89A33" w14:textId="77777777" w:rsidR="008717EE" w:rsidRPr="00042846" w:rsidRDefault="008717EE" w:rsidP="008717EE">
      <w:pPr>
        <w:jc w:val="both"/>
        <w:rPr>
          <w:rFonts w:ascii="Arial" w:hAnsi="Arial" w:cs="Arial"/>
        </w:rPr>
      </w:pPr>
      <w:r w:rsidRPr="00042846">
        <w:rPr>
          <w:rFonts w:ascii="Arial" w:hAnsi="Arial" w:cs="Arial"/>
        </w:rPr>
        <w:t>CVER</w:t>
      </w:r>
      <w:r w:rsidRPr="00042846">
        <w:rPr>
          <w:rFonts w:ascii="Arial" w:hAnsi="Arial" w:cs="Arial"/>
        </w:rPr>
        <w:tab/>
      </w:r>
      <w:r w:rsidRPr="00042846">
        <w:rPr>
          <w:rFonts w:ascii="Arial" w:hAnsi="Arial" w:cs="Arial"/>
        </w:rPr>
        <w:tab/>
        <w:t>Concept Vehicle Engineering Release</w:t>
      </w:r>
    </w:p>
    <w:p w14:paraId="28A097C8" w14:textId="77777777" w:rsidR="008717EE" w:rsidRPr="00042846" w:rsidRDefault="008717EE" w:rsidP="008717EE">
      <w:pPr>
        <w:jc w:val="both"/>
        <w:rPr>
          <w:rFonts w:ascii="Arial" w:hAnsi="Arial" w:cs="Arial"/>
        </w:rPr>
      </w:pPr>
      <w:r w:rsidRPr="00042846">
        <w:rPr>
          <w:rFonts w:ascii="Arial" w:hAnsi="Arial" w:cs="Arial"/>
        </w:rPr>
        <w:t>DES</w:t>
      </w:r>
      <w:r w:rsidRPr="00042846">
        <w:rPr>
          <w:rFonts w:ascii="Arial" w:hAnsi="Arial" w:cs="Arial"/>
        </w:rPr>
        <w:tab/>
      </w:r>
      <w:r w:rsidRPr="00042846">
        <w:rPr>
          <w:rFonts w:ascii="Arial" w:hAnsi="Arial" w:cs="Arial"/>
        </w:rPr>
        <w:tab/>
        <w:t>Dimensional Execution Strategy</w:t>
      </w:r>
    </w:p>
    <w:p w14:paraId="33EB93DF" w14:textId="77777777" w:rsidR="008717EE" w:rsidRPr="00042846" w:rsidRDefault="008717EE" w:rsidP="008717EE">
      <w:pPr>
        <w:jc w:val="both"/>
        <w:rPr>
          <w:rFonts w:ascii="Arial" w:hAnsi="Arial" w:cs="Arial"/>
        </w:rPr>
      </w:pPr>
      <w:r w:rsidRPr="00042846">
        <w:rPr>
          <w:rFonts w:ascii="Arial" w:hAnsi="Arial" w:cs="Arial"/>
        </w:rPr>
        <w:t>DFMEA</w:t>
      </w:r>
      <w:r w:rsidRPr="00042846">
        <w:rPr>
          <w:rFonts w:ascii="Arial" w:hAnsi="Arial" w:cs="Arial"/>
        </w:rPr>
        <w:tab/>
      </w:r>
      <w:r w:rsidRPr="00042846">
        <w:rPr>
          <w:rFonts w:ascii="Arial" w:hAnsi="Arial" w:cs="Arial"/>
        </w:rPr>
        <w:tab/>
        <w:t>Design Failure Mode and Effect Analysis</w:t>
      </w:r>
    </w:p>
    <w:p w14:paraId="6F949F09" w14:textId="77777777" w:rsidR="008717EE" w:rsidRPr="00042846" w:rsidRDefault="008717EE" w:rsidP="008717EE">
      <w:pPr>
        <w:jc w:val="both"/>
        <w:rPr>
          <w:rFonts w:ascii="Arial" w:hAnsi="Arial" w:cs="Arial"/>
        </w:rPr>
      </w:pPr>
      <w:r w:rsidRPr="00042846">
        <w:rPr>
          <w:rFonts w:ascii="Arial" w:hAnsi="Arial" w:cs="Arial"/>
        </w:rPr>
        <w:t>DRE</w:t>
      </w:r>
      <w:r w:rsidRPr="00042846">
        <w:rPr>
          <w:rFonts w:ascii="Arial" w:hAnsi="Arial" w:cs="Arial"/>
        </w:rPr>
        <w:tab/>
      </w:r>
      <w:r w:rsidRPr="00042846">
        <w:rPr>
          <w:rFonts w:ascii="Arial" w:hAnsi="Arial" w:cs="Arial"/>
        </w:rPr>
        <w:tab/>
        <w:t>Design Release Engineer</w:t>
      </w:r>
    </w:p>
    <w:p w14:paraId="33A611FC" w14:textId="77777777" w:rsidR="008717EE" w:rsidRPr="00042846" w:rsidRDefault="008717EE" w:rsidP="008717EE">
      <w:pPr>
        <w:jc w:val="both"/>
        <w:rPr>
          <w:rFonts w:ascii="Arial" w:hAnsi="Arial" w:cs="Arial"/>
          <w:highlight w:val="yellow"/>
        </w:rPr>
      </w:pPr>
      <w:r w:rsidRPr="00042846">
        <w:rPr>
          <w:rFonts w:ascii="Arial" w:hAnsi="Arial" w:cs="Arial"/>
        </w:rPr>
        <w:t>ECR</w:t>
      </w:r>
      <w:r w:rsidRPr="00042846">
        <w:rPr>
          <w:rFonts w:ascii="Arial" w:hAnsi="Arial" w:cs="Arial"/>
        </w:rPr>
        <w:tab/>
      </w:r>
      <w:r w:rsidRPr="00042846">
        <w:rPr>
          <w:rFonts w:ascii="Arial" w:hAnsi="Arial" w:cs="Arial"/>
        </w:rPr>
        <w:tab/>
        <w:t>Engineering Change Request (Formerly known as EWO)</w:t>
      </w:r>
    </w:p>
    <w:p w14:paraId="050CB1D0" w14:textId="77777777" w:rsidR="008717EE" w:rsidRPr="00042846" w:rsidRDefault="008717EE" w:rsidP="008717EE">
      <w:pPr>
        <w:jc w:val="both"/>
        <w:rPr>
          <w:rFonts w:ascii="Arial" w:hAnsi="Arial" w:cs="Arial"/>
        </w:rPr>
      </w:pPr>
      <w:r w:rsidRPr="00042846">
        <w:rPr>
          <w:rFonts w:ascii="Arial" w:hAnsi="Arial" w:cs="Arial"/>
        </w:rPr>
        <w:t>ELPO</w:t>
      </w:r>
      <w:r w:rsidRPr="00042846">
        <w:rPr>
          <w:rFonts w:ascii="Arial" w:hAnsi="Arial" w:cs="Arial"/>
        </w:rPr>
        <w:tab/>
      </w:r>
      <w:r w:rsidRPr="00042846">
        <w:rPr>
          <w:rFonts w:ascii="Arial" w:hAnsi="Arial" w:cs="Arial"/>
        </w:rPr>
        <w:tab/>
        <w:t>Electro Coat Paint Operation</w:t>
      </w:r>
    </w:p>
    <w:p w14:paraId="530E340E" w14:textId="77777777" w:rsidR="008717EE" w:rsidRPr="00042846" w:rsidRDefault="008717EE" w:rsidP="008717EE">
      <w:pPr>
        <w:jc w:val="both"/>
        <w:rPr>
          <w:rFonts w:ascii="Arial" w:hAnsi="Arial" w:cs="Arial"/>
        </w:rPr>
      </w:pPr>
      <w:r w:rsidRPr="00042846">
        <w:rPr>
          <w:rFonts w:ascii="Arial" w:hAnsi="Arial" w:cs="Arial"/>
        </w:rPr>
        <w:t>eSOR</w:t>
      </w:r>
      <w:r w:rsidRPr="00042846">
        <w:rPr>
          <w:rFonts w:ascii="Arial" w:hAnsi="Arial" w:cs="Arial"/>
        </w:rPr>
        <w:tab/>
      </w:r>
      <w:r w:rsidRPr="00042846">
        <w:rPr>
          <w:rFonts w:ascii="Arial" w:hAnsi="Arial" w:cs="Arial"/>
        </w:rPr>
        <w:tab/>
        <w:t>Electronic Statement of Requirements</w:t>
      </w:r>
    </w:p>
    <w:p w14:paraId="62EFDF77" w14:textId="77777777" w:rsidR="008717EE" w:rsidRPr="00042846" w:rsidRDefault="008717EE" w:rsidP="008717EE">
      <w:pPr>
        <w:jc w:val="both"/>
        <w:rPr>
          <w:rFonts w:ascii="Arial" w:hAnsi="Arial" w:cs="Arial"/>
        </w:rPr>
      </w:pPr>
      <w:r w:rsidRPr="00042846">
        <w:rPr>
          <w:rFonts w:ascii="Arial" w:hAnsi="Arial" w:cs="Arial"/>
        </w:rPr>
        <w:t>GDIS</w:t>
      </w:r>
      <w:r w:rsidRPr="00042846">
        <w:rPr>
          <w:rFonts w:ascii="Arial" w:hAnsi="Arial" w:cs="Arial"/>
        </w:rPr>
        <w:tab/>
      </w:r>
      <w:r w:rsidRPr="00042846">
        <w:rPr>
          <w:rFonts w:ascii="Arial" w:hAnsi="Arial" w:cs="Arial"/>
        </w:rPr>
        <w:tab/>
        <w:t>Global Dimensional Information System</w:t>
      </w:r>
    </w:p>
    <w:p w14:paraId="275CC507" w14:textId="77777777" w:rsidR="008717EE" w:rsidRPr="00042846" w:rsidRDefault="008717EE" w:rsidP="008717EE">
      <w:pPr>
        <w:jc w:val="both"/>
        <w:rPr>
          <w:rFonts w:ascii="Arial" w:hAnsi="Arial" w:cs="Arial"/>
        </w:rPr>
      </w:pPr>
      <w:r w:rsidRPr="00042846">
        <w:rPr>
          <w:rFonts w:ascii="Arial" w:hAnsi="Arial" w:cs="Arial"/>
        </w:rPr>
        <w:t>GD&amp;T</w:t>
      </w:r>
      <w:r w:rsidRPr="00042846">
        <w:rPr>
          <w:rFonts w:ascii="Arial" w:hAnsi="Arial" w:cs="Arial"/>
        </w:rPr>
        <w:tab/>
      </w:r>
      <w:r w:rsidRPr="00042846">
        <w:rPr>
          <w:rFonts w:ascii="Arial" w:hAnsi="Arial" w:cs="Arial"/>
        </w:rPr>
        <w:tab/>
        <w:t>Geometric Dimensioning and Tolerancing</w:t>
      </w:r>
    </w:p>
    <w:p w14:paraId="2CFF6D7E" w14:textId="77777777" w:rsidR="008717EE" w:rsidRPr="00042846" w:rsidRDefault="008717EE" w:rsidP="008717EE">
      <w:pPr>
        <w:jc w:val="both"/>
        <w:rPr>
          <w:rFonts w:ascii="Arial" w:hAnsi="Arial" w:cs="Arial"/>
        </w:rPr>
      </w:pPr>
      <w:r w:rsidRPr="00042846">
        <w:rPr>
          <w:rFonts w:ascii="Arial" w:hAnsi="Arial" w:cs="Arial"/>
        </w:rPr>
        <w:t>GM</w:t>
      </w:r>
      <w:r w:rsidRPr="00042846">
        <w:rPr>
          <w:rFonts w:ascii="Arial" w:hAnsi="Arial" w:cs="Arial"/>
        </w:rPr>
        <w:tab/>
      </w:r>
      <w:r w:rsidRPr="00042846">
        <w:rPr>
          <w:rFonts w:ascii="Arial" w:hAnsi="Arial" w:cs="Arial"/>
        </w:rPr>
        <w:tab/>
        <w:t>General Motors</w:t>
      </w:r>
    </w:p>
    <w:p w14:paraId="5E184D58" w14:textId="77777777" w:rsidR="008717EE" w:rsidRPr="00042846" w:rsidRDefault="008717EE" w:rsidP="008717EE">
      <w:pPr>
        <w:jc w:val="both"/>
        <w:rPr>
          <w:rFonts w:ascii="Arial" w:hAnsi="Arial" w:cs="Arial"/>
        </w:rPr>
      </w:pPr>
      <w:r w:rsidRPr="00042846">
        <w:rPr>
          <w:rFonts w:ascii="Arial" w:hAnsi="Arial" w:cs="Arial"/>
        </w:rPr>
        <w:t>GMW</w:t>
      </w:r>
      <w:r w:rsidRPr="00042846">
        <w:rPr>
          <w:rFonts w:ascii="Arial" w:hAnsi="Arial" w:cs="Arial"/>
        </w:rPr>
        <w:tab/>
      </w:r>
      <w:r w:rsidRPr="00042846">
        <w:rPr>
          <w:rFonts w:ascii="Arial" w:hAnsi="Arial" w:cs="Arial"/>
        </w:rPr>
        <w:tab/>
        <w:t>General Motors Worldwide</w:t>
      </w:r>
    </w:p>
    <w:p w14:paraId="655C0940" w14:textId="77777777" w:rsidR="008717EE" w:rsidRPr="00042846" w:rsidRDefault="008717EE" w:rsidP="008717EE">
      <w:pPr>
        <w:jc w:val="both"/>
        <w:rPr>
          <w:rFonts w:ascii="Arial" w:hAnsi="Arial" w:cs="Arial"/>
        </w:rPr>
      </w:pPr>
      <w:r w:rsidRPr="00042846">
        <w:rPr>
          <w:rFonts w:ascii="Arial" w:hAnsi="Arial" w:cs="Arial"/>
        </w:rPr>
        <w:t>GP</w:t>
      </w:r>
      <w:r w:rsidRPr="00042846">
        <w:rPr>
          <w:rFonts w:ascii="Arial" w:hAnsi="Arial" w:cs="Arial"/>
        </w:rPr>
        <w:tab/>
      </w:r>
      <w:r w:rsidRPr="00042846">
        <w:rPr>
          <w:rFonts w:ascii="Arial" w:hAnsi="Arial" w:cs="Arial"/>
        </w:rPr>
        <w:tab/>
        <w:t>General Procedure</w:t>
      </w:r>
    </w:p>
    <w:p w14:paraId="16DBC5C0" w14:textId="77777777" w:rsidR="008717EE" w:rsidRPr="00042846" w:rsidRDefault="008717EE" w:rsidP="008717EE">
      <w:pPr>
        <w:jc w:val="both"/>
        <w:rPr>
          <w:rFonts w:ascii="Arial" w:hAnsi="Arial" w:cs="Arial"/>
        </w:rPr>
      </w:pPr>
      <w:r w:rsidRPr="00042846">
        <w:rPr>
          <w:rFonts w:ascii="Arial" w:hAnsi="Arial" w:cs="Arial"/>
        </w:rPr>
        <w:t xml:space="preserve">H2H </w:t>
      </w:r>
      <w:r w:rsidRPr="00042846">
        <w:rPr>
          <w:rFonts w:ascii="Arial" w:hAnsi="Arial" w:cs="Arial"/>
        </w:rPr>
        <w:tab/>
      </w:r>
      <w:r w:rsidRPr="00042846">
        <w:rPr>
          <w:rFonts w:ascii="Arial" w:hAnsi="Arial" w:cs="Arial"/>
        </w:rPr>
        <w:tab/>
        <w:t>Hole to Hole</w:t>
      </w:r>
    </w:p>
    <w:p w14:paraId="083E2700" w14:textId="77777777" w:rsidR="008717EE" w:rsidRPr="00042846" w:rsidRDefault="008717EE" w:rsidP="008717EE">
      <w:pPr>
        <w:jc w:val="both"/>
        <w:rPr>
          <w:rFonts w:ascii="Arial" w:hAnsi="Arial" w:cs="Arial"/>
        </w:rPr>
      </w:pPr>
      <w:r w:rsidRPr="00042846">
        <w:rPr>
          <w:rFonts w:ascii="Arial" w:hAnsi="Arial" w:cs="Arial"/>
        </w:rPr>
        <w:t>ID</w:t>
      </w:r>
      <w:r w:rsidRPr="00042846">
        <w:rPr>
          <w:rFonts w:ascii="Arial" w:hAnsi="Arial" w:cs="Arial"/>
        </w:rPr>
        <w:tab/>
      </w:r>
      <w:r w:rsidRPr="00042846">
        <w:rPr>
          <w:rFonts w:ascii="Arial" w:hAnsi="Arial" w:cs="Arial"/>
        </w:rPr>
        <w:tab/>
        <w:t>Inside Diameter</w:t>
      </w:r>
    </w:p>
    <w:p w14:paraId="536AF315" w14:textId="77777777" w:rsidR="008717EE" w:rsidRPr="00042846" w:rsidRDefault="008717EE" w:rsidP="008717EE">
      <w:pPr>
        <w:jc w:val="both"/>
        <w:rPr>
          <w:rFonts w:ascii="Arial" w:hAnsi="Arial" w:cs="Arial"/>
        </w:rPr>
      </w:pPr>
      <w:r w:rsidRPr="00042846">
        <w:rPr>
          <w:rFonts w:ascii="Arial" w:hAnsi="Arial" w:cs="Arial"/>
        </w:rPr>
        <w:t>IHS</w:t>
      </w:r>
      <w:r w:rsidRPr="00042846">
        <w:rPr>
          <w:rFonts w:ascii="Arial" w:hAnsi="Arial" w:cs="Arial"/>
        </w:rPr>
        <w:tab/>
      </w:r>
      <w:r w:rsidRPr="00042846">
        <w:rPr>
          <w:rFonts w:ascii="Arial" w:hAnsi="Arial" w:cs="Arial"/>
        </w:rPr>
        <w:tab/>
        <w:t xml:space="preserve">Information Handling Services </w:t>
      </w:r>
    </w:p>
    <w:p w14:paraId="48FC3C6D" w14:textId="77777777" w:rsidR="008717EE" w:rsidRPr="00042846" w:rsidRDefault="008717EE" w:rsidP="008717EE">
      <w:pPr>
        <w:ind w:left="720" w:firstLine="720"/>
        <w:jc w:val="both"/>
        <w:rPr>
          <w:rFonts w:ascii="Arial" w:hAnsi="Arial" w:cs="Arial"/>
          <w:i/>
          <w:iCs/>
        </w:rPr>
      </w:pPr>
      <w:r w:rsidRPr="00042846">
        <w:rPr>
          <w:rFonts w:ascii="Arial" w:hAnsi="Arial" w:cs="Arial"/>
          <w:i/>
          <w:iCs/>
        </w:rPr>
        <w:lastRenderedPageBreak/>
        <w:t>https://global.ihs.com/standards.cfm?publisher=GMW&amp;rid=IHS</w:t>
      </w:r>
    </w:p>
    <w:p w14:paraId="0FA70C99" w14:textId="77777777" w:rsidR="008717EE" w:rsidRPr="00042846" w:rsidRDefault="008717EE" w:rsidP="008717EE">
      <w:pPr>
        <w:jc w:val="both"/>
        <w:rPr>
          <w:rFonts w:ascii="Arial" w:hAnsi="Arial" w:cs="Arial"/>
        </w:rPr>
      </w:pPr>
      <w:r w:rsidRPr="00042846">
        <w:rPr>
          <w:rFonts w:ascii="Arial" w:hAnsi="Arial" w:cs="Arial"/>
        </w:rPr>
        <w:t>JES</w:t>
      </w:r>
      <w:r w:rsidRPr="00042846">
        <w:rPr>
          <w:rFonts w:ascii="Arial" w:hAnsi="Arial" w:cs="Arial"/>
        </w:rPr>
        <w:tab/>
      </w:r>
      <w:r w:rsidRPr="00042846">
        <w:rPr>
          <w:rFonts w:ascii="Arial" w:hAnsi="Arial" w:cs="Arial"/>
        </w:rPr>
        <w:tab/>
        <w:t>Job Element Sheets</w:t>
      </w:r>
    </w:p>
    <w:p w14:paraId="169B0BBF" w14:textId="77777777" w:rsidR="008717EE" w:rsidRPr="00042846" w:rsidRDefault="008717EE" w:rsidP="008717EE">
      <w:pPr>
        <w:jc w:val="both"/>
        <w:rPr>
          <w:rFonts w:ascii="Arial" w:hAnsi="Arial" w:cs="Arial"/>
        </w:rPr>
      </w:pPr>
      <w:r w:rsidRPr="00042846">
        <w:rPr>
          <w:rFonts w:ascii="Arial" w:hAnsi="Arial" w:cs="Arial"/>
        </w:rPr>
        <w:t>KPC</w:t>
      </w:r>
      <w:r w:rsidRPr="00042846">
        <w:rPr>
          <w:rFonts w:ascii="Arial" w:hAnsi="Arial" w:cs="Arial"/>
        </w:rPr>
        <w:tab/>
      </w:r>
      <w:r w:rsidRPr="00042846">
        <w:rPr>
          <w:rFonts w:ascii="Arial" w:hAnsi="Arial" w:cs="Arial"/>
        </w:rPr>
        <w:tab/>
        <w:t>Key Product Characteristics</w:t>
      </w:r>
    </w:p>
    <w:p w14:paraId="551E60C6" w14:textId="77777777" w:rsidR="008717EE" w:rsidRPr="00042846" w:rsidRDefault="008717EE" w:rsidP="008717EE">
      <w:pPr>
        <w:jc w:val="both"/>
        <w:rPr>
          <w:rFonts w:ascii="Arial" w:hAnsi="Arial" w:cs="Arial"/>
        </w:rPr>
      </w:pPr>
      <w:r w:rsidRPr="00042846">
        <w:rPr>
          <w:rFonts w:ascii="Arial" w:hAnsi="Arial" w:cs="Arial"/>
        </w:rPr>
        <w:t>LAT</w:t>
      </w:r>
      <w:r w:rsidRPr="00042846">
        <w:rPr>
          <w:rFonts w:ascii="Arial" w:hAnsi="Arial" w:cs="Arial"/>
        </w:rPr>
        <w:tab/>
      </w:r>
      <w:r w:rsidRPr="00042846">
        <w:rPr>
          <w:rFonts w:ascii="Arial" w:hAnsi="Arial" w:cs="Arial"/>
        </w:rPr>
        <w:tab/>
        <w:t>Lot Acceptance Testing</w:t>
      </w:r>
    </w:p>
    <w:p w14:paraId="0973633A" w14:textId="77777777" w:rsidR="008717EE" w:rsidRPr="00042846" w:rsidRDefault="008717EE" w:rsidP="008717EE">
      <w:pPr>
        <w:jc w:val="both"/>
        <w:rPr>
          <w:rFonts w:ascii="Arial" w:hAnsi="Arial" w:cs="Arial"/>
        </w:rPr>
      </w:pPr>
      <w:r w:rsidRPr="00042846">
        <w:rPr>
          <w:rFonts w:ascii="Arial" w:hAnsi="Arial" w:cs="Arial"/>
        </w:rPr>
        <w:t>LCR</w:t>
      </w:r>
      <w:r w:rsidRPr="00042846">
        <w:rPr>
          <w:rFonts w:ascii="Arial" w:hAnsi="Arial" w:cs="Arial"/>
        </w:rPr>
        <w:tab/>
      </w:r>
      <w:r w:rsidRPr="00042846">
        <w:rPr>
          <w:rFonts w:ascii="Arial" w:hAnsi="Arial" w:cs="Arial"/>
        </w:rPr>
        <w:tab/>
        <w:t>Lean Capacity Rate</w:t>
      </w:r>
    </w:p>
    <w:p w14:paraId="2AB24CA3" w14:textId="77777777" w:rsidR="008717EE" w:rsidRPr="00042846" w:rsidRDefault="008717EE" w:rsidP="008717EE">
      <w:pPr>
        <w:jc w:val="both"/>
        <w:rPr>
          <w:rFonts w:ascii="Arial" w:hAnsi="Arial" w:cs="Arial"/>
        </w:rPr>
      </w:pPr>
      <w:r w:rsidRPr="00042846">
        <w:rPr>
          <w:rFonts w:ascii="Arial" w:hAnsi="Arial" w:cs="Arial"/>
        </w:rPr>
        <w:t>LPT</w:t>
      </w:r>
      <w:r w:rsidRPr="00042846">
        <w:rPr>
          <w:rFonts w:ascii="Arial" w:hAnsi="Arial" w:cs="Arial"/>
        </w:rPr>
        <w:tab/>
      </w:r>
      <w:r w:rsidRPr="00042846">
        <w:rPr>
          <w:rFonts w:ascii="Arial" w:hAnsi="Arial" w:cs="Arial"/>
        </w:rPr>
        <w:tab/>
        <w:t>Latch-up Protection Technology</w:t>
      </w:r>
    </w:p>
    <w:p w14:paraId="1532D545" w14:textId="77777777" w:rsidR="008717EE" w:rsidRPr="00042846" w:rsidRDefault="008717EE" w:rsidP="008717EE">
      <w:pPr>
        <w:jc w:val="both"/>
        <w:rPr>
          <w:rFonts w:ascii="Arial" w:hAnsi="Arial" w:cs="Arial"/>
        </w:rPr>
      </w:pPr>
      <w:r w:rsidRPr="00042846">
        <w:rPr>
          <w:rFonts w:ascii="Arial" w:hAnsi="Arial" w:cs="Arial"/>
        </w:rPr>
        <w:t>LVDT</w:t>
      </w:r>
      <w:r w:rsidRPr="00042846">
        <w:rPr>
          <w:rFonts w:ascii="Arial" w:hAnsi="Arial" w:cs="Arial"/>
        </w:rPr>
        <w:tab/>
      </w:r>
      <w:r w:rsidRPr="00042846">
        <w:rPr>
          <w:rFonts w:ascii="Arial" w:hAnsi="Arial" w:cs="Arial"/>
        </w:rPr>
        <w:tab/>
        <w:t>Linear Variable Displacement Transformer</w:t>
      </w:r>
    </w:p>
    <w:p w14:paraId="5A2C798D" w14:textId="77777777" w:rsidR="008717EE" w:rsidRPr="00042846" w:rsidRDefault="008717EE" w:rsidP="008717EE">
      <w:pPr>
        <w:jc w:val="both"/>
        <w:rPr>
          <w:rFonts w:ascii="Arial" w:hAnsi="Arial" w:cs="Arial"/>
        </w:rPr>
      </w:pPr>
      <w:r w:rsidRPr="00042846">
        <w:rPr>
          <w:rFonts w:ascii="Arial" w:hAnsi="Arial" w:cs="Arial"/>
        </w:rPr>
        <w:t xml:space="preserve">MIG </w:t>
      </w:r>
      <w:r w:rsidRPr="00042846">
        <w:rPr>
          <w:rFonts w:ascii="Arial" w:hAnsi="Arial" w:cs="Arial"/>
        </w:rPr>
        <w:tab/>
      </w:r>
      <w:r w:rsidRPr="00042846">
        <w:rPr>
          <w:rFonts w:ascii="Arial" w:hAnsi="Arial" w:cs="Arial"/>
        </w:rPr>
        <w:tab/>
        <w:t>Magnesium Inert Gas</w:t>
      </w:r>
    </w:p>
    <w:p w14:paraId="77400CFB" w14:textId="77777777" w:rsidR="008717EE" w:rsidRPr="00042846" w:rsidRDefault="008717EE" w:rsidP="008717EE">
      <w:pPr>
        <w:jc w:val="both"/>
        <w:rPr>
          <w:rFonts w:ascii="Arial" w:hAnsi="Arial" w:cs="Arial"/>
        </w:rPr>
      </w:pPr>
      <w:r w:rsidRPr="00042846">
        <w:rPr>
          <w:rFonts w:ascii="Arial" w:hAnsi="Arial" w:cs="Arial"/>
        </w:rPr>
        <w:t>MRD</w:t>
      </w:r>
      <w:r w:rsidRPr="00042846">
        <w:rPr>
          <w:rFonts w:ascii="Arial" w:hAnsi="Arial" w:cs="Arial"/>
        </w:rPr>
        <w:tab/>
      </w:r>
      <w:r w:rsidRPr="00042846">
        <w:rPr>
          <w:rFonts w:ascii="Arial" w:hAnsi="Arial" w:cs="Arial"/>
        </w:rPr>
        <w:tab/>
        <w:t>Material Required Date</w:t>
      </w:r>
    </w:p>
    <w:p w14:paraId="6F3EF590" w14:textId="77777777" w:rsidR="008717EE" w:rsidRPr="00042846" w:rsidRDefault="008717EE" w:rsidP="008717EE">
      <w:pPr>
        <w:jc w:val="both"/>
        <w:rPr>
          <w:rFonts w:ascii="Arial" w:hAnsi="Arial" w:cs="Arial"/>
        </w:rPr>
      </w:pPr>
      <w:r w:rsidRPr="00042846">
        <w:rPr>
          <w:rFonts w:ascii="Arial" w:hAnsi="Arial" w:cs="Arial"/>
        </w:rPr>
        <w:t>OD</w:t>
      </w:r>
      <w:r w:rsidRPr="00042846">
        <w:rPr>
          <w:rFonts w:ascii="Arial" w:hAnsi="Arial" w:cs="Arial"/>
        </w:rPr>
        <w:tab/>
      </w:r>
      <w:r w:rsidRPr="00042846">
        <w:rPr>
          <w:rFonts w:ascii="Arial" w:hAnsi="Arial" w:cs="Arial"/>
        </w:rPr>
        <w:tab/>
        <w:t>Outside Diameter</w:t>
      </w:r>
    </w:p>
    <w:p w14:paraId="5D5F833B" w14:textId="77777777" w:rsidR="008717EE" w:rsidRPr="00042846" w:rsidRDefault="008717EE" w:rsidP="008717EE">
      <w:pPr>
        <w:jc w:val="both"/>
        <w:rPr>
          <w:rFonts w:ascii="Arial" w:hAnsi="Arial" w:cs="Arial"/>
        </w:rPr>
      </w:pPr>
      <w:r w:rsidRPr="00042846">
        <w:rPr>
          <w:rFonts w:ascii="Arial" w:hAnsi="Arial" w:cs="Arial"/>
        </w:rPr>
        <w:t>OEM</w:t>
      </w:r>
      <w:r w:rsidRPr="00042846">
        <w:rPr>
          <w:rFonts w:ascii="Arial" w:hAnsi="Arial" w:cs="Arial"/>
        </w:rPr>
        <w:tab/>
      </w:r>
      <w:r w:rsidRPr="00042846">
        <w:rPr>
          <w:rFonts w:ascii="Arial" w:hAnsi="Arial" w:cs="Arial"/>
        </w:rPr>
        <w:tab/>
        <w:t>Original Equipment Manufacturer</w:t>
      </w:r>
    </w:p>
    <w:p w14:paraId="343A5A42" w14:textId="77777777" w:rsidR="008717EE" w:rsidRPr="00042846" w:rsidRDefault="008717EE" w:rsidP="008717EE">
      <w:pPr>
        <w:jc w:val="both"/>
        <w:rPr>
          <w:rFonts w:ascii="Arial" w:hAnsi="Arial" w:cs="Arial"/>
        </w:rPr>
      </w:pPr>
      <w:r w:rsidRPr="00042846">
        <w:rPr>
          <w:rFonts w:ascii="Arial" w:hAnsi="Arial" w:cs="Arial"/>
        </w:rPr>
        <w:t>OP</w:t>
      </w:r>
      <w:r w:rsidRPr="00042846">
        <w:rPr>
          <w:rFonts w:ascii="Arial" w:hAnsi="Arial" w:cs="Arial"/>
        </w:rPr>
        <w:tab/>
      </w:r>
      <w:r w:rsidRPr="00042846">
        <w:rPr>
          <w:rFonts w:ascii="Arial" w:hAnsi="Arial" w:cs="Arial"/>
        </w:rPr>
        <w:tab/>
        <w:t>Operating Policy</w:t>
      </w:r>
    </w:p>
    <w:p w14:paraId="3DA55810" w14:textId="77777777" w:rsidR="008717EE" w:rsidRPr="00042846" w:rsidRDefault="008717EE" w:rsidP="008717EE">
      <w:pPr>
        <w:jc w:val="both"/>
        <w:rPr>
          <w:rFonts w:ascii="Arial" w:hAnsi="Arial" w:cs="Arial"/>
        </w:rPr>
      </w:pPr>
      <w:r w:rsidRPr="00042846">
        <w:rPr>
          <w:rFonts w:ascii="Arial" w:hAnsi="Arial" w:cs="Arial"/>
        </w:rPr>
        <w:t>PAPT</w:t>
      </w:r>
      <w:r w:rsidRPr="00042846">
        <w:rPr>
          <w:rFonts w:ascii="Arial" w:hAnsi="Arial" w:cs="Arial"/>
        </w:rPr>
        <w:tab/>
      </w:r>
      <w:r w:rsidRPr="00042846">
        <w:rPr>
          <w:rFonts w:ascii="Arial" w:hAnsi="Arial" w:cs="Arial"/>
        </w:rPr>
        <w:tab/>
        <w:t>Pull Ahead Production Tooling</w:t>
      </w:r>
    </w:p>
    <w:p w14:paraId="0B303F99" w14:textId="77777777" w:rsidR="008717EE" w:rsidRPr="00042846" w:rsidRDefault="008717EE" w:rsidP="008717EE">
      <w:pPr>
        <w:jc w:val="both"/>
        <w:rPr>
          <w:rFonts w:ascii="Arial" w:hAnsi="Arial" w:cs="Arial"/>
        </w:rPr>
      </w:pPr>
      <w:r w:rsidRPr="00042846">
        <w:rPr>
          <w:rFonts w:ascii="Arial" w:hAnsi="Arial" w:cs="Arial"/>
        </w:rPr>
        <w:t>PAST</w:t>
      </w:r>
      <w:r w:rsidRPr="00042846">
        <w:rPr>
          <w:rFonts w:ascii="Arial" w:hAnsi="Arial" w:cs="Arial"/>
        </w:rPr>
        <w:tab/>
      </w:r>
      <w:r w:rsidRPr="00042846">
        <w:rPr>
          <w:rFonts w:ascii="Arial" w:hAnsi="Arial" w:cs="Arial"/>
        </w:rPr>
        <w:tab/>
        <w:t>Points Acceptable to Specified Tolerance</w:t>
      </w:r>
    </w:p>
    <w:p w14:paraId="550485A1" w14:textId="77777777" w:rsidR="008717EE" w:rsidRPr="00042846" w:rsidRDefault="008717EE" w:rsidP="008717EE">
      <w:pPr>
        <w:jc w:val="both"/>
        <w:rPr>
          <w:rFonts w:ascii="Arial" w:hAnsi="Arial" w:cs="Arial"/>
        </w:rPr>
      </w:pPr>
      <w:r w:rsidRPr="00042846">
        <w:rPr>
          <w:rFonts w:ascii="Arial" w:hAnsi="Arial" w:cs="Arial"/>
        </w:rPr>
        <w:t>PCP</w:t>
      </w:r>
      <w:r w:rsidRPr="00042846">
        <w:rPr>
          <w:rFonts w:ascii="Arial" w:hAnsi="Arial" w:cs="Arial"/>
        </w:rPr>
        <w:tab/>
      </w:r>
      <w:r w:rsidRPr="00042846">
        <w:rPr>
          <w:rFonts w:ascii="Arial" w:hAnsi="Arial" w:cs="Arial"/>
        </w:rPr>
        <w:tab/>
        <w:t>Process Control Plan</w:t>
      </w:r>
    </w:p>
    <w:p w14:paraId="29876268" w14:textId="77777777" w:rsidR="008717EE" w:rsidRPr="00042846" w:rsidRDefault="008717EE" w:rsidP="008717EE">
      <w:pPr>
        <w:jc w:val="both"/>
        <w:rPr>
          <w:rFonts w:ascii="Arial" w:hAnsi="Arial" w:cs="Arial"/>
        </w:rPr>
      </w:pPr>
      <w:r w:rsidRPr="00042846">
        <w:rPr>
          <w:rFonts w:ascii="Arial" w:hAnsi="Arial" w:cs="Arial"/>
        </w:rPr>
        <w:t>POC</w:t>
      </w:r>
      <w:r w:rsidRPr="00042846">
        <w:rPr>
          <w:rFonts w:ascii="Arial" w:hAnsi="Arial" w:cs="Arial"/>
        </w:rPr>
        <w:tab/>
      </w:r>
      <w:r w:rsidRPr="00042846">
        <w:rPr>
          <w:rFonts w:ascii="Arial" w:hAnsi="Arial" w:cs="Arial"/>
        </w:rPr>
        <w:tab/>
        <w:t>Proof of Concept</w:t>
      </w:r>
    </w:p>
    <w:p w14:paraId="49D6FF5B" w14:textId="77777777" w:rsidR="008717EE" w:rsidRPr="00042846" w:rsidRDefault="008717EE" w:rsidP="008717EE">
      <w:pPr>
        <w:jc w:val="both"/>
        <w:rPr>
          <w:rFonts w:ascii="Arial" w:hAnsi="Arial" w:cs="Arial"/>
        </w:rPr>
      </w:pPr>
      <w:r w:rsidRPr="00042846">
        <w:rPr>
          <w:rFonts w:ascii="Arial" w:hAnsi="Arial" w:cs="Arial"/>
        </w:rPr>
        <w:t>PQC</w:t>
      </w:r>
      <w:r w:rsidRPr="00042846">
        <w:rPr>
          <w:rFonts w:ascii="Arial" w:hAnsi="Arial" w:cs="Arial"/>
        </w:rPr>
        <w:tab/>
      </w:r>
      <w:r w:rsidRPr="00042846">
        <w:rPr>
          <w:rFonts w:ascii="Arial" w:hAnsi="Arial" w:cs="Arial"/>
        </w:rPr>
        <w:tab/>
        <w:t>Product Quality Characteristic</w:t>
      </w:r>
    </w:p>
    <w:p w14:paraId="580F1C26" w14:textId="77777777" w:rsidR="008717EE" w:rsidRPr="00042846" w:rsidRDefault="008717EE" w:rsidP="008717EE">
      <w:pPr>
        <w:jc w:val="both"/>
        <w:rPr>
          <w:rFonts w:ascii="Arial" w:hAnsi="Arial" w:cs="Arial"/>
        </w:rPr>
      </w:pPr>
      <w:r w:rsidRPr="00042846">
        <w:rPr>
          <w:rFonts w:ascii="Arial" w:hAnsi="Arial" w:cs="Arial"/>
        </w:rPr>
        <w:t>PPAP</w:t>
      </w:r>
      <w:r w:rsidRPr="00042846">
        <w:rPr>
          <w:rFonts w:ascii="Arial" w:hAnsi="Arial" w:cs="Arial"/>
        </w:rPr>
        <w:tab/>
      </w:r>
      <w:r w:rsidRPr="00042846">
        <w:rPr>
          <w:rFonts w:ascii="Arial" w:hAnsi="Arial" w:cs="Arial"/>
        </w:rPr>
        <w:tab/>
        <w:t>Production Part Approval Process</w:t>
      </w:r>
    </w:p>
    <w:p w14:paraId="56B7D2B1" w14:textId="77777777" w:rsidR="008717EE" w:rsidRPr="00042846" w:rsidRDefault="008717EE" w:rsidP="008717EE">
      <w:pPr>
        <w:jc w:val="both"/>
        <w:rPr>
          <w:rFonts w:ascii="Arial" w:hAnsi="Arial" w:cs="Arial"/>
        </w:rPr>
      </w:pPr>
      <w:r w:rsidRPr="00042846">
        <w:rPr>
          <w:rFonts w:ascii="Arial" w:hAnsi="Arial" w:cs="Arial"/>
        </w:rPr>
        <w:t>PFMEA</w:t>
      </w:r>
      <w:r w:rsidRPr="00042846">
        <w:rPr>
          <w:rFonts w:ascii="Arial" w:hAnsi="Arial" w:cs="Arial"/>
        </w:rPr>
        <w:tab/>
      </w:r>
      <w:r w:rsidRPr="00042846">
        <w:rPr>
          <w:rFonts w:ascii="Arial" w:hAnsi="Arial" w:cs="Arial"/>
        </w:rPr>
        <w:tab/>
        <w:t>Process Failure Mode and Effect Analysis</w:t>
      </w:r>
    </w:p>
    <w:p w14:paraId="651AB7ED" w14:textId="77777777" w:rsidR="008717EE" w:rsidRPr="00042846" w:rsidRDefault="008717EE" w:rsidP="008717EE">
      <w:pPr>
        <w:jc w:val="both"/>
        <w:rPr>
          <w:rFonts w:ascii="Arial" w:hAnsi="Arial" w:cs="Arial"/>
        </w:rPr>
      </w:pPr>
      <w:r w:rsidRPr="00042846">
        <w:rPr>
          <w:rFonts w:ascii="Arial" w:hAnsi="Arial" w:cs="Arial"/>
        </w:rPr>
        <w:t>PHS</w:t>
      </w:r>
      <w:r w:rsidRPr="00042846">
        <w:rPr>
          <w:rFonts w:ascii="Arial" w:hAnsi="Arial" w:cs="Arial"/>
        </w:rPr>
        <w:tab/>
      </w:r>
      <w:r w:rsidRPr="00042846">
        <w:rPr>
          <w:rFonts w:ascii="Arial" w:hAnsi="Arial" w:cs="Arial"/>
        </w:rPr>
        <w:tab/>
        <w:t>Press Hardened Steel</w:t>
      </w:r>
    </w:p>
    <w:p w14:paraId="4D0EE0F4" w14:textId="77777777" w:rsidR="008717EE" w:rsidRPr="00042846" w:rsidRDefault="008717EE" w:rsidP="008717EE">
      <w:pPr>
        <w:jc w:val="both"/>
        <w:rPr>
          <w:rFonts w:ascii="Arial" w:hAnsi="Arial" w:cs="Arial"/>
        </w:rPr>
      </w:pPr>
      <w:r w:rsidRPr="00042846">
        <w:rPr>
          <w:rFonts w:ascii="Arial" w:hAnsi="Arial" w:cs="Arial"/>
        </w:rPr>
        <w:t>RASIC</w:t>
      </w:r>
      <w:r w:rsidRPr="00042846">
        <w:rPr>
          <w:rFonts w:ascii="Arial" w:hAnsi="Arial" w:cs="Arial"/>
        </w:rPr>
        <w:tab/>
      </w:r>
      <w:r w:rsidRPr="00042846">
        <w:rPr>
          <w:rFonts w:ascii="Arial" w:hAnsi="Arial" w:cs="Arial"/>
        </w:rPr>
        <w:tab/>
        <w:t>Responsible, Approval, Support, Inform, Consult</w:t>
      </w:r>
    </w:p>
    <w:p w14:paraId="4ED8D305" w14:textId="77777777" w:rsidR="008717EE" w:rsidRPr="00042846" w:rsidRDefault="008717EE" w:rsidP="008717EE">
      <w:pPr>
        <w:jc w:val="both"/>
        <w:rPr>
          <w:rFonts w:ascii="Arial" w:hAnsi="Arial" w:cs="Arial"/>
        </w:rPr>
      </w:pPr>
      <w:r w:rsidRPr="00042846">
        <w:rPr>
          <w:rFonts w:ascii="Arial" w:hAnsi="Arial" w:cs="Arial"/>
        </w:rPr>
        <w:t>RRAB</w:t>
      </w:r>
      <w:r w:rsidRPr="00042846">
        <w:rPr>
          <w:rFonts w:ascii="Arial" w:hAnsi="Arial" w:cs="Arial"/>
        </w:rPr>
        <w:tab/>
      </w:r>
      <w:r w:rsidRPr="00042846">
        <w:rPr>
          <w:rFonts w:ascii="Arial" w:hAnsi="Arial" w:cs="Arial"/>
        </w:rPr>
        <w:tab/>
        <w:t>Roof Rail Air Bag</w:t>
      </w:r>
    </w:p>
    <w:p w14:paraId="6F24539C" w14:textId="77777777" w:rsidR="008717EE" w:rsidRPr="00042846" w:rsidRDefault="008717EE" w:rsidP="008717EE">
      <w:pPr>
        <w:jc w:val="both"/>
        <w:rPr>
          <w:rFonts w:ascii="Arial" w:hAnsi="Arial" w:cs="Arial"/>
        </w:rPr>
      </w:pPr>
      <w:r w:rsidRPr="00042846">
        <w:rPr>
          <w:rFonts w:ascii="Arial" w:hAnsi="Arial" w:cs="Arial"/>
        </w:rPr>
        <w:t>SPC</w:t>
      </w:r>
      <w:r w:rsidRPr="00042846">
        <w:rPr>
          <w:rFonts w:ascii="Arial" w:hAnsi="Arial" w:cs="Arial"/>
        </w:rPr>
        <w:tab/>
      </w:r>
      <w:r w:rsidRPr="00042846">
        <w:rPr>
          <w:rFonts w:ascii="Arial" w:hAnsi="Arial" w:cs="Arial"/>
        </w:rPr>
        <w:tab/>
        <w:t>Statistical Process Control</w:t>
      </w:r>
    </w:p>
    <w:p w14:paraId="5FA87DFB" w14:textId="77777777" w:rsidR="008717EE" w:rsidRPr="00042846" w:rsidRDefault="008717EE" w:rsidP="008717EE">
      <w:pPr>
        <w:jc w:val="both"/>
        <w:rPr>
          <w:rFonts w:ascii="Arial" w:hAnsi="Arial" w:cs="Arial"/>
        </w:rPr>
      </w:pPr>
      <w:r w:rsidRPr="00042846">
        <w:rPr>
          <w:rFonts w:ascii="Arial" w:hAnsi="Arial" w:cs="Arial"/>
        </w:rPr>
        <w:t>SORP</w:t>
      </w:r>
      <w:r w:rsidRPr="00042846">
        <w:rPr>
          <w:rFonts w:ascii="Arial" w:hAnsi="Arial" w:cs="Arial"/>
        </w:rPr>
        <w:tab/>
      </w:r>
      <w:r w:rsidRPr="00042846">
        <w:rPr>
          <w:rFonts w:ascii="Arial" w:hAnsi="Arial" w:cs="Arial"/>
        </w:rPr>
        <w:tab/>
        <w:t>Start of Regular Production</w:t>
      </w:r>
    </w:p>
    <w:p w14:paraId="5DF5FF31" w14:textId="77777777" w:rsidR="008717EE" w:rsidRPr="00042846" w:rsidRDefault="008717EE" w:rsidP="008717EE">
      <w:pPr>
        <w:jc w:val="both"/>
        <w:rPr>
          <w:rFonts w:ascii="Arial" w:hAnsi="Arial" w:cs="Arial"/>
        </w:rPr>
      </w:pPr>
      <w:r w:rsidRPr="00042846">
        <w:rPr>
          <w:rFonts w:ascii="Arial" w:hAnsi="Arial" w:cs="Arial"/>
        </w:rPr>
        <w:t>SQ</w:t>
      </w:r>
      <w:r w:rsidRPr="00042846">
        <w:rPr>
          <w:rFonts w:ascii="Arial" w:hAnsi="Arial" w:cs="Arial"/>
        </w:rPr>
        <w:tab/>
      </w:r>
      <w:r w:rsidRPr="00042846">
        <w:rPr>
          <w:rFonts w:ascii="Arial" w:hAnsi="Arial" w:cs="Arial"/>
        </w:rPr>
        <w:tab/>
        <w:t>Supplier Quality</w:t>
      </w:r>
    </w:p>
    <w:p w14:paraId="414BE20D" w14:textId="77777777" w:rsidR="008717EE" w:rsidRPr="00042846" w:rsidRDefault="008717EE" w:rsidP="008717EE">
      <w:pPr>
        <w:jc w:val="both"/>
        <w:rPr>
          <w:rFonts w:ascii="Arial" w:hAnsi="Arial" w:cs="Arial"/>
        </w:rPr>
      </w:pPr>
      <w:r w:rsidRPr="00042846">
        <w:rPr>
          <w:rFonts w:ascii="Arial" w:hAnsi="Arial" w:cs="Arial"/>
        </w:rPr>
        <w:t>SQE</w:t>
      </w:r>
      <w:r w:rsidRPr="00042846">
        <w:rPr>
          <w:rFonts w:ascii="Arial" w:hAnsi="Arial" w:cs="Arial"/>
        </w:rPr>
        <w:tab/>
      </w:r>
      <w:r w:rsidRPr="00042846">
        <w:rPr>
          <w:rFonts w:ascii="Arial" w:hAnsi="Arial" w:cs="Arial"/>
        </w:rPr>
        <w:tab/>
        <w:t>Supplier Quality Engineer</w:t>
      </w:r>
    </w:p>
    <w:p w14:paraId="172BF21A" w14:textId="77777777" w:rsidR="008717EE" w:rsidRPr="00042846" w:rsidRDefault="008717EE" w:rsidP="008717EE">
      <w:pPr>
        <w:jc w:val="both"/>
        <w:rPr>
          <w:rFonts w:ascii="Arial" w:hAnsi="Arial" w:cs="Arial"/>
        </w:rPr>
      </w:pPr>
      <w:r w:rsidRPr="00042846">
        <w:rPr>
          <w:rFonts w:ascii="Arial" w:hAnsi="Arial" w:cs="Arial"/>
        </w:rPr>
        <w:t>SQMS</w:t>
      </w:r>
      <w:r w:rsidRPr="00042846">
        <w:rPr>
          <w:rFonts w:ascii="Arial" w:hAnsi="Arial" w:cs="Arial"/>
        </w:rPr>
        <w:tab/>
      </w:r>
      <w:r w:rsidRPr="00042846">
        <w:rPr>
          <w:rFonts w:ascii="Arial" w:hAnsi="Arial" w:cs="Arial"/>
        </w:rPr>
        <w:tab/>
        <w:t>Supplier Quality Management System</w:t>
      </w:r>
    </w:p>
    <w:p w14:paraId="0BF3A012" w14:textId="77777777" w:rsidR="008717EE" w:rsidRPr="00042846" w:rsidRDefault="008717EE" w:rsidP="008717EE">
      <w:pPr>
        <w:jc w:val="both"/>
        <w:rPr>
          <w:rFonts w:ascii="Arial" w:hAnsi="Arial" w:cs="Arial"/>
        </w:rPr>
      </w:pPr>
      <w:r w:rsidRPr="00042846">
        <w:rPr>
          <w:rFonts w:ascii="Arial" w:hAnsi="Arial" w:cs="Arial"/>
        </w:rPr>
        <w:t>TKO</w:t>
      </w:r>
      <w:r w:rsidRPr="00042846">
        <w:rPr>
          <w:rFonts w:ascii="Arial" w:hAnsi="Arial" w:cs="Arial"/>
        </w:rPr>
        <w:tab/>
      </w:r>
      <w:r w:rsidRPr="00042846">
        <w:rPr>
          <w:rFonts w:ascii="Arial" w:hAnsi="Arial" w:cs="Arial"/>
        </w:rPr>
        <w:tab/>
        <w:t>Tool Kick Off</w:t>
      </w:r>
    </w:p>
    <w:p w14:paraId="1C50971A" w14:textId="77777777" w:rsidR="008717EE" w:rsidRPr="00042846" w:rsidRDefault="008717EE" w:rsidP="008717EE">
      <w:pPr>
        <w:jc w:val="both"/>
        <w:rPr>
          <w:rFonts w:ascii="Arial" w:hAnsi="Arial" w:cs="Arial"/>
        </w:rPr>
      </w:pPr>
      <w:r w:rsidRPr="00042846">
        <w:rPr>
          <w:rFonts w:ascii="Arial" w:hAnsi="Arial" w:cs="Arial"/>
        </w:rPr>
        <w:t>TWO</w:t>
      </w:r>
      <w:r w:rsidRPr="00042846">
        <w:rPr>
          <w:rFonts w:ascii="Arial" w:hAnsi="Arial" w:cs="Arial"/>
        </w:rPr>
        <w:tab/>
      </w:r>
      <w:r w:rsidRPr="00042846">
        <w:rPr>
          <w:rFonts w:ascii="Arial" w:hAnsi="Arial" w:cs="Arial"/>
        </w:rPr>
        <w:tab/>
        <w:t>Temporary Work Order</w:t>
      </w:r>
    </w:p>
    <w:p w14:paraId="7E573E1C" w14:textId="1462E660" w:rsidR="00594BC6" w:rsidRPr="00042846" w:rsidRDefault="00594BC6" w:rsidP="00594BC6">
      <w:pPr>
        <w:pStyle w:val="BulletList1"/>
        <w:numPr>
          <w:ilvl w:val="0"/>
          <w:numId w:val="0"/>
        </w:numPr>
        <w:ind w:left="360" w:hanging="360"/>
        <w:jc w:val="both"/>
        <w:rPr>
          <w:rFonts w:cs="Arial"/>
          <w:b/>
          <w:u w:val="single"/>
        </w:rPr>
      </w:pPr>
    </w:p>
    <w:p w14:paraId="312CA746" w14:textId="1919FD53" w:rsidR="00594BC6" w:rsidRPr="00042846" w:rsidRDefault="00594BC6" w:rsidP="00594BC6">
      <w:pPr>
        <w:pStyle w:val="BulletList1"/>
        <w:numPr>
          <w:ilvl w:val="0"/>
          <w:numId w:val="0"/>
        </w:numPr>
        <w:ind w:left="360" w:hanging="360"/>
        <w:jc w:val="both"/>
        <w:rPr>
          <w:rFonts w:cs="Arial"/>
          <w:b/>
          <w:u w:val="single"/>
        </w:rPr>
      </w:pPr>
    </w:p>
    <w:p w14:paraId="15182B47" w14:textId="5B40F944" w:rsidR="00594BC6" w:rsidRPr="00042846" w:rsidRDefault="00594BC6" w:rsidP="00594BC6">
      <w:pPr>
        <w:pStyle w:val="BulletList1"/>
        <w:numPr>
          <w:ilvl w:val="0"/>
          <w:numId w:val="0"/>
        </w:numPr>
        <w:ind w:left="360" w:hanging="360"/>
        <w:jc w:val="both"/>
        <w:rPr>
          <w:rFonts w:cs="Arial"/>
          <w:b/>
          <w:u w:val="single"/>
        </w:rPr>
      </w:pPr>
    </w:p>
    <w:p w14:paraId="66A78190" w14:textId="432265AD" w:rsidR="00594BC6" w:rsidRPr="00042846" w:rsidRDefault="00594BC6" w:rsidP="00594BC6">
      <w:pPr>
        <w:pStyle w:val="BulletList1"/>
        <w:numPr>
          <w:ilvl w:val="0"/>
          <w:numId w:val="0"/>
        </w:numPr>
        <w:ind w:left="360" w:hanging="360"/>
        <w:jc w:val="both"/>
        <w:rPr>
          <w:rFonts w:cs="Arial"/>
          <w:b/>
          <w:u w:val="single"/>
        </w:rPr>
      </w:pPr>
    </w:p>
    <w:p w14:paraId="19A37B10" w14:textId="2FB4C6CA" w:rsidR="00594BC6" w:rsidRPr="00042846" w:rsidRDefault="00594BC6" w:rsidP="00594BC6">
      <w:pPr>
        <w:pStyle w:val="BulletList1"/>
        <w:numPr>
          <w:ilvl w:val="0"/>
          <w:numId w:val="0"/>
        </w:numPr>
        <w:ind w:left="360" w:hanging="360"/>
        <w:jc w:val="both"/>
        <w:rPr>
          <w:rFonts w:cs="Arial"/>
          <w:b/>
          <w:u w:val="single"/>
        </w:rPr>
      </w:pPr>
    </w:p>
    <w:p w14:paraId="453B1324" w14:textId="065A2B2A" w:rsidR="00594BC6" w:rsidRPr="00042846" w:rsidRDefault="00594BC6" w:rsidP="00594BC6">
      <w:pPr>
        <w:pStyle w:val="BulletList1"/>
        <w:numPr>
          <w:ilvl w:val="0"/>
          <w:numId w:val="0"/>
        </w:numPr>
        <w:ind w:left="360" w:hanging="360"/>
        <w:jc w:val="both"/>
        <w:rPr>
          <w:rFonts w:cs="Arial"/>
          <w:b/>
          <w:u w:val="single"/>
        </w:rPr>
      </w:pPr>
    </w:p>
    <w:p w14:paraId="4C36B0FD" w14:textId="6930C5BB" w:rsidR="00594BC6" w:rsidRPr="00042846" w:rsidRDefault="00594BC6" w:rsidP="00594BC6">
      <w:pPr>
        <w:pStyle w:val="BulletList1"/>
        <w:numPr>
          <w:ilvl w:val="0"/>
          <w:numId w:val="0"/>
        </w:numPr>
        <w:ind w:left="360" w:hanging="360"/>
        <w:jc w:val="both"/>
        <w:rPr>
          <w:rFonts w:cs="Arial"/>
          <w:b/>
          <w:u w:val="single"/>
        </w:rPr>
      </w:pPr>
    </w:p>
    <w:p w14:paraId="63B92215" w14:textId="77777777" w:rsidR="00042846" w:rsidRDefault="00042846" w:rsidP="00736175">
      <w:pPr>
        <w:pStyle w:val="BulletList1"/>
        <w:numPr>
          <w:ilvl w:val="0"/>
          <w:numId w:val="0"/>
        </w:numPr>
        <w:jc w:val="both"/>
        <w:rPr>
          <w:rFonts w:cs="Arial"/>
          <w:b/>
          <w:u w:val="single"/>
        </w:rPr>
      </w:pPr>
    </w:p>
    <w:p w14:paraId="2A352BA3" w14:textId="77777777" w:rsidR="00042846" w:rsidRDefault="00042846" w:rsidP="00736175">
      <w:pPr>
        <w:pStyle w:val="BulletList1"/>
        <w:numPr>
          <w:ilvl w:val="0"/>
          <w:numId w:val="0"/>
        </w:numPr>
        <w:jc w:val="both"/>
        <w:rPr>
          <w:rFonts w:cs="Arial"/>
          <w:b/>
          <w:u w:val="single"/>
        </w:rPr>
      </w:pPr>
    </w:p>
    <w:p w14:paraId="74F88E6D" w14:textId="77777777" w:rsidR="00042846" w:rsidRDefault="00042846" w:rsidP="00736175">
      <w:pPr>
        <w:pStyle w:val="BulletList1"/>
        <w:numPr>
          <w:ilvl w:val="0"/>
          <w:numId w:val="0"/>
        </w:numPr>
        <w:jc w:val="both"/>
        <w:rPr>
          <w:rFonts w:cs="Arial"/>
          <w:b/>
          <w:u w:val="single"/>
        </w:rPr>
      </w:pPr>
    </w:p>
    <w:p w14:paraId="16F3A5E1" w14:textId="77777777" w:rsidR="00042846" w:rsidRDefault="00042846" w:rsidP="00736175">
      <w:pPr>
        <w:pStyle w:val="BulletList1"/>
        <w:numPr>
          <w:ilvl w:val="0"/>
          <w:numId w:val="0"/>
        </w:numPr>
        <w:jc w:val="both"/>
        <w:rPr>
          <w:rFonts w:cs="Arial"/>
          <w:b/>
          <w:u w:val="single"/>
        </w:rPr>
      </w:pPr>
    </w:p>
    <w:p w14:paraId="607B7571" w14:textId="77777777" w:rsidR="00042846" w:rsidRDefault="00042846" w:rsidP="00736175">
      <w:pPr>
        <w:pStyle w:val="BulletList1"/>
        <w:numPr>
          <w:ilvl w:val="0"/>
          <w:numId w:val="0"/>
        </w:numPr>
        <w:jc w:val="both"/>
        <w:rPr>
          <w:rFonts w:cs="Arial"/>
          <w:b/>
          <w:u w:val="single"/>
        </w:rPr>
      </w:pPr>
    </w:p>
    <w:p w14:paraId="16C90A69" w14:textId="77777777" w:rsidR="00042846" w:rsidRDefault="00042846" w:rsidP="00736175">
      <w:pPr>
        <w:pStyle w:val="BulletList1"/>
        <w:numPr>
          <w:ilvl w:val="0"/>
          <w:numId w:val="0"/>
        </w:numPr>
        <w:jc w:val="both"/>
        <w:rPr>
          <w:rFonts w:cs="Arial"/>
          <w:b/>
          <w:u w:val="single"/>
        </w:rPr>
      </w:pPr>
    </w:p>
    <w:p w14:paraId="747B436E" w14:textId="77777777" w:rsidR="00042846" w:rsidRDefault="00042846" w:rsidP="00736175">
      <w:pPr>
        <w:pStyle w:val="BulletList1"/>
        <w:numPr>
          <w:ilvl w:val="0"/>
          <w:numId w:val="0"/>
        </w:numPr>
        <w:jc w:val="both"/>
        <w:rPr>
          <w:rFonts w:cs="Arial"/>
          <w:b/>
          <w:u w:val="single"/>
        </w:rPr>
      </w:pPr>
    </w:p>
    <w:p w14:paraId="44B8234D" w14:textId="77777777" w:rsidR="00042846" w:rsidRDefault="00042846" w:rsidP="00736175">
      <w:pPr>
        <w:pStyle w:val="BulletList1"/>
        <w:numPr>
          <w:ilvl w:val="0"/>
          <w:numId w:val="0"/>
        </w:numPr>
        <w:jc w:val="both"/>
        <w:rPr>
          <w:rFonts w:cs="Arial"/>
          <w:b/>
          <w:u w:val="single"/>
        </w:rPr>
      </w:pPr>
    </w:p>
    <w:p w14:paraId="1618C43F" w14:textId="77777777" w:rsidR="00042846" w:rsidRDefault="00042846" w:rsidP="00736175">
      <w:pPr>
        <w:pStyle w:val="BulletList1"/>
        <w:numPr>
          <w:ilvl w:val="0"/>
          <w:numId w:val="0"/>
        </w:numPr>
        <w:jc w:val="both"/>
        <w:rPr>
          <w:rFonts w:cs="Arial"/>
          <w:b/>
          <w:u w:val="single"/>
        </w:rPr>
      </w:pPr>
    </w:p>
    <w:p w14:paraId="18D1E2E7" w14:textId="77777777" w:rsidR="00042846" w:rsidRDefault="00042846" w:rsidP="00736175">
      <w:pPr>
        <w:pStyle w:val="BulletList1"/>
        <w:numPr>
          <w:ilvl w:val="0"/>
          <w:numId w:val="0"/>
        </w:numPr>
        <w:jc w:val="both"/>
        <w:rPr>
          <w:rFonts w:cs="Arial"/>
          <w:b/>
          <w:u w:val="single"/>
        </w:rPr>
      </w:pPr>
    </w:p>
    <w:p w14:paraId="0EFCBE9E" w14:textId="77777777" w:rsidR="00042846" w:rsidRDefault="00042846" w:rsidP="00736175">
      <w:pPr>
        <w:pStyle w:val="BulletList1"/>
        <w:numPr>
          <w:ilvl w:val="0"/>
          <w:numId w:val="0"/>
        </w:numPr>
        <w:jc w:val="both"/>
        <w:rPr>
          <w:rFonts w:cs="Arial"/>
          <w:b/>
          <w:u w:val="single"/>
        </w:rPr>
      </w:pPr>
    </w:p>
    <w:p w14:paraId="7E47FAEE" w14:textId="77777777" w:rsidR="00042846" w:rsidRDefault="00042846" w:rsidP="00736175">
      <w:pPr>
        <w:pStyle w:val="BulletList1"/>
        <w:numPr>
          <w:ilvl w:val="0"/>
          <w:numId w:val="0"/>
        </w:numPr>
        <w:jc w:val="both"/>
        <w:rPr>
          <w:rFonts w:cs="Arial"/>
          <w:b/>
          <w:u w:val="single"/>
        </w:rPr>
      </w:pPr>
    </w:p>
    <w:p w14:paraId="02F4D0A7" w14:textId="77777777" w:rsidR="00042846" w:rsidRDefault="00042846" w:rsidP="00736175">
      <w:pPr>
        <w:pStyle w:val="BulletList1"/>
        <w:numPr>
          <w:ilvl w:val="0"/>
          <w:numId w:val="0"/>
        </w:numPr>
        <w:jc w:val="both"/>
        <w:rPr>
          <w:rFonts w:cs="Arial"/>
          <w:b/>
          <w:u w:val="single"/>
        </w:rPr>
      </w:pPr>
    </w:p>
    <w:p w14:paraId="13472AB8" w14:textId="77777777" w:rsidR="00042846" w:rsidRDefault="00042846" w:rsidP="00736175">
      <w:pPr>
        <w:pStyle w:val="BulletList1"/>
        <w:numPr>
          <w:ilvl w:val="0"/>
          <w:numId w:val="0"/>
        </w:numPr>
        <w:jc w:val="both"/>
        <w:rPr>
          <w:rFonts w:cs="Arial"/>
          <w:b/>
          <w:u w:val="single"/>
        </w:rPr>
      </w:pPr>
    </w:p>
    <w:p w14:paraId="23E1BD8E" w14:textId="07AA7A4D" w:rsidR="00365350" w:rsidRPr="00042846" w:rsidRDefault="00365350" w:rsidP="00565EE8">
      <w:pPr>
        <w:pStyle w:val="Heading1"/>
        <w:rPr>
          <w:rFonts w:eastAsia="Arial" w:cs="Arial"/>
          <w:color w:val="000000" w:themeColor="text1"/>
          <w:sz w:val="20"/>
        </w:rPr>
      </w:pPr>
      <w:bookmarkStart w:id="5" w:name="_Toc58414816"/>
      <w:r w:rsidRPr="00042846">
        <w:rPr>
          <w:rFonts w:eastAsia="Arial" w:cs="Arial"/>
          <w:b/>
          <w:color w:val="000000" w:themeColor="text1"/>
          <w:sz w:val="20"/>
          <w:u w:val="none"/>
        </w:rPr>
        <w:t xml:space="preserve">Appendix </w:t>
      </w:r>
      <w:r w:rsidR="00736175" w:rsidRPr="00042846">
        <w:rPr>
          <w:rFonts w:eastAsia="Arial" w:cs="Arial"/>
          <w:b/>
          <w:color w:val="000000" w:themeColor="text1"/>
          <w:sz w:val="20"/>
          <w:u w:val="none"/>
        </w:rPr>
        <w:t>A</w:t>
      </w:r>
      <w:r w:rsidRPr="00042846">
        <w:rPr>
          <w:rFonts w:eastAsia="Arial" w:cs="Arial"/>
          <w:b/>
          <w:color w:val="000000" w:themeColor="text1"/>
          <w:sz w:val="20"/>
          <w:u w:val="none"/>
        </w:rPr>
        <w:t xml:space="preserve"> </w:t>
      </w:r>
      <w:r w:rsidRPr="00042846">
        <w:rPr>
          <w:rFonts w:eastAsia="Arial" w:cs="Arial"/>
          <w:color w:val="000000" w:themeColor="text1"/>
          <w:sz w:val="20"/>
          <w:u w:val="none"/>
        </w:rPr>
        <w:t>– Revi</w:t>
      </w:r>
      <w:r w:rsidR="001E6898" w:rsidRPr="00042846">
        <w:rPr>
          <w:rFonts w:eastAsia="Arial" w:cs="Arial"/>
          <w:color w:val="000000" w:themeColor="text1"/>
          <w:sz w:val="20"/>
          <w:u w:val="none"/>
        </w:rPr>
        <w:t>s</w:t>
      </w:r>
      <w:r w:rsidRPr="00042846">
        <w:rPr>
          <w:rFonts w:eastAsia="Arial" w:cs="Arial"/>
          <w:color w:val="000000" w:themeColor="text1"/>
          <w:sz w:val="20"/>
          <w:u w:val="none"/>
        </w:rPr>
        <w:t>ion Histor</w:t>
      </w:r>
      <w:r w:rsidR="000C535E" w:rsidRPr="00042846">
        <w:rPr>
          <w:rFonts w:eastAsia="Arial" w:cs="Arial"/>
          <w:color w:val="000000" w:themeColor="text1"/>
          <w:sz w:val="20"/>
          <w:u w:val="none"/>
        </w:rPr>
        <w:t>y</w:t>
      </w:r>
      <w:bookmarkEnd w:id="5"/>
    </w:p>
    <w:p w14:paraId="23E1BDE3" w14:textId="77777777" w:rsidR="00E170C6" w:rsidRPr="00D76F96" w:rsidRDefault="00E170C6" w:rsidP="00BD5BAC">
      <w:pPr>
        <w:rPr>
          <w:rFonts w:ascii="Arial" w:eastAsia="Arial" w:hAnsi="Arial" w:cs="Arial"/>
          <w:b/>
          <w:sz w:val="32"/>
          <w:szCs w:val="32"/>
        </w:rPr>
      </w:pPr>
    </w:p>
    <w:tbl>
      <w:tblPr>
        <w:tblW w:w="1044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6"/>
        <w:gridCol w:w="1106"/>
        <w:gridCol w:w="2193"/>
        <w:gridCol w:w="2520"/>
        <w:gridCol w:w="1163"/>
        <w:gridCol w:w="2342"/>
      </w:tblGrid>
      <w:tr w:rsidR="00FC4803" w:rsidRPr="00FC4803" w14:paraId="596201A4" w14:textId="77777777" w:rsidTr="00F56B6F">
        <w:trPr>
          <w:trHeight w:val="1102"/>
        </w:trPr>
        <w:tc>
          <w:tcPr>
            <w:tcW w:w="1116" w:type="dxa"/>
            <w:tcBorders>
              <w:top w:val="single" w:sz="4" w:space="0" w:color="auto"/>
              <w:left w:val="single" w:sz="4" w:space="0" w:color="auto"/>
              <w:bottom w:val="single" w:sz="4" w:space="0" w:color="auto"/>
              <w:right w:val="single" w:sz="4" w:space="0" w:color="auto"/>
            </w:tcBorders>
            <w:shd w:val="clear" w:color="auto" w:fill="auto"/>
            <w:vAlign w:val="center"/>
          </w:tcPr>
          <w:p w14:paraId="13BA612A" w14:textId="77777777" w:rsidR="00FC4803" w:rsidRPr="00F56B6F" w:rsidRDefault="00FC4803" w:rsidP="00FC4803">
            <w:pPr>
              <w:jc w:val="center"/>
              <w:rPr>
                <w:rFonts w:ascii="Arial" w:hAnsi="Arial" w:cs="Arial"/>
                <w:b/>
                <w:color w:val="000000"/>
                <w:sz w:val="16"/>
                <w:szCs w:val="16"/>
                <w:lang w:eastAsia="en-US"/>
              </w:rPr>
            </w:pPr>
            <w:r w:rsidRPr="00F56B6F">
              <w:rPr>
                <w:rFonts w:ascii="Arial" w:hAnsi="Arial" w:cs="Arial"/>
                <w:b/>
                <w:color w:val="000000"/>
                <w:sz w:val="16"/>
                <w:szCs w:val="16"/>
                <w:lang w:eastAsia="en-US"/>
              </w:rPr>
              <w:t>Revision</w:t>
            </w:r>
          </w:p>
        </w:tc>
        <w:tc>
          <w:tcPr>
            <w:tcW w:w="1106" w:type="dxa"/>
            <w:tcBorders>
              <w:top w:val="single" w:sz="4" w:space="0" w:color="auto"/>
              <w:left w:val="single" w:sz="4" w:space="0" w:color="auto"/>
              <w:bottom w:val="single" w:sz="4" w:space="0" w:color="auto"/>
              <w:right w:val="single" w:sz="4" w:space="0" w:color="auto"/>
            </w:tcBorders>
            <w:shd w:val="clear" w:color="auto" w:fill="auto"/>
            <w:vAlign w:val="center"/>
          </w:tcPr>
          <w:p w14:paraId="702E4D0A" w14:textId="77777777" w:rsidR="00FC4803" w:rsidRPr="00F56B6F" w:rsidRDefault="00FC4803" w:rsidP="00FC4803">
            <w:pPr>
              <w:jc w:val="center"/>
              <w:rPr>
                <w:rFonts w:ascii="Arial" w:hAnsi="Arial" w:cs="Arial"/>
                <w:b/>
                <w:color w:val="000000"/>
                <w:sz w:val="16"/>
                <w:szCs w:val="16"/>
                <w:lang w:eastAsia="en-US"/>
              </w:rPr>
            </w:pPr>
            <w:r w:rsidRPr="00F56B6F">
              <w:rPr>
                <w:rFonts w:ascii="Arial" w:hAnsi="Arial" w:cs="Arial"/>
                <w:b/>
                <w:color w:val="000000"/>
                <w:sz w:val="16"/>
                <w:szCs w:val="16"/>
                <w:lang w:eastAsia="en-US"/>
              </w:rPr>
              <w:t>Date</w:t>
            </w:r>
          </w:p>
        </w:tc>
        <w:tc>
          <w:tcPr>
            <w:tcW w:w="2193" w:type="dxa"/>
            <w:tcBorders>
              <w:top w:val="single" w:sz="4" w:space="0" w:color="auto"/>
              <w:left w:val="single" w:sz="4" w:space="0" w:color="auto"/>
              <w:bottom w:val="single" w:sz="4" w:space="0" w:color="auto"/>
              <w:right w:val="single" w:sz="4" w:space="0" w:color="auto"/>
            </w:tcBorders>
            <w:shd w:val="clear" w:color="auto" w:fill="auto"/>
            <w:vAlign w:val="center"/>
          </w:tcPr>
          <w:p w14:paraId="3B4E6F18" w14:textId="77777777" w:rsidR="00FC4803" w:rsidRPr="005D2552" w:rsidRDefault="00FC4803" w:rsidP="00FC4803">
            <w:pPr>
              <w:jc w:val="center"/>
              <w:rPr>
                <w:rFonts w:ascii="Arial" w:hAnsi="Arial" w:cs="Arial"/>
                <w:b/>
                <w:bCs/>
                <w:color w:val="000000"/>
                <w:sz w:val="16"/>
                <w:szCs w:val="16"/>
                <w:lang w:eastAsia="en-US"/>
              </w:rPr>
            </w:pPr>
            <w:r w:rsidRPr="005D2552">
              <w:rPr>
                <w:rFonts w:ascii="Arial" w:hAnsi="Arial" w:cs="Arial"/>
                <w:b/>
                <w:bCs/>
                <w:color w:val="000000"/>
                <w:sz w:val="16"/>
                <w:szCs w:val="16"/>
                <w:lang w:eastAsia="en-US"/>
              </w:rPr>
              <w:t>Remark</w:t>
            </w:r>
          </w:p>
        </w:tc>
        <w:tc>
          <w:tcPr>
            <w:tcW w:w="2520" w:type="dxa"/>
            <w:tcBorders>
              <w:top w:val="single" w:sz="4" w:space="0" w:color="auto"/>
              <w:left w:val="single" w:sz="4" w:space="0" w:color="auto"/>
              <w:bottom w:val="single" w:sz="4" w:space="0" w:color="auto"/>
              <w:right w:val="single" w:sz="4" w:space="0" w:color="auto"/>
            </w:tcBorders>
            <w:shd w:val="clear" w:color="auto" w:fill="auto"/>
            <w:vAlign w:val="center"/>
          </w:tcPr>
          <w:p w14:paraId="4B08CC4D" w14:textId="77777777" w:rsidR="00FC4803" w:rsidRPr="00F56B6F" w:rsidRDefault="00FC4803" w:rsidP="00FC4803">
            <w:pPr>
              <w:jc w:val="center"/>
              <w:rPr>
                <w:rFonts w:ascii="Arial" w:hAnsi="Arial" w:cs="Arial"/>
                <w:b/>
                <w:color w:val="000000"/>
                <w:sz w:val="16"/>
                <w:szCs w:val="16"/>
                <w:lang w:eastAsia="en-US"/>
              </w:rPr>
            </w:pPr>
            <w:r w:rsidRPr="00F56B6F">
              <w:rPr>
                <w:rFonts w:ascii="Arial" w:hAnsi="Arial" w:cs="Arial"/>
                <w:b/>
                <w:color w:val="000000"/>
                <w:sz w:val="16"/>
                <w:szCs w:val="16"/>
                <w:lang w:eastAsia="en-US"/>
              </w:rPr>
              <w:t>Responsible</w:t>
            </w:r>
          </w:p>
        </w:tc>
        <w:tc>
          <w:tcPr>
            <w:tcW w:w="1163" w:type="dxa"/>
            <w:tcBorders>
              <w:top w:val="single" w:sz="4" w:space="0" w:color="auto"/>
              <w:left w:val="single" w:sz="4" w:space="0" w:color="auto"/>
              <w:bottom w:val="single" w:sz="4" w:space="0" w:color="auto"/>
              <w:right w:val="single" w:sz="4" w:space="0" w:color="auto"/>
            </w:tcBorders>
            <w:shd w:val="clear" w:color="auto" w:fill="auto"/>
            <w:vAlign w:val="center"/>
          </w:tcPr>
          <w:p w14:paraId="2B9284FC" w14:textId="77777777" w:rsidR="00FC4803" w:rsidRPr="00F56B6F" w:rsidRDefault="00FC4803" w:rsidP="00FC4803">
            <w:pPr>
              <w:jc w:val="center"/>
              <w:rPr>
                <w:rFonts w:ascii="Arial" w:hAnsi="Arial" w:cs="Arial"/>
                <w:b/>
                <w:color w:val="000000"/>
                <w:sz w:val="16"/>
                <w:szCs w:val="16"/>
                <w:lang w:eastAsia="en-US"/>
              </w:rPr>
            </w:pPr>
            <w:r w:rsidRPr="00F56B6F">
              <w:rPr>
                <w:rFonts w:ascii="Arial" w:hAnsi="Arial" w:cs="Arial"/>
                <w:b/>
                <w:color w:val="000000"/>
                <w:sz w:val="16"/>
                <w:szCs w:val="16"/>
                <w:lang w:eastAsia="en-US"/>
              </w:rPr>
              <w:t>Approver</w:t>
            </w:r>
          </w:p>
        </w:tc>
        <w:tc>
          <w:tcPr>
            <w:tcW w:w="2342" w:type="dxa"/>
            <w:tcBorders>
              <w:top w:val="single" w:sz="4" w:space="0" w:color="auto"/>
              <w:left w:val="single" w:sz="4" w:space="0" w:color="auto"/>
              <w:bottom w:val="single" w:sz="4" w:space="0" w:color="auto"/>
              <w:right w:val="single" w:sz="4" w:space="0" w:color="auto"/>
            </w:tcBorders>
            <w:shd w:val="clear" w:color="auto" w:fill="auto"/>
            <w:vAlign w:val="center"/>
          </w:tcPr>
          <w:p w14:paraId="2F047750" w14:textId="77777777" w:rsidR="00FC4803" w:rsidRPr="00F56B6F" w:rsidRDefault="00FC4803" w:rsidP="00FC4803">
            <w:pPr>
              <w:jc w:val="center"/>
              <w:rPr>
                <w:rFonts w:ascii="Arial" w:hAnsi="Arial" w:cs="Arial"/>
                <w:b/>
                <w:color w:val="000000"/>
                <w:sz w:val="16"/>
                <w:szCs w:val="16"/>
                <w:lang w:eastAsia="en-US"/>
              </w:rPr>
            </w:pPr>
            <w:r w:rsidRPr="00F56B6F">
              <w:rPr>
                <w:rFonts w:ascii="Arial" w:hAnsi="Arial" w:cs="Arial"/>
                <w:b/>
                <w:color w:val="000000"/>
                <w:sz w:val="16"/>
                <w:szCs w:val="16"/>
                <w:lang w:eastAsia="en-US"/>
              </w:rPr>
              <w:t>Approving Organization</w:t>
            </w:r>
          </w:p>
        </w:tc>
      </w:tr>
      <w:tr w:rsidR="00FC4803" w:rsidRPr="00FC4803" w14:paraId="21452DD3" w14:textId="77777777" w:rsidTr="00F56B6F">
        <w:trPr>
          <w:trHeight w:val="1102"/>
        </w:trPr>
        <w:tc>
          <w:tcPr>
            <w:tcW w:w="1116" w:type="dxa"/>
            <w:tcBorders>
              <w:top w:val="single" w:sz="4" w:space="0" w:color="auto"/>
              <w:left w:val="single" w:sz="4" w:space="0" w:color="auto"/>
              <w:bottom w:val="single" w:sz="4" w:space="0" w:color="auto"/>
              <w:right w:val="single" w:sz="4" w:space="0" w:color="auto"/>
            </w:tcBorders>
            <w:shd w:val="clear" w:color="auto" w:fill="auto"/>
            <w:vAlign w:val="center"/>
          </w:tcPr>
          <w:p w14:paraId="1FE5D8A8" w14:textId="77D7132A" w:rsidR="00FC4803" w:rsidRPr="00FC4803" w:rsidRDefault="00C630FD" w:rsidP="00FC4803">
            <w:pPr>
              <w:jc w:val="center"/>
              <w:rPr>
                <w:rFonts w:ascii="Arial" w:hAnsi="Arial" w:cs="Arial"/>
                <w:color w:val="000000"/>
                <w:sz w:val="16"/>
                <w:szCs w:val="16"/>
                <w:lang w:eastAsia="en-US"/>
              </w:rPr>
            </w:pPr>
            <w:r>
              <w:rPr>
                <w:rFonts w:ascii="Arial" w:hAnsi="Arial" w:cs="Arial"/>
                <w:color w:val="000000"/>
                <w:sz w:val="16"/>
                <w:szCs w:val="16"/>
                <w:lang w:eastAsia="en-US"/>
              </w:rPr>
              <w:t>1.0</w:t>
            </w:r>
          </w:p>
        </w:tc>
        <w:tc>
          <w:tcPr>
            <w:tcW w:w="1106" w:type="dxa"/>
            <w:tcBorders>
              <w:top w:val="single" w:sz="4" w:space="0" w:color="auto"/>
              <w:left w:val="single" w:sz="4" w:space="0" w:color="auto"/>
              <w:bottom w:val="single" w:sz="4" w:space="0" w:color="auto"/>
              <w:right w:val="single" w:sz="4" w:space="0" w:color="auto"/>
            </w:tcBorders>
            <w:shd w:val="clear" w:color="auto" w:fill="auto"/>
            <w:vAlign w:val="center"/>
          </w:tcPr>
          <w:p w14:paraId="4FB563F8" w14:textId="60A688E8" w:rsidR="00FC4803" w:rsidRPr="00FC4803" w:rsidRDefault="00A9465B" w:rsidP="00FC4803">
            <w:pPr>
              <w:jc w:val="center"/>
              <w:rPr>
                <w:rFonts w:ascii="Arial" w:hAnsi="Arial" w:cs="Arial"/>
                <w:color w:val="000000"/>
                <w:sz w:val="16"/>
                <w:szCs w:val="16"/>
                <w:lang w:eastAsia="en-US"/>
              </w:rPr>
            </w:pPr>
            <w:r>
              <w:rPr>
                <w:rFonts w:ascii="Arial" w:hAnsi="Arial" w:cs="Arial"/>
                <w:color w:val="000000"/>
                <w:sz w:val="16"/>
                <w:szCs w:val="16"/>
                <w:lang w:eastAsia="en-US"/>
              </w:rPr>
              <w:t>12</w:t>
            </w:r>
            <w:r w:rsidR="00FC4803" w:rsidRPr="00FC4803">
              <w:rPr>
                <w:rFonts w:ascii="Arial" w:hAnsi="Arial" w:cs="Arial"/>
                <w:color w:val="000000"/>
                <w:sz w:val="16"/>
                <w:szCs w:val="16"/>
                <w:lang w:eastAsia="en-US"/>
              </w:rPr>
              <w:t>/11/20</w:t>
            </w:r>
            <w:r>
              <w:rPr>
                <w:rFonts w:ascii="Arial" w:hAnsi="Arial" w:cs="Arial"/>
                <w:color w:val="000000"/>
                <w:sz w:val="16"/>
                <w:szCs w:val="16"/>
                <w:lang w:eastAsia="en-US"/>
              </w:rPr>
              <w:t>20</w:t>
            </w:r>
          </w:p>
        </w:tc>
        <w:tc>
          <w:tcPr>
            <w:tcW w:w="2193" w:type="dxa"/>
            <w:tcBorders>
              <w:top w:val="single" w:sz="4" w:space="0" w:color="auto"/>
              <w:left w:val="single" w:sz="4" w:space="0" w:color="auto"/>
              <w:bottom w:val="single" w:sz="4" w:space="0" w:color="auto"/>
              <w:right w:val="single" w:sz="4" w:space="0" w:color="auto"/>
            </w:tcBorders>
            <w:shd w:val="clear" w:color="auto" w:fill="auto"/>
            <w:vAlign w:val="center"/>
          </w:tcPr>
          <w:p w14:paraId="7CC9111C" w14:textId="77777777" w:rsidR="00FC4803" w:rsidRPr="00F56B6F" w:rsidRDefault="00FC4803" w:rsidP="00F56B6F">
            <w:pPr>
              <w:rPr>
                <w:rFonts w:ascii="Arial" w:hAnsi="Arial" w:cs="Arial"/>
                <w:bCs/>
                <w:color w:val="000000"/>
                <w:sz w:val="16"/>
                <w:szCs w:val="16"/>
                <w:lang w:eastAsia="en-US"/>
              </w:rPr>
            </w:pPr>
            <w:r w:rsidRPr="00F56B6F">
              <w:rPr>
                <w:rFonts w:ascii="Arial" w:hAnsi="Arial" w:cs="Arial"/>
                <w:bCs/>
                <w:color w:val="000000"/>
                <w:sz w:val="16"/>
                <w:szCs w:val="16"/>
                <w:lang w:eastAsia="en-US"/>
              </w:rPr>
              <w:t>Initial release</w:t>
            </w:r>
          </w:p>
        </w:tc>
        <w:tc>
          <w:tcPr>
            <w:tcW w:w="2520" w:type="dxa"/>
            <w:tcBorders>
              <w:top w:val="single" w:sz="4" w:space="0" w:color="auto"/>
              <w:left w:val="single" w:sz="4" w:space="0" w:color="auto"/>
              <w:bottom w:val="single" w:sz="4" w:space="0" w:color="auto"/>
              <w:right w:val="single" w:sz="4" w:space="0" w:color="auto"/>
            </w:tcBorders>
            <w:shd w:val="clear" w:color="auto" w:fill="auto"/>
            <w:vAlign w:val="center"/>
          </w:tcPr>
          <w:p w14:paraId="48A24E37" w14:textId="3A621245" w:rsidR="00FC4803" w:rsidRPr="00FC4803" w:rsidRDefault="00A9465B" w:rsidP="00FC4803">
            <w:pPr>
              <w:jc w:val="center"/>
              <w:rPr>
                <w:rFonts w:ascii="Arial" w:hAnsi="Arial" w:cs="Arial"/>
                <w:color w:val="000000"/>
                <w:sz w:val="16"/>
                <w:szCs w:val="16"/>
                <w:lang w:eastAsia="en-US"/>
              </w:rPr>
            </w:pPr>
            <w:r>
              <w:rPr>
                <w:rFonts w:ascii="Arial" w:hAnsi="Arial" w:cs="Arial"/>
                <w:color w:val="000000"/>
                <w:sz w:val="16"/>
                <w:szCs w:val="16"/>
                <w:lang w:eastAsia="en-US"/>
              </w:rPr>
              <w:t>Gjovan Gojcaj</w:t>
            </w:r>
          </w:p>
        </w:tc>
        <w:tc>
          <w:tcPr>
            <w:tcW w:w="1163" w:type="dxa"/>
            <w:tcBorders>
              <w:top w:val="single" w:sz="4" w:space="0" w:color="auto"/>
              <w:left w:val="single" w:sz="4" w:space="0" w:color="auto"/>
              <w:bottom w:val="single" w:sz="4" w:space="0" w:color="auto"/>
              <w:right w:val="single" w:sz="4" w:space="0" w:color="auto"/>
            </w:tcBorders>
            <w:shd w:val="clear" w:color="auto" w:fill="auto"/>
            <w:vAlign w:val="center"/>
          </w:tcPr>
          <w:p w14:paraId="159F7551" w14:textId="72B6A735" w:rsidR="00FC4803" w:rsidRPr="00FC4803" w:rsidRDefault="00A9465B" w:rsidP="00FC4803">
            <w:pPr>
              <w:jc w:val="center"/>
              <w:rPr>
                <w:rFonts w:ascii="Arial" w:hAnsi="Arial" w:cs="Arial"/>
                <w:color w:val="000000"/>
                <w:sz w:val="16"/>
                <w:szCs w:val="16"/>
                <w:lang w:eastAsia="en-US"/>
              </w:rPr>
            </w:pPr>
            <w:r>
              <w:rPr>
                <w:rFonts w:ascii="Arial" w:hAnsi="Arial" w:cs="Arial"/>
                <w:color w:val="000000"/>
                <w:sz w:val="16"/>
                <w:szCs w:val="16"/>
                <w:lang w:eastAsia="en-US"/>
              </w:rPr>
              <w:t>Shelly Hlifka</w:t>
            </w:r>
          </w:p>
        </w:tc>
        <w:tc>
          <w:tcPr>
            <w:tcW w:w="2342" w:type="dxa"/>
            <w:tcBorders>
              <w:top w:val="single" w:sz="4" w:space="0" w:color="auto"/>
              <w:left w:val="single" w:sz="4" w:space="0" w:color="auto"/>
              <w:bottom w:val="single" w:sz="4" w:space="0" w:color="auto"/>
              <w:right w:val="single" w:sz="4" w:space="0" w:color="auto"/>
            </w:tcBorders>
            <w:shd w:val="clear" w:color="auto" w:fill="auto"/>
            <w:vAlign w:val="center"/>
          </w:tcPr>
          <w:p w14:paraId="21645608" w14:textId="77777777" w:rsidR="00FC4803" w:rsidRPr="00FC4803" w:rsidRDefault="00FC4803" w:rsidP="00FC4803">
            <w:pPr>
              <w:jc w:val="center"/>
              <w:rPr>
                <w:rFonts w:ascii="Arial" w:hAnsi="Arial" w:cs="Arial"/>
                <w:color w:val="000000"/>
                <w:sz w:val="16"/>
                <w:szCs w:val="16"/>
                <w:lang w:eastAsia="en-US"/>
              </w:rPr>
            </w:pPr>
            <w:r w:rsidRPr="00FC4803">
              <w:rPr>
                <w:rFonts w:ascii="Arial" w:hAnsi="Arial" w:cs="Arial"/>
                <w:color w:val="000000"/>
                <w:sz w:val="16"/>
                <w:szCs w:val="16"/>
                <w:lang w:eastAsia="en-US"/>
              </w:rPr>
              <w:t>Supplier Quality</w:t>
            </w:r>
          </w:p>
        </w:tc>
      </w:tr>
      <w:tr w:rsidR="00CD39BA" w:rsidRPr="00FC4803" w14:paraId="27794FFA" w14:textId="77777777" w:rsidTr="00F56B6F">
        <w:trPr>
          <w:trHeight w:val="1102"/>
        </w:trPr>
        <w:tc>
          <w:tcPr>
            <w:tcW w:w="1116" w:type="dxa"/>
            <w:tcBorders>
              <w:top w:val="single" w:sz="4" w:space="0" w:color="auto"/>
              <w:left w:val="single" w:sz="4" w:space="0" w:color="auto"/>
              <w:bottom w:val="single" w:sz="4" w:space="0" w:color="auto"/>
              <w:right w:val="single" w:sz="4" w:space="0" w:color="auto"/>
            </w:tcBorders>
            <w:shd w:val="clear" w:color="auto" w:fill="auto"/>
            <w:vAlign w:val="center"/>
          </w:tcPr>
          <w:p w14:paraId="38ADF4E0" w14:textId="538B963C" w:rsidR="00CD39BA" w:rsidRDefault="00CD39BA" w:rsidP="00CD39BA">
            <w:pPr>
              <w:jc w:val="center"/>
              <w:rPr>
                <w:rFonts w:ascii="Arial" w:hAnsi="Arial" w:cs="Arial"/>
                <w:color w:val="000000"/>
                <w:sz w:val="16"/>
                <w:szCs w:val="16"/>
                <w:lang w:eastAsia="en-US"/>
              </w:rPr>
            </w:pPr>
            <w:r>
              <w:rPr>
                <w:rFonts w:ascii="Arial" w:hAnsi="Arial" w:cs="Arial"/>
                <w:color w:val="000000"/>
                <w:sz w:val="16"/>
                <w:szCs w:val="16"/>
                <w:lang w:eastAsia="en-US"/>
              </w:rPr>
              <w:t>2.0</w:t>
            </w:r>
          </w:p>
        </w:tc>
        <w:tc>
          <w:tcPr>
            <w:tcW w:w="1106" w:type="dxa"/>
            <w:tcBorders>
              <w:top w:val="single" w:sz="4" w:space="0" w:color="auto"/>
              <w:left w:val="single" w:sz="4" w:space="0" w:color="auto"/>
              <w:bottom w:val="single" w:sz="4" w:space="0" w:color="auto"/>
              <w:right w:val="single" w:sz="4" w:space="0" w:color="auto"/>
            </w:tcBorders>
            <w:shd w:val="clear" w:color="auto" w:fill="auto"/>
            <w:vAlign w:val="center"/>
          </w:tcPr>
          <w:p w14:paraId="0497F5AB" w14:textId="6917BE52" w:rsidR="00CD39BA" w:rsidRDefault="00CD39BA" w:rsidP="00CD39BA">
            <w:pPr>
              <w:jc w:val="center"/>
              <w:rPr>
                <w:rFonts w:ascii="Arial" w:hAnsi="Arial" w:cs="Arial"/>
                <w:color w:val="000000"/>
                <w:sz w:val="16"/>
                <w:szCs w:val="16"/>
                <w:lang w:eastAsia="en-US"/>
              </w:rPr>
            </w:pPr>
            <w:r>
              <w:rPr>
                <w:rFonts w:ascii="Arial" w:hAnsi="Arial" w:cs="Arial"/>
                <w:color w:val="000000"/>
                <w:sz w:val="16"/>
                <w:szCs w:val="16"/>
                <w:lang w:eastAsia="en-US"/>
              </w:rPr>
              <w:t>2/1/2022</w:t>
            </w:r>
          </w:p>
        </w:tc>
        <w:tc>
          <w:tcPr>
            <w:tcW w:w="2193" w:type="dxa"/>
            <w:tcBorders>
              <w:top w:val="single" w:sz="4" w:space="0" w:color="auto"/>
              <w:left w:val="single" w:sz="4" w:space="0" w:color="auto"/>
              <w:bottom w:val="single" w:sz="4" w:space="0" w:color="auto"/>
              <w:right w:val="single" w:sz="4" w:space="0" w:color="auto"/>
            </w:tcBorders>
            <w:shd w:val="clear" w:color="auto" w:fill="auto"/>
            <w:vAlign w:val="center"/>
          </w:tcPr>
          <w:p w14:paraId="54B84EC0" w14:textId="2D71328F" w:rsidR="00CD39BA" w:rsidRPr="00F56B6F" w:rsidRDefault="00CD39BA" w:rsidP="00CD39BA">
            <w:pPr>
              <w:rPr>
                <w:rFonts w:ascii="Arial" w:hAnsi="Arial" w:cs="Arial"/>
                <w:bCs/>
                <w:color w:val="000000"/>
                <w:sz w:val="16"/>
                <w:szCs w:val="16"/>
                <w:lang w:eastAsia="en-US"/>
              </w:rPr>
            </w:pPr>
            <w:r>
              <w:rPr>
                <w:rFonts w:ascii="Arial" w:hAnsi="Arial" w:cs="Arial"/>
                <w:bCs/>
                <w:color w:val="000000"/>
                <w:sz w:val="16"/>
                <w:szCs w:val="16"/>
                <w:lang w:eastAsia="en-US"/>
              </w:rPr>
              <w:t>Updated Header</w:t>
            </w:r>
          </w:p>
        </w:tc>
        <w:tc>
          <w:tcPr>
            <w:tcW w:w="2520" w:type="dxa"/>
            <w:tcBorders>
              <w:top w:val="single" w:sz="4" w:space="0" w:color="auto"/>
              <w:left w:val="single" w:sz="4" w:space="0" w:color="auto"/>
              <w:bottom w:val="single" w:sz="4" w:space="0" w:color="auto"/>
              <w:right w:val="single" w:sz="4" w:space="0" w:color="auto"/>
            </w:tcBorders>
            <w:shd w:val="clear" w:color="auto" w:fill="auto"/>
            <w:vAlign w:val="center"/>
          </w:tcPr>
          <w:p w14:paraId="3DB20D57" w14:textId="1FD9E992" w:rsidR="00CD39BA" w:rsidRDefault="00CD39BA" w:rsidP="00CD39BA">
            <w:pPr>
              <w:jc w:val="center"/>
              <w:rPr>
                <w:rFonts w:ascii="Arial" w:hAnsi="Arial" w:cs="Arial"/>
                <w:color w:val="000000"/>
                <w:sz w:val="16"/>
                <w:szCs w:val="16"/>
                <w:lang w:eastAsia="en-US"/>
              </w:rPr>
            </w:pPr>
            <w:r>
              <w:rPr>
                <w:rFonts w:ascii="Arial" w:hAnsi="Arial" w:cs="Arial"/>
                <w:color w:val="000000"/>
                <w:sz w:val="16"/>
                <w:szCs w:val="16"/>
                <w:lang w:eastAsia="en-US"/>
              </w:rPr>
              <w:t>Gjovan Gojcaj</w:t>
            </w:r>
          </w:p>
        </w:tc>
        <w:tc>
          <w:tcPr>
            <w:tcW w:w="1163" w:type="dxa"/>
            <w:tcBorders>
              <w:top w:val="single" w:sz="4" w:space="0" w:color="auto"/>
              <w:left w:val="single" w:sz="4" w:space="0" w:color="auto"/>
              <w:bottom w:val="single" w:sz="4" w:space="0" w:color="auto"/>
              <w:right w:val="single" w:sz="4" w:space="0" w:color="auto"/>
            </w:tcBorders>
            <w:shd w:val="clear" w:color="auto" w:fill="auto"/>
            <w:vAlign w:val="center"/>
          </w:tcPr>
          <w:p w14:paraId="72B6AA87" w14:textId="05E252B2" w:rsidR="00CD39BA" w:rsidRDefault="00CD39BA" w:rsidP="00CD39BA">
            <w:pPr>
              <w:jc w:val="center"/>
              <w:rPr>
                <w:rFonts w:ascii="Arial" w:hAnsi="Arial" w:cs="Arial"/>
                <w:color w:val="000000"/>
                <w:sz w:val="16"/>
                <w:szCs w:val="16"/>
                <w:lang w:eastAsia="en-US"/>
              </w:rPr>
            </w:pPr>
            <w:r>
              <w:rPr>
                <w:rFonts w:ascii="Arial" w:hAnsi="Arial" w:cs="Arial"/>
                <w:color w:val="000000"/>
                <w:sz w:val="16"/>
                <w:szCs w:val="16"/>
                <w:lang w:eastAsia="en-US"/>
              </w:rPr>
              <w:t>Shelly Hlifka</w:t>
            </w:r>
          </w:p>
        </w:tc>
        <w:tc>
          <w:tcPr>
            <w:tcW w:w="2342" w:type="dxa"/>
            <w:tcBorders>
              <w:top w:val="single" w:sz="4" w:space="0" w:color="auto"/>
              <w:left w:val="single" w:sz="4" w:space="0" w:color="auto"/>
              <w:bottom w:val="single" w:sz="4" w:space="0" w:color="auto"/>
              <w:right w:val="single" w:sz="4" w:space="0" w:color="auto"/>
            </w:tcBorders>
            <w:shd w:val="clear" w:color="auto" w:fill="auto"/>
            <w:vAlign w:val="center"/>
          </w:tcPr>
          <w:p w14:paraId="64B8FAC5" w14:textId="568B232C" w:rsidR="00CD39BA" w:rsidRPr="00FC4803" w:rsidRDefault="00CD39BA" w:rsidP="00CD39BA">
            <w:pPr>
              <w:jc w:val="center"/>
              <w:rPr>
                <w:rFonts w:ascii="Arial" w:hAnsi="Arial" w:cs="Arial"/>
                <w:color w:val="000000"/>
                <w:sz w:val="16"/>
                <w:szCs w:val="16"/>
                <w:lang w:eastAsia="en-US"/>
              </w:rPr>
            </w:pPr>
            <w:r w:rsidRPr="00FC4803">
              <w:rPr>
                <w:rFonts w:ascii="Arial" w:hAnsi="Arial" w:cs="Arial"/>
                <w:color w:val="000000"/>
                <w:sz w:val="16"/>
                <w:szCs w:val="16"/>
                <w:lang w:eastAsia="en-US"/>
              </w:rPr>
              <w:t>Supplier Quality</w:t>
            </w:r>
          </w:p>
        </w:tc>
      </w:tr>
      <w:tr w:rsidR="0098172D" w:rsidRPr="00FC4803" w14:paraId="745FA8EF" w14:textId="77777777" w:rsidTr="00F56B6F">
        <w:trPr>
          <w:trHeight w:val="1102"/>
        </w:trPr>
        <w:tc>
          <w:tcPr>
            <w:tcW w:w="1116" w:type="dxa"/>
            <w:tcBorders>
              <w:top w:val="single" w:sz="4" w:space="0" w:color="auto"/>
              <w:left w:val="single" w:sz="4" w:space="0" w:color="auto"/>
              <w:bottom w:val="single" w:sz="4" w:space="0" w:color="auto"/>
              <w:right w:val="single" w:sz="4" w:space="0" w:color="auto"/>
            </w:tcBorders>
            <w:shd w:val="clear" w:color="auto" w:fill="auto"/>
            <w:vAlign w:val="center"/>
          </w:tcPr>
          <w:p w14:paraId="244EDEBA" w14:textId="5E330D4E" w:rsidR="0098172D" w:rsidRPr="00AB2EA6" w:rsidRDefault="00D31799" w:rsidP="00D31799">
            <w:pPr>
              <w:rPr>
                <w:rFonts w:ascii="Arial" w:hAnsi="Arial" w:cs="Arial"/>
                <w:sz w:val="16"/>
                <w:szCs w:val="16"/>
                <w:lang w:eastAsia="en-US"/>
              </w:rPr>
            </w:pPr>
            <w:r w:rsidRPr="00AB2EA6">
              <w:rPr>
                <w:rFonts w:ascii="Arial" w:hAnsi="Arial" w:cs="Arial"/>
                <w:sz w:val="16"/>
                <w:szCs w:val="16"/>
                <w:lang w:eastAsia="en-US"/>
              </w:rPr>
              <w:t>3.0</w:t>
            </w:r>
          </w:p>
        </w:tc>
        <w:tc>
          <w:tcPr>
            <w:tcW w:w="1106" w:type="dxa"/>
            <w:tcBorders>
              <w:top w:val="single" w:sz="4" w:space="0" w:color="auto"/>
              <w:left w:val="single" w:sz="4" w:space="0" w:color="auto"/>
              <w:bottom w:val="single" w:sz="4" w:space="0" w:color="auto"/>
              <w:right w:val="single" w:sz="4" w:space="0" w:color="auto"/>
            </w:tcBorders>
            <w:shd w:val="clear" w:color="auto" w:fill="auto"/>
            <w:vAlign w:val="center"/>
          </w:tcPr>
          <w:p w14:paraId="00C35BF8" w14:textId="56F38F06" w:rsidR="0098172D" w:rsidRPr="00AB2EA6" w:rsidRDefault="0098172D" w:rsidP="00CD39BA">
            <w:pPr>
              <w:jc w:val="center"/>
              <w:rPr>
                <w:rFonts w:ascii="Arial" w:hAnsi="Arial" w:cs="Arial"/>
                <w:sz w:val="16"/>
                <w:szCs w:val="16"/>
                <w:lang w:eastAsia="en-US"/>
              </w:rPr>
            </w:pPr>
            <w:r w:rsidRPr="00AB2EA6">
              <w:rPr>
                <w:rFonts w:ascii="Arial" w:hAnsi="Arial" w:cs="Arial"/>
                <w:sz w:val="16"/>
                <w:szCs w:val="16"/>
                <w:lang w:eastAsia="en-US"/>
              </w:rPr>
              <w:t>4/29/2022</w:t>
            </w:r>
          </w:p>
        </w:tc>
        <w:tc>
          <w:tcPr>
            <w:tcW w:w="2193" w:type="dxa"/>
            <w:tcBorders>
              <w:top w:val="single" w:sz="4" w:space="0" w:color="auto"/>
              <w:left w:val="single" w:sz="4" w:space="0" w:color="auto"/>
              <w:bottom w:val="single" w:sz="4" w:space="0" w:color="auto"/>
              <w:right w:val="single" w:sz="4" w:space="0" w:color="auto"/>
            </w:tcBorders>
            <w:shd w:val="clear" w:color="auto" w:fill="auto"/>
            <w:vAlign w:val="center"/>
          </w:tcPr>
          <w:p w14:paraId="728041FB" w14:textId="77777777" w:rsidR="0098172D" w:rsidRPr="00AB2EA6" w:rsidRDefault="0098172D" w:rsidP="0098172D">
            <w:pPr>
              <w:pStyle w:val="ListParagraph"/>
              <w:numPr>
                <w:ilvl w:val="0"/>
                <w:numId w:val="21"/>
              </w:numPr>
              <w:ind w:left="190" w:hanging="180"/>
              <w:rPr>
                <w:rFonts w:ascii="Arial" w:hAnsi="Arial" w:cs="Arial"/>
                <w:bCs/>
                <w:sz w:val="16"/>
                <w:szCs w:val="16"/>
                <w:lang w:eastAsia="en-US"/>
              </w:rPr>
            </w:pPr>
            <w:r w:rsidRPr="00AB2EA6">
              <w:rPr>
                <w:rFonts w:ascii="Arial" w:hAnsi="Arial" w:cs="Arial"/>
                <w:bCs/>
                <w:sz w:val="16"/>
                <w:szCs w:val="16"/>
                <w:lang w:eastAsia="en-US"/>
              </w:rPr>
              <w:t>Updated Header</w:t>
            </w:r>
          </w:p>
          <w:p w14:paraId="6AC721CB" w14:textId="0D26C9B2" w:rsidR="000927DB" w:rsidRPr="00AB2EA6" w:rsidRDefault="000927DB" w:rsidP="0098172D">
            <w:pPr>
              <w:pStyle w:val="ListParagraph"/>
              <w:numPr>
                <w:ilvl w:val="0"/>
                <w:numId w:val="21"/>
              </w:numPr>
              <w:ind w:left="190" w:hanging="180"/>
              <w:rPr>
                <w:rFonts w:ascii="Arial" w:hAnsi="Arial" w:cs="Arial"/>
                <w:bCs/>
                <w:sz w:val="16"/>
                <w:szCs w:val="16"/>
                <w:lang w:eastAsia="en-US"/>
              </w:rPr>
            </w:pPr>
            <w:r w:rsidRPr="00AB2EA6">
              <w:rPr>
                <w:rFonts w:ascii="Arial" w:hAnsi="Arial" w:cs="Arial"/>
                <w:bCs/>
                <w:sz w:val="16"/>
                <w:szCs w:val="16"/>
                <w:lang w:eastAsia="en-US"/>
              </w:rPr>
              <w:t>Updated section 1.2 to add interior trim verbiage</w:t>
            </w:r>
          </w:p>
          <w:p w14:paraId="7688B101" w14:textId="371CE698" w:rsidR="0098172D" w:rsidRPr="00AB2EA6" w:rsidRDefault="0098172D" w:rsidP="0098172D">
            <w:pPr>
              <w:pStyle w:val="ListParagraph"/>
              <w:numPr>
                <w:ilvl w:val="0"/>
                <w:numId w:val="21"/>
              </w:numPr>
              <w:ind w:left="190" w:hanging="180"/>
              <w:rPr>
                <w:rFonts w:ascii="Arial" w:hAnsi="Arial" w:cs="Arial"/>
                <w:bCs/>
                <w:sz w:val="16"/>
                <w:szCs w:val="16"/>
                <w:lang w:eastAsia="en-US"/>
              </w:rPr>
            </w:pPr>
            <w:r w:rsidRPr="00AB2EA6">
              <w:rPr>
                <w:rFonts w:ascii="Arial" w:hAnsi="Arial" w:cs="Arial"/>
                <w:bCs/>
                <w:sz w:val="16"/>
                <w:szCs w:val="16"/>
                <w:lang w:eastAsia="en-US"/>
              </w:rPr>
              <w:t xml:space="preserve">Updated section 2.1 outdated fixture spec GM 1925 changed to GM 1927 10 </w:t>
            </w:r>
          </w:p>
          <w:p w14:paraId="3FEE6B6E" w14:textId="37B26E90" w:rsidR="000927DB" w:rsidRPr="00AB2EA6" w:rsidRDefault="000927DB" w:rsidP="0098172D">
            <w:pPr>
              <w:pStyle w:val="ListParagraph"/>
              <w:numPr>
                <w:ilvl w:val="0"/>
                <w:numId w:val="21"/>
              </w:numPr>
              <w:ind w:left="190" w:hanging="180"/>
              <w:rPr>
                <w:rFonts w:ascii="Arial" w:hAnsi="Arial" w:cs="Arial"/>
                <w:bCs/>
                <w:sz w:val="16"/>
                <w:szCs w:val="16"/>
                <w:lang w:eastAsia="en-US"/>
              </w:rPr>
            </w:pPr>
            <w:r w:rsidRPr="00AB2EA6">
              <w:rPr>
                <w:rFonts w:ascii="Arial" w:hAnsi="Arial" w:cs="Arial"/>
                <w:bCs/>
                <w:sz w:val="16"/>
                <w:szCs w:val="16"/>
                <w:lang w:eastAsia="en-US"/>
              </w:rPr>
              <w:t>Updated section 2.2 to include PFMEA 4</w:t>
            </w:r>
            <w:r w:rsidRPr="00AB2EA6">
              <w:rPr>
                <w:rFonts w:ascii="Arial" w:hAnsi="Arial" w:cs="Arial"/>
                <w:bCs/>
                <w:sz w:val="16"/>
                <w:szCs w:val="16"/>
                <w:vertAlign w:val="superscript"/>
                <w:lang w:eastAsia="en-US"/>
              </w:rPr>
              <w:t>th</w:t>
            </w:r>
            <w:r w:rsidRPr="00AB2EA6">
              <w:rPr>
                <w:rFonts w:ascii="Arial" w:hAnsi="Arial" w:cs="Arial"/>
                <w:bCs/>
                <w:sz w:val="16"/>
                <w:szCs w:val="16"/>
                <w:lang w:eastAsia="en-US"/>
              </w:rPr>
              <w:t xml:space="preserve"> edition</w:t>
            </w:r>
          </w:p>
          <w:p w14:paraId="534854CA" w14:textId="1E805201" w:rsidR="005B5DB8" w:rsidRPr="00AB2EA6" w:rsidRDefault="005B5DB8" w:rsidP="0098172D">
            <w:pPr>
              <w:pStyle w:val="ListParagraph"/>
              <w:numPr>
                <w:ilvl w:val="0"/>
                <w:numId w:val="21"/>
              </w:numPr>
              <w:ind w:left="190" w:hanging="180"/>
              <w:rPr>
                <w:rFonts w:ascii="Arial" w:hAnsi="Arial" w:cs="Arial"/>
                <w:bCs/>
                <w:sz w:val="16"/>
                <w:szCs w:val="16"/>
                <w:lang w:eastAsia="en-US"/>
              </w:rPr>
            </w:pPr>
            <w:r w:rsidRPr="00AB2EA6">
              <w:rPr>
                <w:rFonts w:ascii="Arial" w:hAnsi="Arial" w:cs="Arial"/>
                <w:bCs/>
                <w:sz w:val="16"/>
                <w:szCs w:val="16"/>
                <w:lang w:eastAsia="en-US"/>
              </w:rPr>
              <w:t>Updated section 5.2 to reference AIAG PFMEA 4</w:t>
            </w:r>
            <w:r w:rsidRPr="00AB2EA6">
              <w:rPr>
                <w:rFonts w:ascii="Arial" w:hAnsi="Arial" w:cs="Arial"/>
                <w:bCs/>
                <w:sz w:val="16"/>
                <w:szCs w:val="16"/>
                <w:vertAlign w:val="superscript"/>
                <w:lang w:eastAsia="en-US"/>
              </w:rPr>
              <w:t>th</w:t>
            </w:r>
            <w:r w:rsidRPr="00AB2EA6">
              <w:rPr>
                <w:rFonts w:ascii="Arial" w:hAnsi="Arial" w:cs="Arial"/>
                <w:bCs/>
                <w:sz w:val="16"/>
                <w:szCs w:val="16"/>
                <w:lang w:eastAsia="en-US"/>
              </w:rPr>
              <w:t xml:space="preserve"> edition</w:t>
            </w:r>
          </w:p>
          <w:p w14:paraId="61ABD6C3" w14:textId="117EF882" w:rsidR="0098172D" w:rsidRPr="00AB2EA6" w:rsidRDefault="00CA114A" w:rsidP="000927DB">
            <w:pPr>
              <w:pStyle w:val="ListParagraph"/>
              <w:numPr>
                <w:ilvl w:val="0"/>
                <w:numId w:val="21"/>
              </w:numPr>
              <w:ind w:left="190" w:hanging="180"/>
              <w:rPr>
                <w:rFonts w:ascii="Arial" w:hAnsi="Arial" w:cs="Arial"/>
                <w:bCs/>
                <w:sz w:val="16"/>
                <w:szCs w:val="16"/>
                <w:lang w:eastAsia="en-US"/>
              </w:rPr>
            </w:pPr>
            <w:r w:rsidRPr="00AB2EA6">
              <w:rPr>
                <w:rFonts w:ascii="Arial" w:hAnsi="Arial" w:cs="Arial"/>
                <w:bCs/>
                <w:sz w:val="16"/>
                <w:szCs w:val="16"/>
                <w:lang w:eastAsia="en-US"/>
              </w:rPr>
              <w:t>Removed diagram 1 &amp; diagram 2</w:t>
            </w:r>
          </w:p>
        </w:tc>
        <w:tc>
          <w:tcPr>
            <w:tcW w:w="2520" w:type="dxa"/>
            <w:tcBorders>
              <w:top w:val="single" w:sz="4" w:space="0" w:color="auto"/>
              <w:left w:val="single" w:sz="4" w:space="0" w:color="auto"/>
              <w:bottom w:val="single" w:sz="4" w:space="0" w:color="auto"/>
              <w:right w:val="single" w:sz="4" w:space="0" w:color="auto"/>
            </w:tcBorders>
            <w:shd w:val="clear" w:color="auto" w:fill="auto"/>
            <w:vAlign w:val="center"/>
          </w:tcPr>
          <w:p w14:paraId="185AF459" w14:textId="4F9CA1D1" w:rsidR="0098172D" w:rsidRPr="00AB2EA6" w:rsidRDefault="0098172D" w:rsidP="00CD39BA">
            <w:pPr>
              <w:jc w:val="center"/>
              <w:rPr>
                <w:rFonts w:ascii="Arial" w:hAnsi="Arial" w:cs="Arial"/>
                <w:sz w:val="16"/>
                <w:szCs w:val="16"/>
                <w:lang w:eastAsia="en-US"/>
              </w:rPr>
            </w:pPr>
            <w:r w:rsidRPr="00AB2EA6">
              <w:rPr>
                <w:rFonts w:ascii="Arial" w:hAnsi="Arial" w:cs="Arial"/>
                <w:sz w:val="16"/>
                <w:szCs w:val="16"/>
                <w:lang w:eastAsia="en-US"/>
              </w:rPr>
              <w:t>Kara Cox</w:t>
            </w:r>
          </w:p>
        </w:tc>
        <w:tc>
          <w:tcPr>
            <w:tcW w:w="1163" w:type="dxa"/>
            <w:tcBorders>
              <w:top w:val="single" w:sz="4" w:space="0" w:color="auto"/>
              <w:left w:val="single" w:sz="4" w:space="0" w:color="auto"/>
              <w:bottom w:val="single" w:sz="4" w:space="0" w:color="auto"/>
              <w:right w:val="single" w:sz="4" w:space="0" w:color="auto"/>
            </w:tcBorders>
            <w:shd w:val="clear" w:color="auto" w:fill="auto"/>
            <w:vAlign w:val="center"/>
          </w:tcPr>
          <w:p w14:paraId="745CC2C9" w14:textId="53BB0695" w:rsidR="0098172D" w:rsidRPr="00AB2EA6" w:rsidRDefault="0098172D" w:rsidP="00CD39BA">
            <w:pPr>
              <w:jc w:val="center"/>
              <w:rPr>
                <w:rFonts w:ascii="Arial" w:hAnsi="Arial" w:cs="Arial"/>
                <w:sz w:val="16"/>
                <w:szCs w:val="16"/>
                <w:lang w:eastAsia="en-US"/>
              </w:rPr>
            </w:pPr>
            <w:r w:rsidRPr="00AB2EA6">
              <w:rPr>
                <w:rFonts w:ascii="Arial" w:hAnsi="Arial" w:cs="Arial"/>
                <w:sz w:val="16"/>
                <w:szCs w:val="16"/>
                <w:lang w:eastAsia="en-US"/>
              </w:rPr>
              <w:t>Shelly Hlifka</w:t>
            </w:r>
          </w:p>
        </w:tc>
        <w:tc>
          <w:tcPr>
            <w:tcW w:w="2342" w:type="dxa"/>
            <w:tcBorders>
              <w:top w:val="single" w:sz="4" w:space="0" w:color="auto"/>
              <w:left w:val="single" w:sz="4" w:space="0" w:color="auto"/>
              <w:bottom w:val="single" w:sz="4" w:space="0" w:color="auto"/>
              <w:right w:val="single" w:sz="4" w:space="0" w:color="auto"/>
            </w:tcBorders>
            <w:shd w:val="clear" w:color="auto" w:fill="auto"/>
            <w:vAlign w:val="center"/>
          </w:tcPr>
          <w:p w14:paraId="25A98BA9" w14:textId="6FCEED85" w:rsidR="0098172D" w:rsidRPr="00AB2EA6" w:rsidRDefault="0098172D" w:rsidP="00CD39BA">
            <w:pPr>
              <w:jc w:val="center"/>
              <w:rPr>
                <w:rFonts w:ascii="Arial" w:hAnsi="Arial" w:cs="Arial"/>
                <w:sz w:val="16"/>
                <w:szCs w:val="16"/>
                <w:lang w:eastAsia="en-US"/>
              </w:rPr>
            </w:pPr>
            <w:r w:rsidRPr="00AB2EA6">
              <w:rPr>
                <w:rFonts w:ascii="Arial" w:hAnsi="Arial" w:cs="Arial"/>
                <w:sz w:val="16"/>
                <w:szCs w:val="16"/>
                <w:lang w:eastAsia="en-US"/>
              </w:rPr>
              <w:t>Supplier Quality</w:t>
            </w:r>
          </w:p>
        </w:tc>
      </w:tr>
    </w:tbl>
    <w:p w14:paraId="23E1BDF5" w14:textId="77777777" w:rsidR="00EE1F51" w:rsidRPr="00D76F96" w:rsidRDefault="00EE1F51" w:rsidP="00E56E26">
      <w:pPr>
        <w:rPr>
          <w:rFonts w:ascii="Arial" w:eastAsia="Arial" w:hAnsi="Arial" w:cs="Arial"/>
          <w:b/>
        </w:rPr>
      </w:pPr>
    </w:p>
    <w:p w14:paraId="308FDFC5" w14:textId="77777777" w:rsidR="008C2840" w:rsidRDefault="008C2840" w:rsidP="006B17E9">
      <w:pPr>
        <w:spacing w:line="360" w:lineRule="auto"/>
        <w:rPr>
          <w:rFonts w:ascii="Arial" w:eastAsia="Arial" w:hAnsi="Arial" w:cs="Arial"/>
          <w:b/>
          <w:color w:val="FF0000"/>
          <w:sz w:val="21"/>
          <w:szCs w:val="21"/>
          <w:u w:val="single"/>
        </w:rPr>
      </w:pPr>
    </w:p>
    <w:p w14:paraId="255131D2" w14:textId="77777777" w:rsidR="001B7000" w:rsidRDefault="001B7000" w:rsidP="006B17E9">
      <w:pPr>
        <w:spacing w:line="360" w:lineRule="auto"/>
        <w:rPr>
          <w:rFonts w:ascii="Arial" w:eastAsia="Arial" w:hAnsi="Arial" w:cs="Arial"/>
          <w:b/>
          <w:color w:val="00B050"/>
          <w:sz w:val="21"/>
          <w:szCs w:val="21"/>
          <w:u w:val="single"/>
        </w:rPr>
      </w:pPr>
    </w:p>
    <w:bookmarkEnd w:id="0"/>
    <w:bookmarkEnd w:id="1"/>
    <w:bookmarkEnd w:id="2"/>
    <w:p w14:paraId="1C69A521" w14:textId="2B1D70FB" w:rsidR="00B7181B" w:rsidRPr="001E6898" w:rsidRDefault="00B7181B" w:rsidP="001E6898">
      <w:pPr>
        <w:spacing w:line="360" w:lineRule="auto"/>
        <w:rPr>
          <w:rFonts w:ascii="Arial" w:eastAsia="Arial" w:hAnsi="Arial" w:cs="Arial"/>
        </w:rPr>
      </w:pPr>
    </w:p>
    <w:sectPr w:rsidR="00B7181B" w:rsidRPr="001E6898" w:rsidSect="00CA69D2">
      <w:headerReference w:type="default" r:id="rId11"/>
      <w:footerReference w:type="default" r:id="rId12"/>
      <w:pgSz w:w="12240" w:h="15840" w:code="1"/>
      <w:pgMar w:top="1440" w:right="1080" w:bottom="1440" w:left="1080" w:header="432"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905D8D" w14:textId="77777777" w:rsidR="00806A14" w:rsidRDefault="00806A14">
      <w:r>
        <w:separator/>
      </w:r>
    </w:p>
  </w:endnote>
  <w:endnote w:type="continuationSeparator" w:id="0">
    <w:p w14:paraId="1AAE76DE" w14:textId="77777777" w:rsidR="00806A14" w:rsidRDefault="00806A14">
      <w:r>
        <w:continuationSeparator/>
      </w:r>
    </w:p>
  </w:endnote>
  <w:endnote w:type="continuationNotice" w:id="1">
    <w:p w14:paraId="1A36FE12" w14:textId="77777777" w:rsidR="00806A14" w:rsidRDefault="00806A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1BEAE" w14:textId="7B2B924B" w:rsidR="00C630FD" w:rsidRPr="0012482F" w:rsidRDefault="00C630FD" w:rsidP="00116BD4">
    <w:pPr>
      <w:pStyle w:val="Footer"/>
      <w:jc w:val="right"/>
      <w:rPr>
        <w:rFonts w:asciiTheme="minorHAnsi" w:hAnsiTheme="minorHAnsi" w:cstheme="minorHAnsi"/>
        <w:sz w:val="16"/>
        <w:szCs w:val="16"/>
        <w:lang w:eastAsia="en-US"/>
      </w:rPr>
    </w:pPr>
    <w:r w:rsidRPr="00614476">
      <w:rPr>
        <w:rFonts w:asciiTheme="minorHAnsi" w:hAnsiTheme="minorHAnsi" w:cstheme="minorHAnsi"/>
        <w:color w:val="7F7F7F" w:themeColor="background1" w:themeShade="7F"/>
        <w:spacing w:val="60"/>
        <w:sz w:val="16"/>
        <w:szCs w:val="16"/>
        <w:lang w:eastAsia="en-US"/>
      </w:rPr>
      <w:ptab w:relativeTo="margin" w:alignment="center" w:leader="none"/>
    </w:r>
    <w:r w:rsidRPr="00565EE8">
      <w:rPr>
        <w:rFonts w:asciiTheme="minorHAnsi" w:hAnsiTheme="minorHAnsi" w:cstheme="minorHAnsi"/>
        <w:b/>
        <w:color w:val="7F7F7F" w:themeColor="background1" w:themeShade="7F"/>
        <w:spacing w:val="60"/>
        <w:lang w:eastAsia="en-US"/>
      </w:rPr>
      <w:t>GM Confidential</w:t>
    </w:r>
    <w:r w:rsidRPr="00565EE8">
      <w:rPr>
        <w:rFonts w:asciiTheme="minorHAnsi" w:hAnsiTheme="minorHAnsi" w:cstheme="minorHAnsi"/>
        <w:b/>
        <w:color w:val="7F7F7F" w:themeColor="background1" w:themeShade="7F"/>
        <w:spacing w:val="60"/>
        <w:lang w:eastAsia="en-US"/>
      </w:rPr>
      <w:ptab w:relativeTo="margin" w:alignment="right" w:leader="none"/>
    </w:r>
    <w:r w:rsidRPr="00614476">
      <w:rPr>
        <w:rFonts w:asciiTheme="minorHAnsi" w:hAnsiTheme="minorHAnsi" w:cstheme="minorHAnsi"/>
        <w:color w:val="7F7F7F" w:themeColor="background1" w:themeShade="7F"/>
        <w:spacing w:val="60"/>
        <w:sz w:val="16"/>
        <w:szCs w:val="16"/>
        <w:lang w:eastAsia="en-US"/>
      </w:rPr>
      <w:t xml:space="preserve">Page </w:t>
    </w:r>
    <w:r w:rsidRPr="00614476">
      <w:rPr>
        <w:rFonts w:asciiTheme="minorHAnsi" w:hAnsiTheme="minorHAnsi" w:cstheme="minorHAnsi"/>
        <w:b/>
        <w:bCs/>
        <w:color w:val="7F7F7F" w:themeColor="background1" w:themeShade="7F"/>
        <w:spacing w:val="60"/>
        <w:sz w:val="16"/>
        <w:szCs w:val="16"/>
        <w:lang w:eastAsia="en-US"/>
      </w:rPr>
      <w:fldChar w:fldCharType="begin"/>
    </w:r>
    <w:r w:rsidRPr="00614476">
      <w:rPr>
        <w:rFonts w:asciiTheme="minorHAnsi" w:hAnsiTheme="minorHAnsi" w:cstheme="minorHAnsi"/>
        <w:b/>
        <w:bCs/>
        <w:color w:val="7F7F7F" w:themeColor="background1" w:themeShade="7F"/>
        <w:spacing w:val="60"/>
        <w:sz w:val="16"/>
        <w:szCs w:val="16"/>
        <w:lang w:eastAsia="en-US"/>
      </w:rPr>
      <w:instrText xml:space="preserve"> PAGE  \* Arabic  \* MERGEFORMAT </w:instrText>
    </w:r>
    <w:r w:rsidRPr="00614476">
      <w:rPr>
        <w:rFonts w:asciiTheme="minorHAnsi" w:hAnsiTheme="minorHAnsi" w:cstheme="minorHAnsi"/>
        <w:b/>
        <w:bCs/>
        <w:color w:val="7F7F7F" w:themeColor="background1" w:themeShade="7F"/>
        <w:spacing w:val="60"/>
        <w:sz w:val="16"/>
        <w:szCs w:val="16"/>
        <w:lang w:eastAsia="en-US"/>
      </w:rPr>
      <w:fldChar w:fldCharType="separate"/>
    </w:r>
    <w:r>
      <w:rPr>
        <w:rFonts w:asciiTheme="minorHAnsi" w:hAnsiTheme="minorHAnsi" w:cstheme="minorHAnsi"/>
        <w:b/>
        <w:bCs/>
        <w:noProof/>
        <w:color w:val="7F7F7F" w:themeColor="background1" w:themeShade="7F"/>
        <w:spacing w:val="60"/>
        <w:sz w:val="16"/>
        <w:szCs w:val="16"/>
        <w:lang w:eastAsia="en-US"/>
      </w:rPr>
      <w:t>8</w:t>
    </w:r>
    <w:r w:rsidRPr="00614476">
      <w:rPr>
        <w:rFonts w:asciiTheme="minorHAnsi" w:hAnsiTheme="minorHAnsi" w:cstheme="minorHAnsi"/>
        <w:b/>
        <w:bCs/>
        <w:color w:val="7F7F7F" w:themeColor="background1" w:themeShade="7F"/>
        <w:spacing w:val="60"/>
        <w:sz w:val="16"/>
        <w:szCs w:val="16"/>
        <w:lang w:eastAsia="en-US"/>
      </w:rPr>
      <w:fldChar w:fldCharType="end"/>
    </w:r>
    <w:r w:rsidRPr="00614476">
      <w:rPr>
        <w:rFonts w:asciiTheme="minorHAnsi" w:hAnsiTheme="minorHAnsi" w:cstheme="minorHAnsi"/>
        <w:color w:val="7F7F7F" w:themeColor="background1" w:themeShade="7F"/>
        <w:spacing w:val="60"/>
        <w:sz w:val="16"/>
        <w:szCs w:val="16"/>
        <w:lang w:eastAsia="en-US"/>
      </w:rPr>
      <w:t xml:space="preserve"> of </w:t>
    </w:r>
    <w:r w:rsidRPr="00614476">
      <w:rPr>
        <w:rFonts w:asciiTheme="minorHAnsi" w:hAnsiTheme="minorHAnsi" w:cstheme="minorHAnsi"/>
        <w:b/>
        <w:bCs/>
        <w:color w:val="7F7F7F" w:themeColor="background1" w:themeShade="7F"/>
        <w:spacing w:val="60"/>
        <w:sz w:val="16"/>
        <w:szCs w:val="16"/>
        <w:lang w:eastAsia="en-US"/>
      </w:rPr>
      <w:fldChar w:fldCharType="begin"/>
    </w:r>
    <w:r w:rsidRPr="00614476">
      <w:rPr>
        <w:rFonts w:asciiTheme="minorHAnsi" w:hAnsiTheme="minorHAnsi" w:cstheme="minorHAnsi"/>
        <w:b/>
        <w:bCs/>
        <w:color w:val="7F7F7F" w:themeColor="background1" w:themeShade="7F"/>
        <w:spacing w:val="60"/>
        <w:sz w:val="16"/>
        <w:szCs w:val="16"/>
        <w:lang w:eastAsia="en-US"/>
      </w:rPr>
      <w:instrText xml:space="preserve"> NUMPAGES  \* Arabic  \* MERGEFORMAT </w:instrText>
    </w:r>
    <w:r w:rsidRPr="00614476">
      <w:rPr>
        <w:rFonts w:asciiTheme="minorHAnsi" w:hAnsiTheme="minorHAnsi" w:cstheme="minorHAnsi"/>
        <w:b/>
        <w:bCs/>
        <w:color w:val="7F7F7F" w:themeColor="background1" w:themeShade="7F"/>
        <w:spacing w:val="60"/>
        <w:sz w:val="16"/>
        <w:szCs w:val="16"/>
        <w:lang w:eastAsia="en-US"/>
      </w:rPr>
      <w:fldChar w:fldCharType="separate"/>
    </w:r>
    <w:r>
      <w:rPr>
        <w:rFonts w:asciiTheme="minorHAnsi" w:hAnsiTheme="minorHAnsi" w:cstheme="minorHAnsi"/>
        <w:b/>
        <w:bCs/>
        <w:noProof/>
        <w:color w:val="7F7F7F" w:themeColor="background1" w:themeShade="7F"/>
        <w:spacing w:val="60"/>
        <w:sz w:val="16"/>
        <w:szCs w:val="16"/>
        <w:lang w:eastAsia="en-US"/>
      </w:rPr>
      <w:t>32</w:t>
    </w:r>
    <w:r w:rsidRPr="00614476">
      <w:rPr>
        <w:rFonts w:asciiTheme="minorHAnsi" w:hAnsiTheme="minorHAnsi" w:cstheme="minorHAnsi"/>
        <w:b/>
        <w:bCs/>
        <w:color w:val="7F7F7F" w:themeColor="background1" w:themeShade="7F"/>
        <w:spacing w:val="60"/>
        <w:sz w:val="16"/>
        <w:szCs w:val="16"/>
        <w:lang w:eastAsia="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867AD6" w14:textId="77777777" w:rsidR="00806A14" w:rsidRDefault="00806A14">
      <w:r>
        <w:separator/>
      </w:r>
    </w:p>
  </w:footnote>
  <w:footnote w:type="continuationSeparator" w:id="0">
    <w:p w14:paraId="6870F29B" w14:textId="77777777" w:rsidR="00806A14" w:rsidRDefault="00806A14">
      <w:r>
        <w:continuationSeparator/>
      </w:r>
    </w:p>
  </w:footnote>
  <w:footnote w:type="continuationNotice" w:id="1">
    <w:p w14:paraId="46C523B7" w14:textId="77777777" w:rsidR="00806A14" w:rsidRDefault="00806A1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1BEA5" w14:textId="40C97EDE" w:rsidR="00C630FD" w:rsidRDefault="00CD39BA" w:rsidP="00CD39BA">
    <w:pPr>
      <w:pStyle w:val="Header"/>
      <w:jc w:val="center"/>
      <w:rPr>
        <w:rFonts w:ascii="Arial" w:hAnsi="Arial"/>
        <w:sz w:val="24"/>
      </w:rPr>
    </w:pPr>
    <w:r>
      <w:rPr>
        <w:rFonts w:ascii="Arial" w:hAnsi="Arial"/>
        <w:noProof/>
        <w:sz w:val="24"/>
      </w:rPr>
      <w:drawing>
        <wp:anchor distT="0" distB="0" distL="114300" distR="114300" simplePos="0" relativeHeight="251659264" behindDoc="1" locked="0" layoutInCell="1" allowOverlap="1" wp14:anchorId="0D14F01B" wp14:editId="2EE7BEC2">
          <wp:simplePos x="0" y="0"/>
          <wp:positionH relativeFrom="margin">
            <wp:align>center</wp:align>
          </wp:positionH>
          <wp:positionV relativeFrom="paragraph">
            <wp:posOffset>-19050</wp:posOffset>
          </wp:positionV>
          <wp:extent cx="1774825" cy="236220"/>
          <wp:effectExtent l="0" t="0" r="0" b="0"/>
          <wp:wrapTight wrapText="bothSides">
            <wp:wrapPolygon edited="0">
              <wp:start x="0" y="0"/>
              <wp:lineTo x="0" y="19161"/>
              <wp:lineTo x="3246" y="19161"/>
              <wp:lineTo x="21330" y="15677"/>
              <wp:lineTo x="21330" y="0"/>
              <wp:lineTo x="3246"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4825" cy="236220"/>
                  </a:xfrm>
                  <a:prstGeom prst="rect">
                    <a:avLst/>
                  </a:prstGeom>
                  <a:noFill/>
                </pic:spPr>
              </pic:pic>
            </a:graphicData>
          </a:graphic>
          <wp14:sizeRelH relativeFrom="margin">
            <wp14:pctWidth>0</wp14:pctWidth>
          </wp14:sizeRelH>
          <wp14:sizeRelV relativeFrom="margin">
            <wp14:pctHeight>0</wp14:pctHeight>
          </wp14:sizeRelV>
        </wp:anchor>
      </w:drawing>
    </w:r>
  </w:p>
  <w:p w14:paraId="343B58D5" w14:textId="77777777" w:rsidR="00CD39BA" w:rsidRDefault="00CD39BA" w:rsidP="005F5DC9">
    <w:pPr>
      <w:pStyle w:val="Header"/>
      <w:rPr>
        <w:rFonts w:ascii="Arial" w:hAnsi="Arial"/>
        <w:sz w:val="24"/>
      </w:rPr>
    </w:pPr>
  </w:p>
  <w:p w14:paraId="23E1BEA8" w14:textId="2587061A" w:rsidR="00C630FD" w:rsidRDefault="00C630FD" w:rsidP="009103F7">
    <w:pPr>
      <w:pStyle w:val="Title"/>
      <w:numPr>
        <w:ilvl w:val="12"/>
        <w:numId w:val="0"/>
      </w:numPr>
      <w:shd w:val="clear" w:color="auto" w:fill="C0C0C0"/>
      <w:rPr>
        <w:rFonts w:cs="Arial"/>
        <w:b w:val="0"/>
        <w:kern w:val="28"/>
        <w:szCs w:val="28"/>
        <w:u w:val="none"/>
        <w:lang w:eastAsia="en-US"/>
      </w:rPr>
    </w:pPr>
    <w:r w:rsidRPr="00981D0A">
      <w:rPr>
        <w:rFonts w:cs="Arial"/>
        <w:b w:val="0"/>
        <w:color w:val="000000" w:themeColor="text1"/>
        <w:kern w:val="28"/>
        <w:szCs w:val="28"/>
        <w:u w:val="none"/>
        <w:lang w:eastAsia="en-US"/>
      </w:rPr>
      <w:t>CG</w:t>
    </w:r>
    <w:r w:rsidR="00D33019">
      <w:rPr>
        <w:rFonts w:cs="Arial"/>
        <w:b w:val="0"/>
        <w:color w:val="000000" w:themeColor="text1"/>
        <w:kern w:val="28"/>
        <w:szCs w:val="28"/>
        <w:u w:val="none"/>
        <w:lang w:eastAsia="en-US"/>
      </w:rPr>
      <w:t>4944</w:t>
    </w:r>
    <w:r>
      <w:rPr>
        <w:rFonts w:cs="Arial"/>
        <w:b w:val="0"/>
        <w:kern w:val="28"/>
        <w:szCs w:val="28"/>
        <w:u w:val="none"/>
        <w:lang w:eastAsia="en-US"/>
      </w:rPr>
      <w:t xml:space="preserve"> GM </w:t>
    </w:r>
    <w:r w:rsidRPr="009F35B8">
      <w:rPr>
        <w:rFonts w:cs="Arial"/>
        <w:b w:val="0"/>
        <w:kern w:val="28"/>
        <w:szCs w:val="28"/>
        <w:u w:val="none"/>
        <w:lang w:eastAsia="en-US"/>
      </w:rPr>
      <w:t>1927</w:t>
    </w:r>
    <w:r>
      <w:rPr>
        <w:rFonts w:cs="Arial"/>
        <w:b w:val="0"/>
        <w:kern w:val="28"/>
        <w:szCs w:val="28"/>
        <w:u w:val="none"/>
        <w:lang w:eastAsia="en-US"/>
      </w:rPr>
      <w:t xml:space="preserve"> </w:t>
    </w:r>
    <w:r w:rsidRPr="009F35B8">
      <w:rPr>
        <w:rFonts w:cs="Arial"/>
        <w:b w:val="0"/>
        <w:kern w:val="28"/>
        <w:szCs w:val="28"/>
        <w:u w:val="none"/>
        <w:lang w:eastAsia="en-US"/>
      </w:rPr>
      <w:t>03a</w:t>
    </w:r>
  </w:p>
  <w:p w14:paraId="526D0104" w14:textId="4E438CAF" w:rsidR="00C630FD" w:rsidRPr="009F35B8" w:rsidRDefault="00D33019" w:rsidP="001E6898">
    <w:pPr>
      <w:pStyle w:val="Title"/>
      <w:numPr>
        <w:ilvl w:val="12"/>
        <w:numId w:val="0"/>
      </w:numPr>
      <w:shd w:val="clear" w:color="auto" w:fill="C0C0C0"/>
      <w:rPr>
        <w:rFonts w:cs="Arial"/>
        <w:b w:val="0"/>
        <w:kern w:val="28"/>
        <w:szCs w:val="28"/>
        <w:u w:val="none"/>
        <w:lang w:eastAsia="en-US"/>
      </w:rPr>
    </w:pPr>
    <w:r>
      <w:rPr>
        <w:b w:val="0"/>
        <w:bCs/>
        <w:u w:val="none"/>
      </w:rPr>
      <w:t>Fastener Torque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35"/>
      <w:gridCol w:w="5035"/>
    </w:tblGrid>
    <w:tr w:rsidR="00C630FD" w:rsidRPr="005C3251" w14:paraId="23E1BEAC" w14:textId="77777777" w:rsidTr="00823D16">
      <w:tc>
        <w:tcPr>
          <w:tcW w:w="5035" w:type="dxa"/>
        </w:tcPr>
        <w:p w14:paraId="23E1BEA9" w14:textId="417AD221" w:rsidR="00C630FD" w:rsidRPr="00AB2EA6" w:rsidRDefault="00C630FD" w:rsidP="00823D16">
          <w:pPr>
            <w:pStyle w:val="Header"/>
            <w:rPr>
              <w:rFonts w:ascii="Arial" w:hAnsi="Arial" w:cs="Arial"/>
              <w:lang w:eastAsia="en-US"/>
            </w:rPr>
          </w:pPr>
          <w:r w:rsidRPr="00AB2EA6">
            <w:rPr>
              <w:rFonts w:ascii="Arial" w:hAnsi="Arial" w:cs="Arial"/>
              <w:lang w:eastAsia="en-US"/>
            </w:rPr>
            <w:t xml:space="preserve">Document Owner: </w:t>
          </w:r>
          <w:r w:rsidR="00916DA0" w:rsidRPr="00AB2EA6">
            <w:rPr>
              <w:rFonts w:ascii="Arial" w:hAnsi="Arial" w:cs="Arial"/>
              <w:lang w:eastAsia="en-US"/>
            </w:rPr>
            <w:t>Roberto Perez</w:t>
          </w:r>
          <w:r w:rsidRPr="00AB2EA6">
            <w:rPr>
              <w:rFonts w:ascii="Arial" w:hAnsi="Arial" w:cs="Arial"/>
              <w:lang w:eastAsia="en-US"/>
            </w:rPr>
            <w:t xml:space="preserve"> </w:t>
          </w:r>
          <w:r w:rsidR="00AB2EA6">
            <w:rPr>
              <w:rFonts w:ascii="Arial" w:hAnsi="Arial" w:cs="Arial"/>
              <w:lang w:eastAsia="en-US"/>
            </w:rPr>
            <w:t>- Vargas</w:t>
          </w:r>
        </w:p>
        <w:p w14:paraId="0BA62B03" w14:textId="6A5B621C" w:rsidR="00C630FD" w:rsidRPr="00AB2EA6" w:rsidRDefault="00C630FD" w:rsidP="00823D16">
          <w:pPr>
            <w:pStyle w:val="Header"/>
            <w:rPr>
              <w:rFonts w:ascii="Arial" w:hAnsi="Arial" w:cs="Arial"/>
              <w:lang w:eastAsia="en-US"/>
            </w:rPr>
          </w:pPr>
          <w:r w:rsidRPr="00AB2EA6">
            <w:rPr>
              <w:rFonts w:ascii="Arial" w:hAnsi="Arial" w:cs="Arial"/>
              <w:lang w:eastAsia="en-US"/>
            </w:rPr>
            <w:t xml:space="preserve">Author: </w:t>
          </w:r>
          <w:r w:rsidR="0098172D" w:rsidRPr="00AB2EA6">
            <w:rPr>
              <w:rFonts w:ascii="Arial" w:hAnsi="Arial" w:cs="Arial"/>
              <w:lang w:eastAsia="en-US"/>
            </w:rPr>
            <w:t>Kara Cox</w:t>
          </w:r>
        </w:p>
        <w:p w14:paraId="23E1BEAA" w14:textId="01E13546" w:rsidR="00C630FD" w:rsidRPr="005C3251" w:rsidRDefault="00C630FD" w:rsidP="000F4A21">
          <w:pPr>
            <w:pStyle w:val="Header"/>
            <w:rPr>
              <w:rFonts w:ascii="Arial" w:hAnsi="Arial" w:cs="Arial"/>
              <w:lang w:eastAsia="en-US"/>
            </w:rPr>
          </w:pPr>
        </w:p>
      </w:tc>
      <w:tc>
        <w:tcPr>
          <w:tcW w:w="5035" w:type="dxa"/>
        </w:tcPr>
        <w:p w14:paraId="23E1BEAB" w14:textId="77777777" w:rsidR="00C630FD" w:rsidRPr="005C3251" w:rsidRDefault="00C630FD" w:rsidP="00257A1F">
          <w:pPr>
            <w:pStyle w:val="Header"/>
            <w:jc w:val="center"/>
            <w:rPr>
              <w:rFonts w:ascii="Arial" w:hAnsi="Arial" w:cs="Arial"/>
              <w:lang w:eastAsia="en-US"/>
            </w:rPr>
          </w:pPr>
        </w:p>
      </w:tc>
    </w:tr>
  </w:tbl>
  <w:p w14:paraId="23E1BEAD" w14:textId="77777777" w:rsidR="00C630FD" w:rsidRPr="00CF3187" w:rsidRDefault="00C630FD" w:rsidP="00615088">
    <w:pPr>
      <w:pStyle w:val="Head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D018C218"/>
    <w:lvl w:ilvl="0">
      <w:numFmt w:val="decimal"/>
      <w:pStyle w:val="BulletList2"/>
      <w:lvlText w:val="*"/>
      <w:lvlJc w:val="left"/>
    </w:lvl>
  </w:abstractNum>
  <w:abstractNum w:abstractNumId="1" w15:restartNumberingAfterBreak="0">
    <w:nsid w:val="0156729A"/>
    <w:multiLevelType w:val="multilevel"/>
    <w:tmpl w:val="872AE68C"/>
    <w:lvl w:ilvl="0">
      <w:start w:val="2"/>
      <w:numFmt w:val="decimal"/>
      <w:lvlText w:val="%1"/>
      <w:lvlJc w:val="left"/>
      <w:pPr>
        <w:ind w:left="360" w:hanging="360"/>
      </w:pPr>
      <w:rPr>
        <w:rFonts w:hint="default"/>
      </w:rPr>
    </w:lvl>
    <w:lvl w:ilvl="1">
      <w:start w:val="2"/>
      <w:numFmt w:val="decimal"/>
      <w:lvlText w:val="%1.%2"/>
      <w:lvlJc w:val="left"/>
      <w:pPr>
        <w:ind w:left="1080" w:hanging="360"/>
      </w:pPr>
      <w:rPr>
        <w:rFonts w:ascii="Arial" w:hAnsi="Arial" w:cs="Arial" w:hint="default"/>
        <w:b/>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02BA5473"/>
    <w:multiLevelType w:val="hybridMultilevel"/>
    <w:tmpl w:val="5EEA921E"/>
    <w:lvl w:ilvl="0" w:tplc="40A801A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D163124"/>
    <w:multiLevelType w:val="hybridMultilevel"/>
    <w:tmpl w:val="629432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002AA0"/>
    <w:multiLevelType w:val="hybridMultilevel"/>
    <w:tmpl w:val="0F464AA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C8C510E"/>
    <w:multiLevelType w:val="hybridMultilevel"/>
    <w:tmpl w:val="1F428C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0D42F51"/>
    <w:multiLevelType w:val="hybridMultilevel"/>
    <w:tmpl w:val="CA42D926"/>
    <w:lvl w:ilvl="0" w:tplc="6640135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6653D1B"/>
    <w:multiLevelType w:val="hybridMultilevel"/>
    <w:tmpl w:val="A07C56B8"/>
    <w:lvl w:ilvl="0" w:tplc="5FCA425A">
      <w:start w:val="1"/>
      <w:numFmt w:val="upperLetter"/>
      <w:pStyle w:val="Heading4"/>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344B6C76"/>
    <w:multiLevelType w:val="hybridMultilevel"/>
    <w:tmpl w:val="B80C5B7A"/>
    <w:lvl w:ilvl="0" w:tplc="F320A0AE">
      <w:start w:val="1"/>
      <w:numFmt w:val="decimal"/>
      <w:lvlText w:val="%1-"/>
      <w:lvlJc w:val="left"/>
      <w:pPr>
        <w:ind w:left="360" w:hanging="360"/>
      </w:pPr>
      <w:rPr>
        <w:rFonts w:ascii="Arial" w:hAnsi="Arial" w:cs="Arial" w:hint="default"/>
        <w:sz w:val="24"/>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37377FFD"/>
    <w:multiLevelType w:val="multilevel"/>
    <w:tmpl w:val="BF72E8DE"/>
    <w:numStyleLink w:val="111111"/>
  </w:abstractNum>
  <w:abstractNum w:abstractNumId="10" w15:restartNumberingAfterBreak="0">
    <w:nsid w:val="3AAB77E8"/>
    <w:multiLevelType w:val="multilevel"/>
    <w:tmpl w:val="6FBA955E"/>
    <w:lvl w:ilvl="0">
      <w:start w:val="3"/>
      <w:numFmt w:val="decimal"/>
      <w:lvlText w:val="%1"/>
      <w:lvlJc w:val="left"/>
      <w:pPr>
        <w:ind w:left="360" w:hanging="360"/>
      </w:pPr>
      <w:rPr>
        <w:rFonts w:eastAsiaTheme="minorEastAsia" w:hint="default"/>
        <w:b/>
        <w:color w:val="000000" w:themeColor="text1"/>
        <w:sz w:val="24"/>
        <w:szCs w:val="24"/>
        <w:u w:val="none"/>
      </w:rPr>
    </w:lvl>
    <w:lvl w:ilvl="1">
      <w:start w:val="1"/>
      <w:numFmt w:val="decimal"/>
      <w:lvlText w:val="%1.%2"/>
      <w:lvlJc w:val="left"/>
      <w:pPr>
        <w:ind w:left="720" w:hanging="360"/>
      </w:pPr>
      <w:rPr>
        <w:rFonts w:eastAsiaTheme="minorEastAsia" w:hint="default"/>
        <w:b/>
        <w:color w:val="000000" w:themeColor="text1"/>
        <w:u w:val="none"/>
      </w:rPr>
    </w:lvl>
    <w:lvl w:ilvl="2">
      <w:start w:val="1"/>
      <w:numFmt w:val="decimal"/>
      <w:lvlText w:val="%1.%2.%3"/>
      <w:lvlJc w:val="left"/>
      <w:pPr>
        <w:ind w:left="1440" w:hanging="720"/>
      </w:pPr>
      <w:rPr>
        <w:rFonts w:eastAsiaTheme="minorEastAsia" w:hint="default"/>
        <w:b/>
        <w:color w:val="000000" w:themeColor="text1"/>
        <w:u w:val="none"/>
      </w:rPr>
    </w:lvl>
    <w:lvl w:ilvl="3">
      <w:start w:val="1"/>
      <w:numFmt w:val="decimal"/>
      <w:lvlText w:val="%1.%2.%3.%4"/>
      <w:lvlJc w:val="left"/>
      <w:pPr>
        <w:ind w:left="1800" w:hanging="720"/>
      </w:pPr>
      <w:rPr>
        <w:rFonts w:eastAsiaTheme="minorEastAsia" w:hint="default"/>
        <w:b/>
        <w:color w:val="000000" w:themeColor="text1"/>
        <w:u w:val="single"/>
      </w:rPr>
    </w:lvl>
    <w:lvl w:ilvl="4">
      <w:start w:val="1"/>
      <w:numFmt w:val="decimal"/>
      <w:lvlText w:val="%1.%2.%3.%4.%5"/>
      <w:lvlJc w:val="left"/>
      <w:pPr>
        <w:ind w:left="2520" w:hanging="1080"/>
      </w:pPr>
      <w:rPr>
        <w:rFonts w:eastAsiaTheme="minorEastAsia" w:hint="default"/>
        <w:b/>
        <w:color w:val="000000" w:themeColor="text1"/>
        <w:u w:val="single"/>
      </w:rPr>
    </w:lvl>
    <w:lvl w:ilvl="5">
      <w:start w:val="1"/>
      <w:numFmt w:val="decimal"/>
      <w:lvlText w:val="%1.%2.%3.%4.%5.%6"/>
      <w:lvlJc w:val="left"/>
      <w:pPr>
        <w:ind w:left="2880" w:hanging="1080"/>
      </w:pPr>
      <w:rPr>
        <w:rFonts w:eastAsiaTheme="minorEastAsia" w:hint="default"/>
        <w:b/>
        <w:color w:val="000000" w:themeColor="text1"/>
        <w:u w:val="single"/>
      </w:rPr>
    </w:lvl>
    <w:lvl w:ilvl="6">
      <w:start w:val="1"/>
      <w:numFmt w:val="decimal"/>
      <w:lvlText w:val="%1.%2.%3.%4.%5.%6.%7"/>
      <w:lvlJc w:val="left"/>
      <w:pPr>
        <w:ind w:left="3600" w:hanging="1440"/>
      </w:pPr>
      <w:rPr>
        <w:rFonts w:eastAsiaTheme="minorEastAsia" w:hint="default"/>
        <w:b/>
        <w:color w:val="000000" w:themeColor="text1"/>
        <w:u w:val="single"/>
      </w:rPr>
    </w:lvl>
    <w:lvl w:ilvl="7">
      <w:start w:val="1"/>
      <w:numFmt w:val="decimal"/>
      <w:lvlText w:val="%1.%2.%3.%4.%5.%6.%7.%8"/>
      <w:lvlJc w:val="left"/>
      <w:pPr>
        <w:ind w:left="3960" w:hanging="1440"/>
      </w:pPr>
      <w:rPr>
        <w:rFonts w:eastAsiaTheme="minorEastAsia" w:hint="default"/>
        <w:b/>
        <w:color w:val="000000" w:themeColor="text1"/>
        <w:u w:val="single"/>
      </w:rPr>
    </w:lvl>
    <w:lvl w:ilvl="8">
      <w:start w:val="1"/>
      <w:numFmt w:val="decimal"/>
      <w:lvlText w:val="%1.%2.%3.%4.%5.%6.%7.%8.%9"/>
      <w:lvlJc w:val="left"/>
      <w:pPr>
        <w:ind w:left="4680" w:hanging="1800"/>
      </w:pPr>
      <w:rPr>
        <w:rFonts w:eastAsiaTheme="minorEastAsia" w:hint="default"/>
        <w:b/>
        <w:color w:val="000000" w:themeColor="text1"/>
        <w:u w:val="single"/>
      </w:rPr>
    </w:lvl>
  </w:abstractNum>
  <w:abstractNum w:abstractNumId="11" w15:restartNumberingAfterBreak="0">
    <w:nsid w:val="4C2C7CD3"/>
    <w:multiLevelType w:val="hybridMultilevel"/>
    <w:tmpl w:val="DA629B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F27616A"/>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603A5B85"/>
    <w:multiLevelType w:val="hybridMultilevel"/>
    <w:tmpl w:val="DA629B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3BD1E05"/>
    <w:multiLevelType w:val="multilevel"/>
    <w:tmpl w:val="FCD89122"/>
    <w:lvl w:ilvl="0">
      <w:start w:val="6"/>
      <w:numFmt w:val="decimal"/>
      <w:lvlText w:val="%1"/>
      <w:lvlJc w:val="left"/>
      <w:pPr>
        <w:ind w:left="720" w:hanging="360"/>
      </w:pPr>
      <w:rPr>
        <w:rFonts w:hint="default"/>
        <w:sz w:val="24"/>
      </w:rPr>
    </w:lvl>
    <w:lvl w:ilvl="1">
      <w:start w:val="2"/>
      <w:numFmt w:val="decimal"/>
      <w:isLgl/>
      <w:lvlText w:val="%1.%2"/>
      <w:lvlJc w:val="left"/>
      <w:pPr>
        <w:ind w:left="1080" w:hanging="360"/>
      </w:pPr>
      <w:rPr>
        <w:rFonts w:eastAsiaTheme="minorEastAsia" w:hint="default"/>
        <w:b/>
        <w:color w:val="000000" w:themeColor="text1"/>
      </w:rPr>
    </w:lvl>
    <w:lvl w:ilvl="2">
      <w:start w:val="1"/>
      <w:numFmt w:val="decimal"/>
      <w:isLgl/>
      <w:lvlText w:val="%1.%2.%3"/>
      <w:lvlJc w:val="left"/>
      <w:pPr>
        <w:ind w:left="1800" w:hanging="720"/>
      </w:pPr>
      <w:rPr>
        <w:rFonts w:eastAsiaTheme="minorEastAsia" w:hint="default"/>
        <w:b/>
        <w:color w:val="000000" w:themeColor="text1"/>
      </w:rPr>
    </w:lvl>
    <w:lvl w:ilvl="3">
      <w:start w:val="1"/>
      <w:numFmt w:val="decimal"/>
      <w:isLgl/>
      <w:lvlText w:val="%1.%2.%3.%4"/>
      <w:lvlJc w:val="left"/>
      <w:pPr>
        <w:ind w:left="2160" w:hanging="720"/>
      </w:pPr>
      <w:rPr>
        <w:rFonts w:eastAsiaTheme="minorEastAsia" w:hint="default"/>
        <w:color w:val="000000" w:themeColor="text1"/>
      </w:rPr>
    </w:lvl>
    <w:lvl w:ilvl="4">
      <w:start w:val="1"/>
      <w:numFmt w:val="decimal"/>
      <w:isLgl/>
      <w:lvlText w:val="%1.%2.%3.%4.%5"/>
      <w:lvlJc w:val="left"/>
      <w:pPr>
        <w:ind w:left="2880" w:hanging="1080"/>
      </w:pPr>
      <w:rPr>
        <w:rFonts w:eastAsiaTheme="minorEastAsia" w:hint="default"/>
        <w:color w:val="000000" w:themeColor="text1"/>
      </w:rPr>
    </w:lvl>
    <w:lvl w:ilvl="5">
      <w:start w:val="1"/>
      <w:numFmt w:val="decimal"/>
      <w:isLgl/>
      <w:lvlText w:val="%1.%2.%3.%4.%5.%6"/>
      <w:lvlJc w:val="left"/>
      <w:pPr>
        <w:ind w:left="3240" w:hanging="1080"/>
      </w:pPr>
      <w:rPr>
        <w:rFonts w:eastAsiaTheme="minorEastAsia" w:hint="default"/>
        <w:color w:val="000000" w:themeColor="text1"/>
      </w:rPr>
    </w:lvl>
    <w:lvl w:ilvl="6">
      <w:start w:val="1"/>
      <w:numFmt w:val="decimal"/>
      <w:isLgl/>
      <w:lvlText w:val="%1.%2.%3.%4.%5.%6.%7"/>
      <w:lvlJc w:val="left"/>
      <w:pPr>
        <w:ind w:left="3960" w:hanging="1440"/>
      </w:pPr>
      <w:rPr>
        <w:rFonts w:eastAsiaTheme="minorEastAsia" w:hint="default"/>
        <w:color w:val="000000" w:themeColor="text1"/>
      </w:rPr>
    </w:lvl>
    <w:lvl w:ilvl="7">
      <w:start w:val="1"/>
      <w:numFmt w:val="decimal"/>
      <w:isLgl/>
      <w:lvlText w:val="%1.%2.%3.%4.%5.%6.%7.%8"/>
      <w:lvlJc w:val="left"/>
      <w:pPr>
        <w:ind w:left="4320" w:hanging="1440"/>
      </w:pPr>
      <w:rPr>
        <w:rFonts w:eastAsiaTheme="minorEastAsia" w:hint="default"/>
        <w:color w:val="000000" w:themeColor="text1"/>
      </w:rPr>
    </w:lvl>
    <w:lvl w:ilvl="8">
      <w:start w:val="1"/>
      <w:numFmt w:val="decimal"/>
      <w:isLgl/>
      <w:lvlText w:val="%1.%2.%3.%4.%5.%6.%7.%8.%9"/>
      <w:lvlJc w:val="left"/>
      <w:pPr>
        <w:ind w:left="5040" w:hanging="1800"/>
      </w:pPr>
      <w:rPr>
        <w:rFonts w:eastAsiaTheme="minorEastAsia" w:hint="default"/>
        <w:color w:val="000000" w:themeColor="text1"/>
      </w:rPr>
    </w:lvl>
  </w:abstractNum>
  <w:abstractNum w:abstractNumId="15" w15:restartNumberingAfterBreak="0">
    <w:nsid w:val="64820F5E"/>
    <w:multiLevelType w:val="multilevel"/>
    <w:tmpl w:val="6F7A03EA"/>
    <w:lvl w:ilvl="0">
      <w:start w:val="1"/>
      <w:numFmt w:val="decimal"/>
      <w:lvlText w:val="%1"/>
      <w:lvlJc w:val="left"/>
      <w:pPr>
        <w:ind w:left="396" w:hanging="396"/>
      </w:pPr>
      <w:rPr>
        <w:rFonts w:hint="default"/>
      </w:rPr>
    </w:lvl>
    <w:lvl w:ilvl="1">
      <w:start w:val="1"/>
      <w:numFmt w:val="decimal"/>
      <w:lvlText w:val="%1.%2"/>
      <w:lvlJc w:val="left"/>
      <w:pPr>
        <w:ind w:left="1116" w:hanging="396"/>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 w15:restartNumberingAfterBreak="0">
    <w:nsid w:val="653B6119"/>
    <w:multiLevelType w:val="hybridMultilevel"/>
    <w:tmpl w:val="A7B68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7ED3A76"/>
    <w:multiLevelType w:val="singleLevel"/>
    <w:tmpl w:val="D830537E"/>
    <w:lvl w:ilvl="0">
      <w:start w:val="1"/>
      <w:numFmt w:val="bullet"/>
      <w:pStyle w:val="BulletList1"/>
      <w:lvlText w:val=""/>
      <w:lvlJc w:val="left"/>
      <w:pPr>
        <w:tabs>
          <w:tab w:val="num" w:pos="450"/>
        </w:tabs>
        <w:ind w:left="450" w:hanging="360"/>
      </w:pPr>
      <w:rPr>
        <w:rFonts w:ascii="Symbol" w:hAnsi="Symbol" w:hint="default"/>
        <w:color w:val="auto"/>
        <w:sz w:val="28"/>
      </w:rPr>
    </w:lvl>
  </w:abstractNum>
  <w:abstractNum w:abstractNumId="18" w15:restartNumberingAfterBreak="0">
    <w:nsid w:val="79796FDE"/>
    <w:multiLevelType w:val="multilevel"/>
    <w:tmpl w:val="BF72E8DE"/>
    <w:styleLink w:val="111111"/>
    <w:lvl w:ilvl="0">
      <w:start w:val="1"/>
      <w:numFmt w:val="decimal"/>
      <w:lvlText w:val="%1."/>
      <w:lvlJc w:val="left"/>
      <w:pPr>
        <w:tabs>
          <w:tab w:val="num" w:pos="0"/>
        </w:tabs>
        <w:ind w:left="0" w:firstLine="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7B693A69"/>
    <w:multiLevelType w:val="hybridMultilevel"/>
    <w:tmpl w:val="E9BA27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D40589C"/>
    <w:multiLevelType w:val="hybridMultilevel"/>
    <w:tmpl w:val="456226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94528483">
    <w:abstractNumId w:val="7"/>
  </w:num>
  <w:num w:numId="2" w16cid:durableId="916091355">
    <w:abstractNumId w:val="18"/>
  </w:num>
  <w:num w:numId="3" w16cid:durableId="347872798">
    <w:abstractNumId w:val="12"/>
  </w:num>
  <w:num w:numId="4" w16cid:durableId="1514804241">
    <w:abstractNumId w:val="0"/>
    <w:lvlOverride w:ilvl="0">
      <w:lvl w:ilvl="0">
        <w:start w:val="1"/>
        <w:numFmt w:val="bullet"/>
        <w:pStyle w:val="BulletList2"/>
        <w:lvlText w:val=""/>
        <w:lvlJc w:val="left"/>
        <w:pPr>
          <w:tabs>
            <w:tab w:val="num" w:pos="810"/>
          </w:tabs>
          <w:ind w:left="810" w:hanging="360"/>
        </w:pPr>
        <w:rPr>
          <w:rFonts w:ascii="Symbol" w:hAnsi="Symbol" w:hint="default"/>
        </w:rPr>
      </w:lvl>
    </w:lvlOverride>
  </w:num>
  <w:num w:numId="5" w16cid:durableId="282540900">
    <w:abstractNumId w:val="17"/>
  </w:num>
  <w:num w:numId="6" w16cid:durableId="991101638">
    <w:abstractNumId w:val="8"/>
  </w:num>
  <w:num w:numId="7" w16cid:durableId="1631857739">
    <w:abstractNumId w:val="20"/>
  </w:num>
  <w:num w:numId="8" w16cid:durableId="1572274468">
    <w:abstractNumId w:val="19"/>
  </w:num>
  <w:num w:numId="9" w16cid:durableId="607810239">
    <w:abstractNumId w:val="16"/>
  </w:num>
  <w:num w:numId="10" w16cid:durableId="1112939321">
    <w:abstractNumId w:val="11"/>
  </w:num>
  <w:num w:numId="11" w16cid:durableId="202911474">
    <w:abstractNumId w:val="13"/>
  </w:num>
  <w:num w:numId="12" w16cid:durableId="1761946314">
    <w:abstractNumId w:val="3"/>
  </w:num>
  <w:num w:numId="13" w16cid:durableId="1667317629">
    <w:abstractNumId w:val="4"/>
  </w:num>
  <w:num w:numId="14" w16cid:durableId="1778913632">
    <w:abstractNumId w:val="2"/>
  </w:num>
  <w:num w:numId="15" w16cid:durableId="655301470">
    <w:abstractNumId w:val="9"/>
    <w:lvlOverride w:ilvl="0">
      <w:lvl w:ilvl="0">
        <w:start w:val="1"/>
        <w:numFmt w:val="decimal"/>
        <w:lvlText w:val="%1."/>
        <w:lvlJc w:val="left"/>
        <w:pPr>
          <w:tabs>
            <w:tab w:val="num" w:pos="0"/>
          </w:tabs>
          <w:ind w:left="0" w:firstLine="0"/>
        </w:pPr>
        <w:rPr>
          <w:rFonts w:hint="default"/>
          <w:b/>
          <w:sz w:val="20"/>
          <w:szCs w:val="20"/>
        </w:rPr>
      </w:lvl>
    </w:lvlOverride>
  </w:num>
  <w:num w:numId="16" w16cid:durableId="397362100">
    <w:abstractNumId w:val="15"/>
  </w:num>
  <w:num w:numId="17" w16cid:durableId="1973436168">
    <w:abstractNumId w:val="1"/>
  </w:num>
  <w:num w:numId="18" w16cid:durableId="1068306190">
    <w:abstractNumId w:val="10"/>
  </w:num>
  <w:num w:numId="19" w16cid:durableId="490952781">
    <w:abstractNumId w:val="14"/>
  </w:num>
  <w:num w:numId="20" w16cid:durableId="2068213712">
    <w:abstractNumId w:val="6"/>
  </w:num>
  <w:num w:numId="21" w16cid:durableId="989601964">
    <w:abstractNumId w:val="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embedSystemFonts/>
  <w:hideSpellingErrors/>
  <w:hideGrammaticalErrors/>
  <w:activeWritingStyle w:appName="MSWord" w:lang="en-US" w:vendorID="64" w:dllVersion="6" w:nlCheck="1" w:checkStyle="1"/>
  <w:activeWritingStyle w:appName="MSWord" w:lang="en-AU" w:vendorID="64" w:dllVersion="6" w:nlCheck="1" w:checkStyle="1"/>
  <w:activeWritingStyle w:appName="MSWord" w:lang="fr-FR" w:vendorID="64" w:dllVersion="6" w:nlCheck="1" w:checkStyle="1"/>
  <w:activeWritingStyle w:appName="MSWord" w:lang="es-ES" w:vendorID="64" w:dllVersion="6" w:nlCheck="1" w:checkStyle="1"/>
  <w:activeWritingStyle w:appName="MSWord" w:lang="en-US" w:vendorID="64" w:dllVersion="0" w:nlCheck="1" w:checkStyle="0"/>
  <w:activeWritingStyle w:appName="MSWord" w:lang="fr-FR" w:vendorID="64" w:dllVersion="0" w:nlCheck="1" w:checkStyle="0"/>
  <w:activeWritingStyle w:appName="MSWord" w:lang="en-GB" w:vendorID="64" w:dllVersion="0" w:nlCheck="1" w:checkStyle="0"/>
  <w:activeWritingStyle w:appName="MSWord" w:lang="es-ES" w:vendorID="64" w:dllVersion="0" w:nlCheck="1" w:checkStyle="0"/>
  <w:activeWritingStyle w:appName="MSWord" w:lang="es-MX"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656E"/>
    <w:rsid w:val="000008D5"/>
    <w:rsid w:val="00000B6A"/>
    <w:rsid w:val="00000C0A"/>
    <w:rsid w:val="00000CFF"/>
    <w:rsid w:val="0000148F"/>
    <w:rsid w:val="000014CC"/>
    <w:rsid w:val="00001715"/>
    <w:rsid w:val="0000191E"/>
    <w:rsid w:val="00003060"/>
    <w:rsid w:val="00004826"/>
    <w:rsid w:val="0000514F"/>
    <w:rsid w:val="00005857"/>
    <w:rsid w:val="00005F87"/>
    <w:rsid w:val="00007B72"/>
    <w:rsid w:val="00010B26"/>
    <w:rsid w:val="00010C17"/>
    <w:rsid w:val="000119EF"/>
    <w:rsid w:val="00013244"/>
    <w:rsid w:val="000155B7"/>
    <w:rsid w:val="00015C50"/>
    <w:rsid w:val="0001601B"/>
    <w:rsid w:val="000167ED"/>
    <w:rsid w:val="00017489"/>
    <w:rsid w:val="000176FE"/>
    <w:rsid w:val="000179D1"/>
    <w:rsid w:val="000200BA"/>
    <w:rsid w:val="000206A0"/>
    <w:rsid w:val="00020D74"/>
    <w:rsid w:val="000212B8"/>
    <w:rsid w:val="00021C16"/>
    <w:rsid w:val="0002259D"/>
    <w:rsid w:val="00023926"/>
    <w:rsid w:val="00024AED"/>
    <w:rsid w:val="00025723"/>
    <w:rsid w:val="00025777"/>
    <w:rsid w:val="0002606A"/>
    <w:rsid w:val="000319C0"/>
    <w:rsid w:val="00032128"/>
    <w:rsid w:val="00032CE1"/>
    <w:rsid w:val="00033A80"/>
    <w:rsid w:val="00033C19"/>
    <w:rsid w:val="00035C78"/>
    <w:rsid w:val="00036D60"/>
    <w:rsid w:val="000377FC"/>
    <w:rsid w:val="00041C1A"/>
    <w:rsid w:val="0004233E"/>
    <w:rsid w:val="00042846"/>
    <w:rsid w:val="00042B38"/>
    <w:rsid w:val="00042BC0"/>
    <w:rsid w:val="0004332A"/>
    <w:rsid w:val="000440E9"/>
    <w:rsid w:val="000445A4"/>
    <w:rsid w:val="000446C7"/>
    <w:rsid w:val="0004503A"/>
    <w:rsid w:val="0004550B"/>
    <w:rsid w:val="00046841"/>
    <w:rsid w:val="00046FF0"/>
    <w:rsid w:val="0005073D"/>
    <w:rsid w:val="00051731"/>
    <w:rsid w:val="000521C4"/>
    <w:rsid w:val="000529DA"/>
    <w:rsid w:val="0005313E"/>
    <w:rsid w:val="00053519"/>
    <w:rsid w:val="000540CE"/>
    <w:rsid w:val="000541B6"/>
    <w:rsid w:val="00054B02"/>
    <w:rsid w:val="000552AE"/>
    <w:rsid w:val="00055B7C"/>
    <w:rsid w:val="00056A9E"/>
    <w:rsid w:val="00061B8B"/>
    <w:rsid w:val="00063644"/>
    <w:rsid w:val="0006392D"/>
    <w:rsid w:val="00065AEF"/>
    <w:rsid w:val="00065BAB"/>
    <w:rsid w:val="00066EDB"/>
    <w:rsid w:val="000678E4"/>
    <w:rsid w:val="00070726"/>
    <w:rsid w:val="00072343"/>
    <w:rsid w:val="00073491"/>
    <w:rsid w:val="0007627B"/>
    <w:rsid w:val="000803F1"/>
    <w:rsid w:val="00081C1E"/>
    <w:rsid w:val="00081D24"/>
    <w:rsid w:val="00083D5F"/>
    <w:rsid w:val="00083E53"/>
    <w:rsid w:val="00085B09"/>
    <w:rsid w:val="00086540"/>
    <w:rsid w:val="00087B55"/>
    <w:rsid w:val="000900DA"/>
    <w:rsid w:val="000902E8"/>
    <w:rsid w:val="000925FD"/>
    <w:rsid w:val="000927DB"/>
    <w:rsid w:val="00092841"/>
    <w:rsid w:val="000939B0"/>
    <w:rsid w:val="00094CE4"/>
    <w:rsid w:val="00095325"/>
    <w:rsid w:val="00095628"/>
    <w:rsid w:val="00096B7A"/>
    <w:rsid w:val="000A15FE"/>
    <w:rsid w:val="000A2152"/>
    <w:rsid w:val="000A330F"/>
    <w:rsid w:val="000A38F3"/>
    <w:rsid w:val="000A45B1"/>
    <w:rsid w:val="000A5F7F"/>
    <w:rsid w:val="000A73BA"/>
    <w:rsid w:val="000B1074"/>
    <w:rsid w:val="000B1259"/>
    <w:rsid w:val="000B3F6B"/>
    <w:rsid w:val="000B5B92"/>
    <w:rsid w:val="000B5E22"/>
    <w:rsid w:val="000B6FC6"/>
    <w:rsid w:val="000B7004"/>
    <w:rsid w:val="000B724B"/>
    <w:rsid w:val="000B7E9B"/>
    <w:rsid w:val="000B7F14"/>
    <w:rsid w:val="000C035E"/>
    <w:rsid w:val="000C0541"/>
    <w:rsid w:val="000C1953"/>
    <w:rsid w:val="000C3726"/>
    <w:rsid w:val="000C45E1"/>
    <w:rsid w:val="000C535E"/>
    <w:rsid w:val="000C6395"/>
    <w:rsid w:val="000C63FB"/>
    <w:rsid w:val="000C64A7"/>
    <w:rsid w:val="000C7A03"/>
    <w:rsid w:val="000C7FD5"/>
    <w:rsid w:val="000D0F10"/>
    <w:rsid w:val="000D0FD1"/>
    <w:rsid w:val="000D14F1"/>
    <w:rsid w:val="000D15CA"/>
    <w:rsid w:val="000D266A"/>
    <w:rsid w:val="000D2695"/>
    <w:rsid w:val="000D27ED"/>
    <w:rsid w:val="000D2D57"/>
    <w:rsid w:val="000D375D"/>
    <w:rsid w:val="000D4B15"/>
    <w:rsid w:val="000D4FBF"/>
    <w:rsid w:val="000D57D7"/>
    <w:rsid w:val="000D6121"/>
    <w:rsid w:val="000D7BDD"/>
    <w:rsid w:val="000D7D18"/>
    <w:rsid w:val="000E0231"/>
    <w:rsid w:val="000E034A"/>
    <w:rsid w:val="000E064C"/>
    <w:rsid w:val="000E18F7"/>
    <w:rsid w:val="000E22AF"/>
    <w:rsid w:val="000E29E5"/>
    <w:rsid w:val="000E3264"/>
    <w:rsid w:val="000E33E2"/>
    <w:rsid w:val="000E38BF"/>
    <w:rsid w:val="000E5DA3"/>
    <w:rsid w:val="000F07D9"/>
    <w:rsid w:val="000F162D"/>
    <w:rsid w:val="000F318B"/>
    <w:rsid w:val="000F4463"/>
    <w:rsid w:val="000F463B"/>
    <w:rsid w:val="000F4A21"/>
    <w:rsid w:val="000F5B57"/>
    <w:rsid w:val="000F671C"/>
    <w:rsid w:val="000F7312"/>
    <w:rsid w:val="000F7622"/>
    <w:rsid w:val="00101B38"/>
    <w:rsid w:val="001026C7"/>
    <w:rsid w:val="00103DD8"/>
    <w:rsid w:val="00105406"/>
    <w:rsid w:val="0010708F"/>
    <w:rsid w:val="00107C24"/>
    <w:rsid w:val="00107CBF"/>
    <w:rsid w:val="001119CE"/>
    <w:rsid w:val="001126ED"/>
    <w:rsid w:val="00112A88"/>
    <w:rsid w:val="00114897"/>
    <w:rsid w:val="00114C46"/>
    <w:rsid w:val="00116BD4"/>
    <w:rsid w:val="00117299"/>
    <w:rsid w:val="001174FC"/>
    <w:rsid w:val="001203F5"/>
    <w:rsid w:val="00121998"/>
    <w:rsid w:val="00122195"/>
    <w:rsid w:val="00123099"/>
    <w:rsid w:val="0012482F"/>
    <w:rsid w:val="0012499D"/>
    <w:rsid w:val="00125E69"/>
    <w:rsid w:val="00127663"/>
    <w:rsid w:val="0013093C"/>
    <w:rsid w:val="0013281B"/>
    <w:rsid w:val="001329A3"/>
    <w:rsid w:val="0013330D"/>
    <w:rsid w:val="00133496"/>
    <w:rsid w:val="00133B48"/>
    <w:rsid w:val="00135CDF"/>
    <w:rsid w:val="00136B4D"/>
    <w:rsid w:val="00140B8A"/>
    <w:rsid w:val="00141BBD"/>
    <w:rsid w:val="00142288"/>
    <w:rsid w:val="00142B04"/>
    <w:rsid w:val="0014384F"/>
    <w:rsid w:val="001440C5"/>
    <w:rsid w:val="00144237"/>
    <w:rsid w:val="00144994"/>
    <w:rsid w:val="00145143"/>
    <w:rsid w:val="00147754"/>
    <w:rsid w:val="00147A56"/>
    <w:rsid w:val="0015123B"/>
    <w:rsid w:val="0015228E"/>
    <w:rsid w:val="00154A6D"/>
    <w:rsid w:val="00155151"/>
    <w:rsid w:val="001558ED"/>
    <w:rsid w:val="00156480"/>
    <w:rsid w:val="00156D1D"/>
    <w:rsid w:val="00160136"/>
    <w:rsid w:val="00161722"/>
    <w:rsid w:val="001626B8"/>
    <w:rsid w:val="001633CE"/>
    <w:rsid w:val="001636C8"/>
    <w:rsid w:val="001643FD"/>
    <w:rsid w:val="00164D29"/>
    <w:rsid w:val="00165C33"/>
    <w:rsid w:val="00165E02"/>
    <w:rsid w:val="00165E54"/>
    <w:rsid w:val="00167D1D"/>
    <w:rsid w:val="001728DD"/>
    <w:rsid w:val="00173269"/>
    <w:rsid w:val="00176B4C"/>
    <w:rsid w:val="00176E15"/>
    <w:rsid w:val="001779DC"/>
    <w:rsid w:val="00177A54"/>
    <w:rsid w:val="00177CDA"/>
    <w:rsid w:val="001815EE"/>
    <w:rsid w:val="00183325"/>
    <w:rsid w:val="00183660"/>
    <w:rsid w:val="00183828"/>
    <w:rsid w:val="00184219"/>
    <w:rsid w:val="00184C5A"/>
    <w:rsid w:val="00185946"/>
    <w:rsid w:val="001864DD"/>
    <w:rsid w:val="00190181"/>
    <w:rsid w:val="001902EF"/>
    <w:rsid w:val="00190D77"/>
    <w:rsid w:val="00191FE8"/>
    <w:rsid w:val="00192277"/>
    <w:rsid w:val="001926DB"/>
    <w:rsid w:val="0019337D"/>
    <w:rsid w:val="001947B6"/>
    <w:rsid w:val="001947E8"/>
    <w:rsid w:val="00194AD1"/>
    <w:rsid w:val="001950DC"/>
    <w:rsid w:val="00195216"/>
    <w:rsid w:val="001957F3"/>
    <w:rsid w:val="00196489"/>
    <w:rsid w:val="00196811"/>
    <w:rsid w:val="00197D18"/>
    <w:rsid w:val="001A14B1"/>
    <w:rsid w:val="001A1A6C"/>
    <w:rsid w:val="001A2C16"/>
    <w:rsid w:val="001A3285"/>
    <w:rsid w:val="001A4A1B"/>
    <w:rsid w:val="001A6F04"/>
    <w:rsid w:val="001A784D"/>
    <w:rsid w:val="001B05EF"/>
    <w:rsid w:val="001B1711"/>
    <w:rsid w:val="001B1F50"/>
    <w:rsid w:val="001B22AF"/>
    <w:rsid w:val="001B256A"/>
    <w:rsid w:val="001B275E"/>
    <w:rsid w:val="001B332B"/>
    <w:rsid w:val="001B45EE"/>
    <w:rsid w:val="001B7000"/>
    <w:rsid w:val="001B7ED6"/>
    <w:rsid w:val="001C1C44"/>
    <w:rsid w:val="001C2130"/>
    <w:rsid w:val="001C2767"/>
    <w:rsid w:val="001C3F48"/>
    <w:rsid w:val="001C6A9E"/>
    <w:rsid w:val="001C7885"/>
    <w:rsid w:val="001D129A"/>
    <w:rsid w:val="001D595A"/>
    <w:rsid w:val="001D596E"/>
    <w:rsid w:val="001D6A79"/>
    <w:rsid w:val="001D6B19"/>
    <w:rsid w:val="001D718F"/>
    <w:rsid w:val="001E0917"/>
    <w:rsid w:val="001E0C26"/>
    <w:rsid w:val="001E1EA9"/>
    <w:rsid w:val="001E39F8"/>
    <w:rsid w:val="001E554C"/>
    <w:rsid w:val="001E58FD"/>
    <w:rsid w:val="001E59FE"/>
    <w:rsid w:val="001E6898"/>
    <w:rsid w:val="001E6A28"/>
    <w:rsid w:val="001E6AF5"/>
    <w:rsid w:val="001E7112"/>
    <w:rsid w:val="001E7595"/>
    <w:rsid w:val="001F4D4D"/>
    <w:rsid w:val="001F5FE3"/>
    <w:rsid w:val="001F646B"/>
    <w:rsid w:val="001F78CB"/>
    <w:rsid w:val="001F7AEF"/>
    <w:rsid w:val="001F7BD2"/>
    <w:rsid w:val="00200709"/>
    <w:rsid w:val="002015D4"/>
    <w:rsid w:val="002020DF"/>
    <w:rsid w:val="00202575"/>
    <w:rsid w:val="00203A81"/>
    <w:rsid w:val="00203B09"/>
    <w:rsid w:val="00203FE9"/>
    <w:rsid w:val="002067A3"/>
    <w:rsid w:val="00206A97"/>
    <w:rsid w:val="00207304"/>
    <w:rsid w:val="00211B7A"/>
    <w:rsid w:val="00212644"/>
    <w:rsid w:val="00212832"/>
    <w:rsid w:val="00214073"/>
    <w:rsid w:val="002140B4"/>
    <w:rsid w:val="00214B48"/>
    <w:rsid w:val="00217108"/>
    <w:rsid w:val="00217562"/>
    <w:rsid w:val="002207B8"/>
    <w:rsid w:val="0022288B"/>
    <w:rsid w:val="00224EB2"/>
    <w:rsid w:val="00225127"/>
    <w:rsid w:val="0022669B"/>
    <w:rsid w:val="00227994"/>
    <w:rsid w:val="00230296"/>
    <w:rsid w:val="0023107C"/>
    <w:rsid w:val="00231122"/>
    <w:rsid w:val="0023117E"/>
    <w:rsid w:val="0023133F"/>
    <w:rsid w:val="00231D09"/>
    <w:rsid w:val="0023200D"/>
    <w:rsid w:val="0023281C"/>
    <w:rsid w:val="00232BE9"/>
    <w:rsid w:val="002334FA"/>
    <w:rsid w:val="00233643"/>
    <w:rsid w:val="0023514E"/>
    <w:rsid w:val="00235150"/>
    <w:rsid w:val="00235713"/>
    <w:rsid w:val="00235E53"/>
    <w:rsid w:val="00236C41"/>
    <w:rsid w:val="00240291"/>
    <w:rsid w:val="00241740"/>
    <w:rsid w:val="0024311A"/>
    <w:rsid w:val="002443E0"/>
    <w:rsid w:val="0024791E"/>
    <w:rsid w:val="0025021B"/>
    <w:rsid w:val="00250AF6"/>
    <w:rsid w:val="00253C73"/>
    <w:rsid w:val="00253CD2"/>
    <w:rsid w:val="002552ED"/>
    <w:rsid w:val="002562C5"/>
    <w:rsid w:val="00256588"/>
    <w:rsid w:val="002572E1"/>
    <w:rsid w:val="00257302"/>
    <w:rsid w:val="00257A1F"/>
    <w:rsid w:val="0026030C"/>
    <w:rsid w:val="00260EBC"/>
    <w:rsid w:val="00261009"/>
    <w:rsid w:val="00261C96"/>
    <w:rsid w:val="002626E1"/>
    <w:rsid w:val="002649BD"/>
    <w:rsid w:val="002654BA"/>
    <w:rsid w:val="002667B7"/>
    <w:rsid w:val="00267765"/>
    <w:rsid w:val="00267FD6"/>
    <w:rsid w:val="002701EB"/>
    <w:rsid w:val="002708EA"/>
    <w:rsid w:val="00271BDF"/>
    <w:rsid w:val="00271F44"/>
    <w:rsid w:val="00272206"/>
    <w:rsid w:val="00273941"/>
    <w:rsid w:val="002751EF"/>
    <w:rsid w:val="002761D1"/>
    <w:rsid w:val="00277A5A"/>
    <w:rsid w:val="00277F1C"/>
    <w:rsid w:val="00282957"/>
    <w:rsid w:val="00283E9F"/>
    <w:rsid w:val="00284185"/>
    <w:rsid w:val="002846EC"/>
    <w:rsid w:val="00284ADA"/>
    <w:rsid w:val="00284B8F"/>
    <w:rsid w:val="00290D11"/>
    <w:rsid w:val="002945B2"/>
    <w:rsid w:val="002951C2"/>
    <w:rsid w:val="00296C9C"/>
    <w:rsid w:val="002A0E3D"/>
    <w:rsid w:val="002A2768"/>
    <w:rsid w:val="002A37E7"/>
    <w:rsid w:val="002A3E3F"/>
    <w:rsid w:val="002A4AC0"/>
    <w:rsid w:val="002A52EA"/>
    <w:rsid w:val="002A56C6"/>
    <w:rsid w:val="002A6152"/>
    <w:rsid w:val="002A61B2"/>
    <w:rsid w:val="002A6E7E"/>
    <w:rsid w:val="002B051F"/>
    <w:rsid w:val="002B063E"/>
    <w:rsid w:val="002B4856"/>
    <w:rsid w:val="002B487E"/>
    <w:rsid w:val="002B6DC7"/>
    <w:rsid w:val="002B7AA7"/>
    <w:rsid w:val="002C0057"/>
    <w:rsid w:val="002C0D46"/>
    <w:rsid w:val="002C22FB"/>
    <w:rsid w:val="002C296B"/>
    <w:rsid w:val="002C359E"/>
    <w:rsid w:val="002C3DC0"/>
    <w:rsid w:val="002C456C"/>
    <w:rsid w:val="002C4E07"/>
    <w:rsid w:val="002C76E6"/>
    <w:rsid w:val="002C76EE"/>
    <w:rsid w:val="002D1703"/>
    <w:rsid w:val="002D1A45"/>
    <w:rsid w:val="002D24B0"/>
    <w:rsid w:val="002D2FB5"/>
    <w:rsid w:val="002D37AB"/>
    <w:rsid w:val="002D6D47"/>
    <w:rsid w:val="002D7316"/>
    <w:rsid w:val="002D75BD"/>
    <w:rsid w:val="002E04B1"/>
    <w:rsid w:val="002E05D2"/>
    <w:rsid w:val="002E0D81"/>
    <w:rsid w:val="002E1671"/>
    <w:rsid w:val="002E1B7B"/>
    <w:rsid w:val="002E33DF"/>
    <w:rsid w:val="002E3844"/>
    <w:rsid w:val="002E399D"/>
    <w:rsid w:val="002E3AE0"/>
    <w:rsid w:val="002E50A7"/>
    <w:rsid w:val="002E5663"/>
    <w:rsid w:val="002E5B15"/>
    <w:rsid w:val="002E5BCA"/>
    <w:rsid w:val="002E7417"/>
    <w:rsid w:val="002F016A"/>
    <w:rsid w:val="002F05ED"/>
    <w:rsid w:val="002F0FEE"/>
    <w:rsid w:val="002F2526"/>
    <w:rsid w:val="002F30E7"/>
    <w:rsid w:val="002F3EEC"/>
    <w:rsid w:val="002F4C02"/>
    <w:rsid w:val="002F5012"/>
    <w:rsid w:val="002F7A1E"/>
    <w:rsid w:val="00300DAA"/>
    <w:rsid w:val="00301986"/>
    <w:rsid w:val="00301B35"/>
    <w:rsid w:val="00301B91"/>
    <w:rsid w:val="00302907"/>
    <w:rsid w:val="00302931"/>
    <w:rsid w:val="003031CA"/>
    <w:rsid w:val="00303251"/>
    <w:rsid w:val="003037F0"/>
    <w:rsid w:val="00304652"/>
    <w:rsid w:val="00304E32"/>
    <w:rsid w:val="00311383"/>
    <w:rsid w:val="003119FE"/>
    <w:rsid w:val="00311D88"/>
    <w:rsid w:val="0031221F"/>
    <w:rsid w:val="003140E3"/>
    <w:rsid w:val="00314445"/>
    <w:rsid w:val="00315AE4"/>
    <w:rsid w:val="0032353E"/>
    <w:rsid w:val="003252A6"/>
    <w:rsid w:val="00326809"/>
    <w:rsid w:val="00326EBB"/>
    <w:rsid w:val="00327989"/>
    <w:rsid w:val="00330061"/>
    <w:rsid w:val="00330B7B"/>
    <w:rsid w:val="003318F4"/>
    <w:rsid w:val="003330A9"/>
    <w:rsid w:val="0033340A"/>
    <w:rsid w:val="00333BA9"/>
    <w:rsid w:val="00333FDC"/>
    <w:rsid w:val="00334E41"/>
    <w:rsid w:val="003401E9"/>
    <w:rsid w:val="00340A49"/>
    <w:rsid w:val="00341951"/>
    <w:rsid w:val="00341BA3"/>
    <w:rsid w:val="00343F9D"/>
    <w:rsid w:val="003454CE"/>
    <w:rsid w:val="00346164"/>
    <w:rsid w:val="00346BCD"/>
    <w:rsid w:val="00350F17"/>
    <w:rsid w:val="0035127A"/>
    <w:rsid w:val="00351D47"/>
    <w:rsid w:val="00351DC9"/>
    <w:rsid w:val="00352823"/>
    <w:rsid w:val="00354A52"/>
    <w:rsid w:val="00354D0C"/>
    <w:rsid w:val="00354ECC"/>
    <w:rsid w:val="00355499"/>
    <w:rsid w:val="003557BC"/>
    <w:rsid w:val="00355F61"/>
    <w:rsid w:val="00356802"/>
    <w:rsid w:val="00357141"/>
    <w:rsid w:val="00360738"/>
    <w:rsid w:val="00361B61"/>
    <w:rsid w:val="00363F46"/>
    <w:rsid w:val="00365350"/>
    <w:rsid w:val="00370781"/>
    <w:rsid w:val="00371379"/>
    <w:rsid w:val="00371EED"/>
    <w:rsid w:val="0037293F"/>
    <w:rsid w:val="003739CD"/>
    <w:rsid w:val="003740C9"/>
    <w:rsid w:val="00374265"/>
    <w:rsid w:val="00374848"/>
    <w:rsid w:val="00374FA7"/>
    <w:rsid w:val="0037590C"/>
    <w:rsid w:val="00375BFA"/>
    <w:rsid w:val="003760F5"/>
    <w:rsid w:val="003778C3"/>
    <w:rsid w:val="00377A07"/>
    <w:rsid w:val="0038013B"/>
    <w:rsid w:val="0038046F"/>
    <w:rsid w:val="003807A3"/>
    <w:rsid w:val="00380FE9"/>
    <w:rsid w:val="00380FEA"/>
    <w:rsid w:val="00381CFF"/>
    <w:rsid w:val="00387389"/>
    <w:rsid w:val="00387FA1"/>
    <w:rsid w:val="0039040A"/>
    <w:rsid w:val="003909FE"/>
    <w:rsid w:val="00390BDA"/>
    <w:rsid w:val="00391D0E"/>
    <w:rsid w:val="00392D4D"/>
    <w:rsid w:val="0039406A"/>
    <w:rsid w:val="00394635"/>
    <w:rsid w:val="003951FE"/>
    <w:rsid w:val="0039690F"/>
    <w:rsid w:val="0039750C"/>
    <w:rsid w:val="003A064D"/>
    <w:rsid w:val="003A083E"/>
    <w:rsid w:val="003A21BA"/>
    <w:rsid w:val="003A2E13"/>
    <w:rsid w:val="003A2E1D"/>
    <w:rsid w:val="003A5149"/>
    <w:rsid w:val="003A53D4"/>
    <w:rsid w:val="003A6F87"/>
    <w:rsid w:val="003A7A59"/>
    <w:rsid w:val="003B177B"/>
    <w:rsid w:val="003B2CF5"/>
    <w:rsid w:val="003B385B"/>
    <w:rsid w:val="003B3E1D"/>
    <w:rsid w:val="003B528B"/>
    <w:rsid w:val="003B5359"/>
    <w:rsid w:val="003B53E8"/>
    <w:rsid w:val="003B56B9"/>
    <w:rsid w:val="003B5EBB"/>
    <w:rsid w:val="003B666C"/>
    <w:rsid w:val="003B71A3"/>
    <w:rsid w:val="003B7EED"/>
    <w:rsid w:val="003C03E3"/>
    <w:rsid w:val="003C0B21"/>
    <w:rsid w:val="003C1249"/>
    <w:rsid w:val="003C45EC"/>
    <w:rsid w:val="003C633A"/>
    <w:rsid w:val="003C6601"/>
    <w:rsid w:val="003C6C7C"/>
    <w:rsid w:val="003D0689"/>
    <w:rsid w:val="003D0A35"/>
    <w:rsid w:val="003D333E"/>
    <w:rsid w:val="003D3766"/>
    <w:rsid w:val="003D53B1"/>
    <w:rsid w:val="003D5608"/>
    <w:rsid w:val="003D774B"/>
    <w:rsid w:val="003E017C"/>
    <w:rsid w:val="003E09BF"/>
    <w:rsid w:val="003E0E8D"/>
    <w:rsid w:val="003E1676"/>
    <w:rsid w:val="003E1916"/>
    <w:rsid w:val="003E2255"/>
    <w:rsid w:val="003E2F23"/>
    <w:rsid w:val="003E330B"/>
    <w:rsid w:val="003E3959"/>
    <w:rsid w:val="003E4DAF"/>
    <w:rsid w:val="003E5F63"/>
    <w:rsid w:val="003E66F2"/>
    <w:rsid w:val="003E7C09"/>
    <w:rsid w:val="003F0C60"/>
    <w:rsid w:val="003F1A45"/>
    <w:rsid w:val="003F2DA6"/>
    <w:rsid w:val="003F3BA2"/>
    <w:rsid w:val="003F43A9"/>
    <w:rsid w:val="003F6655"/>
    <w:rsid w:val="003F6EEC"/>
    <w:rsid w:val="003F7561"/>
    <w:rsid w:val="0040109A"/>
    <w:rsid w:val="00401587"/>
    <w:rsid w:val="00402F1D"/>
    <w:rsid w:val="00402F41"/>
    <w:rsid w:val="004033FB"/>
    <w:rsid w:val="00403D71"/>
    <w:rsid w:val="00405276"/>
    <w:rsid w:val="00405E44"/>
    <w:rsid w:val="004064C7"/>
    <w:rsid w:val="00406A83"/>
    <w:rsid w:val="00407DAD"/>
    <w:rsid w:val="004113DB"/>
    <w:rsid w:val="00411D6D"/>
    <w:rsid w:val="004120E2"/>
    <w:rsid w:val="00412533"/>
    <w:rsid w:val="00412C1D"/>
    <w:rsid w:val="00412DBB"/>
    <w:rsid w:val="0041339E"/>
    <w:rsid w:val="0041353D"/>
    <w:rsid w:val="0041407C"/>
    <w:rsid w:val="00415839"/>
    <w:rsid w:val="004175E1"/>
    <w:rsid w:val="004200B4"/>
    <w:rsid w:val="004220E7"/>
    <w:rsid w:val="004223C9"/>
    <w:rsid w:val="00423158"/>
    <w:rsid w:val="0042536D"/>
    <w:rsid w:val="0042585F"/>
    <w:rsid w:val="0042595A"/>
    <w:rsid w:val="00425A92"/>
    <w:rsid w:val="00426F05"/>
    <w:rsid w:val="004305BB"/>
    <w:rsid w:val="004312DC"/>
    <w:rsid w:val="00431466"/>
    <w:rsid w:val="00433145"/>
    <w:rsid w:val="00434040"/>
    <w:rsid w:val="00436B04"/>
    <w:rsid w:val="00437AC3"/>
    <w:rsid w:val="004400FD"/>
    <w:rsid w:val="00444085"/>
    <w:rsid w:val="00445E78"/>
    <w:rsid w:val="00446EC7"/>
    <w:rsid w:val="004477CB"/>
    <w:rsid w:val="00447D23"/>
    <w:rsid w:val="00450BB8"/>
    <w:rsid w:val="00451A15"/>
    <w:rsid w:val="004525A3"/>
    <w:rsid w:val="00453A0B"/>
    <w:rsid w:val="00454557"/>
    <w:rsid w:val="00454832"/>
    <w:rsid w:val="00455BBD"/>
    <w:rsid w:val="00456ABC"/>
    <w:rsid w:val="00456DBC"/>
    <w:rsid w:val="00460DD0"/>
    <w:rsid w:val="004615A1"/>
    <w:rsid w:val="00462827"/>
    <w:rsid w:val="00463F58"/>
    <w:rsid w:val="00466145"/>
    <w:rsid w:val="00466286"/>
    <w:rsid w:val="00466831"/>
    <w:rsid w:val="004668CC"/>
    <w:rsid w:val="00467574"/>
    <w:rsid w:val="004702A8"/>
    <w:rsid w:val="0047047B"/>
    <w:rsid w:val="00471744"/>
    <w:rsid w:val="004727A8"/>
    <w:rsid w:val="00473C42"/>
    <w:rsid w:val="004752CF"/>
    <w:rsid w:val="0047647F"/>
    <w:rsid w:val="00477265"/>
    <w:rsid w:val="004804F5"/>
    <w:rsid w:val="00481E19"/>
    <w:rsid w:val="004827F1"/>
    <w:rsid w:val="004856A1"/>
    <w:rsid w:val="00485B9E"/>
    <w:rsid w:val="004867D0"/>
    <w:rsid w:val="0048688C"/>
    <w:rsid w:val="00486EFA"/>
    <w:rsid w:val="00487D13"/>
    <w:rsid w:val="004902A9"/>
    <w:rsid w:val="004908F9"/>
    <w:rsid w:val="004929AA"/>
    <w:rsid w:val="00492BB0"/>
    <w:rsid w:val="00493023"/>
    <w:rsid w:val="0049441A"/>
    <w:rsid w:val="00494DA6"/>
    <w:rsid w:val="00495227"/>
    <w:rsid w:val="00495B22"/>
    <w:rsid w:val="00496AD6"/>
    <w:rsid w:val="004A0862"/>
    <w:rsid w:val="004A21CF"/>
    <w:rsid w:val="004A43E3"/>
    <w:rsid w:val="004A4C9E"/>
    <w:rsid w:val="004A56E6"/>
    <w:rsid w:val="004A6C8C"/>
    <w:rsid w:val="004A744E"/>
    <w:rsid w:val="004A7606"/>
    <w:rsid w:val="004B053B"/>
    <w:rsid w:val="004B0DFC"/>
    <w:rsid w:val="004B2717"/>
    <w:rsid w:val="004B2D8A"/>
    <w:rsid w:val="004B3278"/>
    <w:rsid w:val="004B4C4E"/>
    <w:rsid w:val="004B63DD"/>
    <w:rsid w:val="004C0175"/>
    <w:rsid w:val="004C1612"/>
    <w:rsid w:val="004C1CB8"/>
    <w:rsid w:val="004C2E3F"/>
    <w:rsid w:val="004C3C31"/>
    <w:rsid w:val="004C3CCE"/>
    <w:rsid w:val="004C4810"/>
    <w:rsid w:val="004C5238"/>
    <w:rsid w:val="004C5372"/>
    <w:rsid w:val="004C662C"/>
    <w:rsid w:val="004C7E7F"/>
    <w:rsid w:val="004D015D"/>
    <w:rsid w:val="004D03B6"/>
    <w:rsid w:val="004D0AEF"/>
    <w:rsid w:val="004D0DE4"/>
    <w:rsid w:val="004D0F6B"/>
    <w:rsid w:val="004D11C3"/>
    <w:rsid w:val="004D1924"/>
    <w:rsid w:val="004D1D23"/>
    <w:rsid w:val="004D1EDB"/>
    <w:rsid w:val="004D2C5B"/>
    <w:rsid w:val="004D31F1"/>
    <w:rsid w:val="004D7629"/>
    <w:rsid w:val="004D7BA4"/>
    <w:rsid w:val="004D7D3B"/>
    <w:rsid w:val="004E034E"/>
    <w:rsid w:val="004E0676"/>
    <w:rsid w:val="004E19CE"/>
    <w:rsid w:val="004E1ADD"/>
    <w:rsid w:val="004E1F3A"/>
    <w:rsid w:val="004E2351"/>
    <w:rsid w:val="004E33F8"/>
    <w:rsid w:val="004E46B0"/>
    <w:rsid w:val="004E669D"/>
    <w:rsid w:val="004E77B7"/>
    <w:rsid w:val="004E78A1"/>
    <w:rsid w:val="004E7C7E"/>
    <w:rsid w:val="004E7D76"/>
    <w:rsid w:val="004F0CE9"/>
    <w:rsid w:val="004F1D5C"/>
    <w:rsid w:val="004F24AF"/>
    <w:rsid w:val="004F28C1"/>
    <w:rsid w:val="004F4024"/>
    <w:rsid w:val="004F510D"/>
    <w:rsid w:val="004F67E3"/>
    <w:rsid w:val="004F6D82"/>
    <w:rsid w:val="004F7686"/>
    <w:rsid w:val="004F7739"/>
    <w:rsid w:val="00501E45"/>
    <w:rsid w:val="005025ED"/>
    <w:rsid w:val="0050268E"/>
    <w:rsid w:val="00503535"/>
    <w:rsid w:val="0050366D"/>
    <w:rsid w:val="00504FE4"/>
    <w:rsid w:val="0050666E"/>
    <w:rsid w:val="00506760"/>
    <w:rsid w:val="0050759F"/>
    <w:rsid w:val="005077D1"/>
    <w:rsid w:val="00507B2A"/>
    <w:rsid w:val="00512634"/>
    <w:rsid w:val="00512AAA"/>
    <w:rsid w:val="00514310"/>
    <w:rsid w:val="005155BC"/>
    <w:rsid w:val="00517B23"/>
    <w:rsid w:val="00521DF7"/>
    <w:rsid w:val="00521FEE"/>
    <w:rsid w:val="00524CD7"/>
    <w:rsid w:val="00526603"/>
    <w:rsid w:val="00526B90"/>
    <w:rsid w:val="00526C3D"/>
    <w:rsid w:val="00526D20"/>
    <w:rsid w:val="00530FC3"/>
    <w:rsid w:val="00532BA2"/>
    <w:rsid w:val="00532CB1"/>
    <w:rsid w:val="00533CBB"/>
    <w:rsid w:val="00534A2C"/>
    <w:rsid w:val="0053515F"/>
    <w:rsid w:val="00535DF4"/>
    <w:rsid w:val="00535E36"/>
    <w:rsid w:val="0053629F"/>
    <w:rsid w:val="0053642B"/>
    <w:rsid w:val="0053694B"/>
    <w:rsid w:val="00536B20"/>
    <w:rsid w:val="00536E50"/>
    <w:rsid w:val="00537812"/>
    <w:rsid w:val="00540795"/>
    <w:rsid w:val="00540859"/>
    <w:rsid w:val="005419F3"/>
    <w:rsid w:val="00541D23"/>
    <w:rsid w:val="0054662B"/>
    <w:rsid w:val="00552185"/>
    <w:rsid w:val="00552CC0"/>
    <w:rsid w:val="005530DC"/>
    <w:rsid w:val="00553841"/>
    <w:rsid w:val="005552ED"/>
    <w:rsid w:val="00555B50"/>
    <w:rsid w:val="00557E2F"/>
    <w:rsid w:val="0056026B"/>
    <w:rsid w:val="00560640"/>
    <w:rsid w:val="00560B86"/>
    <w:rsid w:val="00561923"/>
    <w:rsid w:val="0056192D"/>
    <w:rsid w:val="0056276C"/>
    <w:rsid w:val="00562FB9"/>
    <w:rsid w:val="005657B0"/>
    <w:rsid w:val="00565A7E"/>
    <w:rsid w:val="00565EE8"/>
    <w:rsid w:val="00566396"/>
    <w:rsid w:val="00567579"/>
    <w:rsid w:val="005701CA"/>
    <w:rsid w:val="0057364E"/>
    <w:rsid w:val="00573D8D"/>
    <w:rsid w:val="005753F3"/>
    <w:rsid w:val="005761FC"/>
    <w:rsid w:val="005764BA"/>
    <w:rsid w:val="00576502"/>
    <w:rsid w:val="00576BE1"/>
    <w:rsid w:val="005773C2"/>
    <w:rsid w:val="00577EB0"/>
    <w:rsid w:val="005807E2"/>
    <w:rsid w:val="00580DD6"/>
    <w:rsid w:val="005819E4"/>
    <w:rsid w:val="00581F75"/>
    <w:rsid w:val="00582445"/>
    <w:rsid w:val="00583124"/>
    <w:rsid w:val="005839B4"/>
    <w:rsid w:val="005843DE"/>
    <w:rsid w:val="0058483D"/>
    <w:rsid w:val="00584DA0"/>
    <w:rsid w:val="00584DF6"/>
    <w:rsid w:val="005858A9"/>
    <w:rsid w:val="00585979"/>
    <w:rsid w:val="005862CB"/>
    <w:rsid w:val="005866F4"/>
    <w:rsid w:val="00587483"/>
    <w:rsid w:val="00590412"/>
    <w:rsid w:val="00591033"/>
    <w:rsid w:val="00591112"/>
    <w:rsid w:val="005911E7"/>
    <w:rsid w:val="0059147B"/>
    <w:rsid w:val="005915E9"/>
    <w:rsid w:val="0059365C"/>
    <w:rsid w:val="00594898"/>
    <w:rsid w:val="00594BC6"/>
    <w:rsid w:val="00595E2E"/>
    <w:rsid w:val="005972FE"/>
    <w:rsid w:val="0059738A"/>
    <w:rsid w:val="005977FC"/>
    <w:rsid w:val="005A0458"/>
    <w:rsid w:val="005A0A1B"/>
    <w:rsid w:val="005A1ECA"/>
    <w:rsid w:val="005A26F5"/>
    <w:rsid w:val="005A5D71"/>
    <w:rsid w:val="005A722B"/>
    <w:rsid w:val="005B0EAE"/>
    <w:rsid w:val="005B2712"/>
    <w:rsid w:val="005B28F2"/>
    <w:rsid w:val="005B2EBD"/>
    <w:rsid w:val="005B5DB8"/>
    <w:rsid w:val="005B6EEF"/>
    <w:rsid w:val="005B75FA"/>
    <w:rsid w:val="005B766E"/>
    <w:rsid w:val="005B7CC2"/>
    <w:rsid w:val="005C29AE"/>
    <w:rsid w:val="005C3251"/>
    <w:rsid w:val="005C39D4"/>
    <w:rsid w:val="005C568F"/>
    <w:rsid w:val="005C6E74"/>
    <w:rsid w:val="005C79A2"/>
    <w:rsid w:val="005D02D3"/>
    <w:rsid w:val="005D1074"/>
    <w:rsid w:val="005D114C"/>
    <w:rsid w:val="005D1ADA"/>
    <w:rsid w:val="005D1DAC"/>
    <w:rsid w:val="005D1E3E"/>
    <w:rsid w:val="005D2552"/>
    <w:rsid w:val="005D3698"/>
    <w:rsid w:val="005D36CA"/>
    <w:rsid w:val="005D4681"/>
    <w:rsid w:val="005D46E2"/>
    <w:rsid w:val="005D58E1"/>
    <w:rsid w:val="005D5B0A"/>
    <w:rsid w:val="005D5CFD"/>
    <w:rsid w:val="005D60C6"/>
    <w:rsid w:val="005D6ECB"/>
    <w:rsid w:val="005E067F"/>
    <w:rsid w:val="005E0D81"/>
    <w:rsid w:val="005E2340"/>
    <w:rsid w:val="005E31CD"/>
    <w:rsid w:val="005E36E2"/>
    <w:rsid w:val="005E3AC7"/>
    <w:rsid w:val="005E69BE"/>
    <w:rsid w:val="005E722F"/>
    <w:rsid w:val="005F0031"/>
    <w:rsid w:val="005F16B3"/>
    <w:rsid w:val="005F394A"/>
    <w:rsid w:val="005F4150"/>
    <w:rsid w:val="005F43D6"/>
    <w:rsid w:val="005F517B"/>
    <w:rsid w:val="005F5275"/>
    <w:rsid w:val="005F5A9A"/>
    <w:rsid w:val="005F5B79"/>
    <w:rsid w:val="005F5DC9"/>
    <w:rsid w:val="005F649A"/>
    <w:rsid w:val="005F66CE"/>
    <w:rsid w:val="0060193C"/>
    <w:rsid w:val="00601D5C"/>
    <w:rsid w:val="00602038"/>
    <w:rsid w:val="0060347D"/>
    <w:rsid w:val="00603527"/>
    <w:rsid w:val="00604BF0"/>
    <w:rsid w:val="00604F43"/>
    <w:rsid w:val="0060711F"/>
    <w:rsid w:val="00610F9F"/>
    <w:rsid w:val="006113C7"/>
    <w:rsid w:val="00612FB9"/>
    <w:rsid w:val="006139F2"/>
    <w:rsid w:val="00613F93"/>
    <w:rsid w:val="00614476"/>
    <w:rsid w:val="00614C75"/>
    <w:rsid w:val="00615088"/>
    <w:rsid w:val="00615512"/>
    <w:rsid w:val="006171D1"/>
    <w:rsid w:val="006172AC"/>
    <w:rsid w:val="00617650"/>
    <w:rsid w:val="00617AFF"/>
    <w:rsid w:val="0062045A"/>
    <w:rsid w:val="006222EA"/>
    <w:rsid w:val="006227E2"/>
    <w:rsid w:val="00623BFF"/>
    <w:rsid w:val="0062402A"/>
    <w:rsid w:val="00624DF2"/>
    <w:rsid w:val="0062576C"/>
    <w:rsid w:val="006276FD"/>
    <w:rsid w:val="00627750"/>
    <w:rsid w:val="0063055C"/>
    <w:rsid w:val="006307C6"/>
    <w:rsid w:val="00630A7A"/>
    <w:rsid w:val="00632C6D"/>
    <w:rsid w:val="00633B4C"/>
    <w:rsid w:val="00633CBD"/>
    <w:rsid w:val="00634000"/>
    <w:rsid w:val="00635DF4"/>
    <w:rsid w:val="00635EC0"/>
    <w:rsid w:val="006366C4"/>
    <w:rsid w:val="0063777A"/>
    <w:rsid w:val="00640F83"/>
    <w:rsid w:val="00641241"/>
    <w:rsid w:val="006415D9"/>
    <w:rsid w:val="006426E8"/>
    <w:rsid w:val="00646C89"/>
    <w:rsid w:val="00646E57"/>
    <w:rsid w:val="00646FB5"/>
    <w:rsid w:val="006477FE"/>
    <w:rsid w:val="00650B8A"/>
    <w:rsid w:val="00652751"/>
    <w:rsid w:val="006527E1"/>
    <w:rsid w:val="006528A5"/>
    <w:rsid w:val="006536FC"/>
    <w:rsid w:val="00655040"/>
    <w:rsid w:val="006554D0"/>
    <w:rsid w:val="00656D72"/>
    <w:rsid w:val="0065718F"/>
    <w:rsid w:val="00657FD0"/>
    <w:rsid w:val="006610C5"/>
    <w:rsid w:val="006647E9"/>
    <w:rsid w:val="00664914"/>
    <w:rsid w:val="00664DFE"/>
    <w:rsid w:val="00665871"/>
    <w:rsid w:val="00666D46"/>
    <w:rsid w:val="00666D8E"/>
    <w:rsid w:val="00666DB8"/>
    <w:rsid w:val="00666E4A"/>
    <w:rsid w:val="00667C7E"/>
    <w:rsid w:val="00670083"/>
    <w:rsid w:val="00670B54"/>
    <w:rsid w:val="00671354"/>
    <w:rsid w:val="0067183D"/>
    <w:rsid w:val="0067276B"/>
    <w:rsid w:val="00672CFA"/>
    <w:rsid w:val="0067367B"/>
    <w:rsid w:val="0067460B"/>
    <w:rsid w:val="006752B2"/>
    <w:rsid w:val="006759E7"/>
    <w:rsid w:val="006761CC"/>
    <w:rsid w:val="00676D8E"/>
    <w:rsid w:val="006777F1"/>
    <w:rsid w:val="00680FD7"/>
    <w:rsid w:val="006829E7"/>
    <w:rsid w:val="00682C48"/>
    <w:rsid w:val="00684F3D"/>
    <w:rsid w:val="00685D15"/>
    <w:rsid w:val="0068620B"/>
    <w:rsid w:val="0069000C"/>
    <w:rsid w:val="00690481"/>
    <w:rsid w:val="00690D91"/>
    <w:rsid w:val="00692541"/>
    <w:rsid w:val="00692663"/>
    <w:rsid w:val="00692D81"/>
    <w:rsid w:val="00694204"/>
    <w:rsid w:val="00696978"/>
    <w:rsid w:val="00696C09"/>
    <w:rsid w:val="00696C72"/>
    <w:rsid w:val="006A05F2"/>
    <w:rsid w:val="006A07E2"/>
    <w:rsid w:val="006A0CB7"/>
    <w:rsid w:val="006A143A"/>
    <w:rsid w:val="006A2D89"/>
    <w:rsid w:val="006A37BD"/>
    <w:rsid w:val="006A4E2F"/>
    <w:rsid w:val="006A52AD"/>
    <w:rsid w:val="006A5480"/>
    <w:rsid w:val="006A5AEF"/>
    <w:rsid w:val="006A643D"/>
    <w:rsid w:val="006A725D"/>
    <w:rsid w:val="006A73E1"/>
    <w:rsid w:val="006A7D26"/>
    <w:rsid w:val="006B17E9"/>
    <w:rsid w:val="006B2247"/>
    <w:rsid w:val="006B3BC8"/>
    <w:rsid w:val="006B60B1"/>
    <w:rsid w:val="006B6DE9"/>
    <w:rsid w:val="006C0546"/>
    <w:rsid w:val="006C1306"/>
    <w:rsid w:val="006C1BF8"/>
    <w:rsid w:val="006C30FE"/>
    <w:rsid w:val="006C32BC"/>
    <w:rsid w:val="006C46E7"/>
    <w:rsid w:val="006C4728"/>
    <w:rsid w:val="006C6820"/>
    <w:rsid w:val="006C6C52"/>
    <w:rsid w:val="006C71A6"/>
    <w:rsid w:val="006C7BA9"/>
    <w:rsid w:val="006D060B"/>
    <w:rsid w:val="006D083B"/>
    <w:rsid w:val="006D0DB8"/>
    <w:rsid w:val="006D2C11"/>
    <w:rsid w:val="006D438A"/>
    <w:rsid w:val="006D4C69"/>
    <w:rsid w:val="006D5AFE"/>
    <w:rsid w:val="006E0709"/>
    <w:rsid w:val="006E0976"/>
    <w:rsid w:val="006E0B87"/>
    <w:rsid w:val="006E15B4"/>
    <w:rsid w:val="006E378D"/>
    <w:rsid w:val="006E3B1D"/>
    <w:rsid w:val="006E6303"/>
    <w:rsid w:val="006E67CC"/>
    <w:rsid w:val="006E6810"/>
    <w:rsid w:val="006E6B10"/>
    <w:rsid w:val="006F04A2"/>
    <w:rsid w:val="006F0BF8"/>
    <w:rsid w:val="006F16EC"/>
    <w:rsid w:val="006F1E82"/>
    <w:rsid w:val="006F1F6F"/>
    <w:rsid w:val="006F2D41"/>
    <w:rsid w:val="006F3094"/>
    <w:rsid w:val="006F37E3"/>
    <w:rsid w:val="006F393B"/>
    <w:rsid w:val="006F4307"/>
    <w:rsid w:val="006F57A4"/>
    <w:rsid w:val="006F589C"/>
    <w:rsid w:val="006F5A2B"/>
    <w:rsid w:val="006F62A4"/>
    <w:rsid w:val="00700F66"/>
    <w:rsid w:val="00701F38"/>
    <w:rsid w:val="00703E1E"/>
    <w:rsid w:val="00704216"/>
    <w:rsid w:val="00704DE4"/>
    <w:rsid w:val="00710226"/>
    <w:rsid w:val="00710917"/>
    <w:rsid w:val="00710E62"/>
    <w:rsid w:val="007118CF"/>
    <w:rsid w:val="0071244E"/>
    <w:rsid w:val="007126DE"/>
    <w:rsid w:val="007156A0"/>
    <w:rsid w:val="00717228"/>
    <w:rsid w:val="00720B08"/>
    <w:rsid w:val="00720FC1"/>
    <w:rsid w:val="00721AC7"/>
    <w:rsid w:val="00722A77"/>
    <w:rsid w:val="00723D44"/>
    <w:rsid w:val="00723E9D"/>
    <w:rsid w:val="00724060"/>
    <w:rsid w:val="0072585B"/>
    <w:rsid w:val="007271FD"/>
    <w:rsid w:val="00727FF2"/>
    <w:rsid w:val="00730B02"/>
    <w:rsid w:val="00730B96"/>
    <w:rsid w:val="00730F02"/>
    <w:rsid w:val="0073145E"/>
    <w:rsid w:val="007347A3"/>
    <w:rsid w:val="00734E86"/>
    <w:rsid w:val="00736175"/>
    <w:rsid w:val="00736EE8"/>
    <w:rsid w:val="0073750D"/>
    <w:rsid w:val="00742C3B"/>
    <w:rsid w:val="00743A50"/>
    <w:rsid w:val="007457A4"/>
    <w:rsid w:val="007462F4"/>
    <w:rsid w:val="00746EA2"/>
    <w:rsid w:val="00746FED"/>
    <w:rsid w:val="007470AA"/>
    <w:rsid w:val="00747BAF"/>
    <w:rsid w:val="0075082D"/>
    <w:rsid w:val="00750FBE"/>
    <w:rsid w:val="007511CB"/>
    <w:rsid w:val="0075391E"/>
    <w:rsid w:val="00754897"/>
    <w:rsid w:val="00754AFB"/>
    <w:rsid w:val="0075724D"/>
    <w:rsid w:val="00761376"/>
    <w:rsid w:val="0076154E"/>
    <w:rsid w:val="0076175D"/>
    <w:rsid w:val="00763925"/>
    <w:rsid w:val="00764692"/>
    <w:rsid w:val="00765FF4"/>
    <w:rsid w:val="0076600D"/>
    <w:rsid w:val="00767627"/>
    <w:rsid w:val="00767B5C"/>
    <w:rsid w:val="00770A55"/>
    <w:rsid w:val="00770DA1"/>
    <w:rsid w:val="00771B67"/>
    <w:rsid w:val="00771CA0"/>
    <w:rsid w:val="00772EEC"/>
    <w:rsid w:val="00773B91"/>
    <w:rsid w:val="007742E1"/>
    <w:rsid w:val="00774573"/>
    <w:rsid w:val="00774591"/>
    <w:rsid w:val="00775EF0"/>
    <w:rsid w:val="00776D20"/>
    <w:rsid w:val="00777B7E"/>
    <w:rsid w:val="00777F02"/>
    <w:rsid w:val="007808D4"/>
    <w:rsid w:val="00780BC8"/>
    <w:rsid w:val="007810E6"/>
    <w:rsid w:val="007812FF"/>
    <w:rsid w:val="00782EB2"/>
    <w:rsid w:val="007832EA"/>
    <w:rsid w:val="007866E3"/>
    <w:rsid w:val="007872F0"/>
    <w:rsid w:val="00790C76"/>
    <w:rsid w:val="007911D7"/>
    <w:rsid w:val="00791368"/>
    <w:rsid w:val="00791990"/>
    <w:rsid w:val="00792D5F"/>
    <w:rsid w:val="00792F84"/>
    <w:rsid w:val="007947C9"/>
    <w:rsid w:val="0079553B"/>
    <w:rsid w:val="0079576F"/>
    <w:rsid w:val="00795774"/>
    <w:rsid w:val="00796C4C"/>
    <w:rsid w:val="007A0A7E"/>
    <w:rsid w:val="007A1055"/>
    <w:rsid w:val="007A26F4"/>
    <w:rsid w:val="007A29F3"/>
    <w:rsid w:val="007A2C02"/>
    <w:rsid w:val="007A312C"/>
    <w:rsid w:val="007A616D"/>
    <w:rsid w:val="007A63A8"/>
    <w:rsid w:val="007A6510"/>
    <w:rsid w:val="007B0681"/>
    <w:rsid w:val="007B06A5"/>
    <w:rsid w:val="007B16EF"/>
    <w:rsid w:val="007B17BD"/>
    <w:rsid w:val="007B1FFD"/>
    <w:rsid w:val="007B2ED8"/>
    <w:rsid w:val="007B3033"/>
    <w:rsid w:val="007B3BA7"/>
    <w:rsid w:val="007B5AEA"/>
    <w:rsid w:val="007B5CC1"/>
    <w:rsid w:val="007B648A"/>
    <w:rsid w:val="007B6BC5"/>
    <w:rsid w:val="007C0775"/>
    <w:rsid w:val="007C099F"/>
    <w:rsid w:val="007C1495"/>
    <w:rsid w:val="007C1C14"/>
    <w:rsid w:val="007C1E4C"/>
    <w:rsid w:val="007C38F8"/>
    <w:rsid w:val="007C4DDD"/>
    <w:rsid w:val="007C7FF3"/>
    <w:rsid w:val="007D0FD8"/>
    <w:rsid w:val="007D1C21"/>
    <w:rsid w:val="007D5B59"/>
    <w:rsid w:val="007D5B8F"/>
    <w:rsid w:val="007D6CA2"/>
    <w:rsid w:val="007D6D12"/>
    <w:rsid w:val="007E0EE4"/>
    <w:rsid w:val="007E165C"/>
    <w:rsid w:val="007E1CFD"/>
    <w:rsid w:val="007E1D92"/>
    <w:rsid w:val="007E25AB"/>
    <w:rsid w:val="007E2A5A"/>
    <w:rsid w:val="007E4632"/>
    <w:rsid w:val="007E50F2"/>
    <w:rsid w:val="007E6199"/>
    <w:rsid w:val="007E66C0"/>
    <w:rsid w:val="007E6706"/>
    <w:rsid w:val="007E6AD7"/>
    <w:rsid w:val="007E7706"/>
    <w:rsid w:val="007F09D7"/>
    <w:rsid w:val="007F1207"/>
    <w:rsid w:val="007F22BA"/>
    <w:rsid w:val="007F29CA"/>
    <w:rsid w:val="007F3336"/>
    <w:rsid w:val="007F4100"/>
    <w:rsid w:val="007F7327"/>
    <w:rsid w:val="00800399"/>
    <w:rsid w:val="008009C8"/>
    <w:rsid w:val="00800B25"/>
    <w:rsid w:val="0080230C"/>
    <w:rsid w:val="008030B6"/>
    <w:rsid w:val="008043D1"/>
    <w:rsid w:val="0080533C"/>
    <w:rsid w:val="00806A14"/>
    <w:rsid w:val="008101F4"/>
    <w:rsid w:val="008115A8"/>
    <w:rsid w:val="008130FA"/>
    <w:rsid w:val="00813B36"/>
    <w:rsid w:val="00815B12"/>
    <w:rsid w:val="00816B35"/>
    <w:rsid w:val="00816BC5"/>
    <w:rsid w:val="00817D20"/>
    <w:rsid w:val="0082179C"/>
    <w:rsid w:val="00821A4B"/>
    <w:rsid w:val="008237C7"/>
    <w:rsid w:val="00823D16"/>
    <w:rsid w:val="00825D67"/>
    <w:rsid w:val="00826A91"/>
    <w:rsid w:val="00827B84"/>
    <w:rsid w:val="00831BAE"/>
    <w:rsid w:val="008326F8"/>
    <w:rsid w:val="00832D25"/>
    <w:rsid w:val="00833436"/>
    <w:rsid w:val="00833E27"/>
    <w:rsid w:val="008342C6"/>
    <w:rsid w:val="00834CA6"/>
    <w:rsid w:val="00836E5F"/>
    <w:rsid w:val="00837A10"/>
    <w:rsid w:val="0084055E"/>
    <w:rsid w:val="008417DD"/>
    <w:rsid w:val="0084254F"/>
    <w:rsid w:val="008432CA"/>
    <w:rsid w:val="00843633"/>
    <w:rsid w:val="0084511A"/>
    <w:rsid w:val="00845FC6"/>
    <w:rsid w:val="008462BC"/>
    <w:rsid w:val="0084762A"/>
    <w:rsid w:val="00852878"/>
    <w:rsid w:val="008531B9"/>
    <w:rsid w:val="0085325F"/>
    <w:rsid w:val="008539AC"/>
    <w:rsid w:val="0085554C"/>
    <w:rsid w:val="008557FC"/>
    <w:rsid w:val="00856A27"/>
    <w:rsid w:val="008575CC"/>
    <w:rsid w:val="00860154"/>
    <w:rsid w:val="0086073D"/>
    <w:rsid w:val="00860E64"/>
    <w:rsid w:val="00861A9C"/>
    <w:rsid w:val="00863FF1"/>
    <w:rsid w:val="008709B2"/>
    <w:rsid w:val="00870C59"/>
    <w:rsid w:val="008717EE"/>
    <w:rsid w:val="0087386C"/>
    <w:rsid w:val="00873AD4"/>
    <w:rsid w:val="00873BCE"/>
    <w:rsid w:val="00876090"/>
    <w:rsid w:val="0087628A"/>
    <w:rsid w:val="00876844"/>
    <w:rsid w:val="008768C1"/>
    <w:rsid w:val="00876D09"/>
    <w:rsid w:val="008771D3"/>
    <w:rsid w:val="00877D41"/>
    <w:rsid w:val="00877E47"/>
    <w:rsid w:val="008801D7"/>
    <w:rsid w:val="00880594"/>
    <w:rsid w:val="00884658"/>
    <w:rsid w:val="00884CE6"/>
    <w:rsid w:val="00887C8A"/>
    <w:rsid w:val="00887FC6"/>
    <w:rsid w:val="00892CCD"/>
    <w:rsid w:val="008947B8"/>
    <w:rsid w:val="00894B0D"/>
    <w:rsid w:val="00895339"/>
    <w:rsid w:val="008953C4"/>
    <w:rsid w:val="00895777"/>
    <w:rsid w:val="00897021"/>
    <w:rsid w:val="0089765F"/>
    <w:rsid w:val="00897985"/>
    <w:rsid w:val="00897DC2"/>
    <w:rsid w:val="008A0083"/>
    <w:rsid w:val="008A04F2"/>
    <w:rsid w:val="008A1629"/>
    <w:rsid w:val="008A1FD4"/>
    <w:rsid w:val="008A31E1"/>
    <w:rsid w:val="008A3331"/>
    <w:rsid w:val="008A4758"/>
    <w:rsid w:val="008A5A29"/>
    <w:rsid w:val="008B4123"/>
    <w:rsid w:val="008B4425"/>
    <w:rsid w:val="008B50FB"/>
    <w:rsid w:val="008B6090"/>
    <w:rsid w:val="008B6CE6"/>
    <w:rsid w:val="008B7ED4"/>
    <w:rsid w:val="008C2840"/>
    <w:rsid w:val="008C3788"/>
    <w:rsid w:val="008C4517"/>
    <w:rsid w:val="008C53B3"/>
    <w:rsid w:val="008C5F19"/>
    <w:rsid w:val="008C6929"/>
    <w:rsid w:val="008D1293"/>
    <w:rsid w:val="008D1846"/>
    <w:rsid w:val="008D1942"/>
    <w:rsid w:val="008D2CDB"/>
    <w:rsid w:val="008D339B"/>
    <w:rsid w:val="008D46A3"/>
    <w:rsid w:val="008D487F"/>
    <w:rsid w:val="008D5CD6"/>
    <w:rsid w:val="008D62EB"/>
    <w:rsid w:val="008D6889"/>
    <w:rsid w:val="008D773A"/>
    <w:rsid w:val="008D7D1E"/>
    <w:rsid w:val="008D7ECC"/>
    <w:rsid w:val="008E06EE"/>
    <w:rsid w:val="008E0CB1"/>
    <w:rsid w:val="008E0F63"/>
    <w:rsid w:val="008E16E6"/>
    <w:rsid w:val="008E19C6"/>
    <w:rsid w:val="008E2EC7"/>
    <w:rsid w:val="008E3AF7"/>
    <w:rsid w:val="008E585C"/>
    <w:rsid w:val="008E5AF9"/>
    <w:rsid w:val="008E6866"/>
    <w:rsid w:val="008E7505"/>
    <w:rsid w:val="008E75D3"/>
    <w:rsid w:val="008F0146"/>
    <w:rsid w:val="008F051D"/>
    <w:rsid w:val="008F219A"/>
    <w:rsid w:val="008F2BE7"/>
    <w:rsid w:val="008F3A05"/>
    <w:rsid w:val="008F3E4D"/>
    <w:rsid w:val="008F4332"/>
    <w:rsid w:val="008F4DD6"/>
    <w:rsid w:val="008F5890"/>
    <w:rsid w:val="008F6D2F"/>
    <w:rsid w:val="008F6E4E"/>
    <w:rsid w:val="008F7250"/>
    <w:rsid w:val="00900042"/>
    <w:rsid w:val="00900286"/>
    <w:rsid w:val="009022E7"/>
    <w:rsid w:val="0090324F"/>
    <w:rsid w:val="00904630"/>
    <w:rsid w:val="00904866"/>
    <w:rsid w:val="009049D1"/>
    <w:rsid w:val="00904A63"/>
    <w:rsid w:val="00904B2F"/>
    <w:rsid w:val="00904CB2"/>
    <w:rsid w:val="00904CE3"/>
    <w:rsid w:val="00906696"/>
    <w:rsid w:val="00906EB8"/>
    <w:rsid w:val="00910207"/>
    <w:rsid w:val="00910287"/>
    <w:rsid w:val="009103F7"/>
    <w:rsid w:val="00910AA5"/>
    <w:rsid w:val="0091287E"/>
    <w:rsid w:val="00912988"/>
    <w:rsid w:val="009149C6"/>
    <w:rsid w:val="009155F5"/>
    <w:rsid w:val="00916DA0"/>
    <w:rsid w:val="00917563"/>
    <w:rsid w:val="0092018C"/>
    <w:rsid w:val="00920D8E"/>
    <w:rsid w:val="00921CE2"/>
    <w:rsid w:val="00923345"/>
    <w:rsid w:val="00923379"/>
    <w:rsid w:val="00923A0A"/>
    <w:rsid w:val="0092411A"/>
    <w:rsid w:val="00925B98"/>
    <w:rsid w:val="009267CB"/>
    <w:rsid w:val="00926E5C"/>
    <w:rsid w:val="009270B6"/>
    <w:rsid w:val="00930091"/>
    <w:rsid w:val="0093065F"/>
    <w:rsid w:val="009307C3"/>
    <w:rsid w:val="00930E7F"/>
    <w:rsid w:val="009351F2"/>
    <w:rsid w:val="00937273"/>
    <w:rsid w:val="0093747C"/>
    <w:rsid w:val="00940B3F"/>
    <w:rsid w:val="00941EF2"/>
    <w:rsid w:val="009431A5"/>
    <w:rsid w:val="00944727"/>
    <w:rsid w:val="00944EF1"/>
    <w:rsid w:val="00946481"/>
    <w:rsid w:val="00946B41"/>
    <w:rsid w:val="009478DD"/>
    <w:rsid w:val="00953F27"/>
    <w:rsid w:val="00954865"/>
    <w:rsid w:val="00954AFC"/>
    <w:rsid w:val="00955706"/>
    <w:rsid w:val="00955994"/>
    <w:rsid w:val="009560DA"/>
    <w:rsid w:val="00956222"/>
    <w:rsid w:val="009566F2"/>
    <w:rsid w:val="00956AB7"/>
    <w:rsid w:val="00957022"/>
    <w:rsid w:val="009575B6"/>
    <w:rsid w:val="0096232B"/>
    <w:rsid w:val="00962A66"/>
    <w:rsid w:val="00963D76"/>
    <w:rsid w:val="00965205"/>
    <w:rsid w:val="00966018"/>
    <w:rsid w:val="0096658C"/>
    <w:rsid w:val="00966EA1"/>
    <w:rsid w:val="00967356"/>
    <w:rsid w:val="00967399"/>
    <w:rsid w:val="00967BA4"/>
    <w:rsid w:val="00967EE7"/>
    <w:rsid w:val="0097003F"/>
    <w:rsid w:val="00970E46"/>
    <w:rsid w:val="00971543"/>
    <w:rsid w:val="00971D31"/>
    <w:rsid w:val="00972C49"/>
    <w:rsid w:val="00972F39"/>
    <w:rsid w:val="0097382A"/>
    <w:rsid w:val="00974CC2"/>
    <w:rsid w:val="00975547"/>
    <w:rsid w:val="0097612B"/>
    <w:rsid w:val="00976942"/>
    <w:rsid w:val="00977DE1"/>
    <w:rsid w:val="0098024E"/>
    <w:rsid w:val="00980B4A"/>
    <w:rsid w:val="0098172D"/>
    <w:rsid w:val="00981D0A"/>
    <w:rsid w:val="00983187"/>
    <w:rsid w:val="009832F9"/>
    <w:rsid w:val="00983632"/>
    <w:rsid w:val="009838E9"/>
    <w:rsid w:val="009845AE"/>
    <w:rsid w:val="00985222"/>
    <w:rsid w:val="0098535A"/>
    <w:rsid w:val="00986F6D"/>
    <w:rsid w:val="00987370"/>
    <w:rsid w:val="0099031D"/>
    <w:rsid w:val="00990463"/>
    <w:rsid w:val="009908A1"/>
    <w:rsid w:val="009909ED"/>
    <w:rsid w:val="009935DD"/>
    <w:rsid w:val="0099663E"/>
    <w:rsid w:val="0099675A"/>
    <w:rsid w:val="0099688C"/>
    <w:rsid w:val="00996DBD"/>
    <w:rsid w:val="009975FE"/>
    <w:rsid w:val="009A0194"/>
    <w:rsid w:val="009A2669"/>
    <w:rsid w:val="009A2CE2"/>
    <w:rsid w:val="009A2ECF"/>
    <w:rsid w:val="009A4489"/>
    <w:rsid w:val="009A4DBE"/>
    <w:rsid w:val="009A599F"/>
    <w:rsid w:val="009A5BBA"/>
    <w:rsid w:val="009A783B"/>
    <w:rsid w:val="009B0D62"/>
    <w:rsid w:val="009B3CDB"/>
    <w:rsid w:val="009B44D8"/>
    <w:rsid w:val="009B5C19"/>
    <w:rsid w:val="009B6F6C"/>
    <w:rsid w:val="009B73C9"/>
    <w:rsid w:val="009B7616"/>
    <w:rsid w:val="009B7C9A"/>
    <w:rsid w:val="009C1233"/>
    <w:rsid w:val="009C1826"/>
    <w:rsid w:val="009C1DFD"/>
    <w:rsid w:val="009C1F25"/>
    <w:rsid w:val="009C3812"/>
    <w:rsid w:val="009C4D78"/>
    <w:rsid w:val="009D1583"/>
    <w:rsid w:val="009D3145"/>
    <w:rsid w:val="009D3FC3"/>
    <w:rsid w:val="009D4A6D"/>
    <w:rsid w:val="009D4ACE"/>
    <w:rsid w:val="009E022A"/>
    <w:rsid w:val="009E083F"/>
    <w:rsid w:val="009E0F06"/>
    <w:rsid w:val="009E157C"/>
    <w:rsid w:val="009E1A4F"/>
    <w:rsid w:val="009E29B8"/>
    <w:rsid w:val="009E328E"/>
    <w:rsid w:val="009E5E53"/>
    <w:rsid w:val="009E6655"/>
    <w:rsid w:val="009E6E69"/>
    <w:rsid w:val="009F1206"/>
    <w:rsid w:val="009F1549"/>
    <w:rsid w:val="009F194A"/>
    <w:rsid w:val="009F2B7D"/>
    <w:rsid w:val="009F35B8"/>
    <w:rsid w:val="009F5052"/>
    <w:rsid w:val="009F59EA"/>
    <w:rsid w:val="009F62C0"/>
    <w:rsid w:val="009F6A7B"/>
    <w:rsid w:val="009F6BFC"/>
    <w:rsid w:val="00A00857"/>
    <w:rsid w:val="00A01130"/>
    <w:rsid w:val="00A02132"/>
    <w:rsid w:val="00A03DD7"/>
    <w:rsid w:val="00A05C97"/>
    <w:rsid w:val="00A07A62"/>
    <w:rsid w:val="00A10646"/>
    <w:rsid w:val="00A12925"/>
    <w:rsid w:val="00A13C23"/>
    <w:rsid w:val="00A14557"/>
    <w:rsid w:val="00A14C47"/>
    <w:rsid w:val="00A15948"/>
    <w:rsid w:val="00A15F22"/>
    <w:rsid w:val="00A162CF"/>
    <w:rsid w:val="00A175F6"/>
    <w:rsid w:val="00A21D16"/>
    <w:rsid w:val="00A220F2"/>
    <w:rsid w:val="00A22842"/>
    <w:rsid w:val="00A24323"/>
    <w:rsid w:val="00A25140"/>
    <w:rsid w:val="00A255E4"/>
    <w:rsid w:val="00A25AC4"/>
    <w:rsid w:val="00A25AED"/>
    <w:rsid w:val="00A268C9"/>
    <w:rsid w:val="00A30122"/>
    <w:rsid w:val="00A307E3"/>
    <w:rsid w:val="00A30AF4"/>
    <w:rsid w:val="00A3108F"/>
    <w:rsid w:val="00A340A7"/>
    <w:rsid w:val="00A34F7A"/>
    <w:rsid w:val="00A352DC"/>
    <w:rsid w:val="00A3563C"/>
    <w:rsid w:val="00A36DD2"/>
    <w:rsid w:val="00A37998"/>
    <w:rsid w:val="00A40D5C"/>
    <w:rsid w:val="00A4130D"/>
    <w:rsid w:val="00A42FAA"/>
    <w:rsid w:val="00A46112"/>
    <w:rsid w:val="00A475F5"/>
    <w:rsid w:val="00A476CB"/>
    <w:rsid w:val="00A47A3D"/>
    <w:rsid w:val="00A52009"/>
    <w:rsid w:val="00A53901"/>
    <w:rsid w:val="00A542D2"/>
    <w:rsid w:val="00A55377"/>
    <w:rsid w:val="00A558B8"/>
    <w:rsid w:val="00A56C36"/>
    <w:rsid w:val="00A57E63"/>
    <w:rsid w:val="00A612A6"/>
    <w:rsid w:val="00A61C54"/>
    <w:rsid w:val="00A64170"/>
    <w:rsid w:val="00A64BAC"/>
    <w:rsid w:val="00A653E8"/>
    <w:rsid w:val="00A65D9F"/>
    <w:rsid w:val="00A662C4"/>
    <w:rsid w:val="00A6689F"/>
    <w:rsid w:val="00A66BB7"/>
    <w:rsid w:val="00A703BE"/>
    <w:rsid w:val="00A70A42"/>
    <w:rsid w:val="00A70C24"/>
    <w:rsid w:val="00A716B5"/>
    <w:rsid w:val="00A71CD8"/>
    <w:rsid w:val="00A72358"/>
    <w:rsid w:val="00A72FB0"/>
    <w:rsid w:val="00A73AA7"/>
    <w:rsid w:val="00A7448E"/>
    <w:rsid w:val="00A74D02"/>
    <w:rsid w:val="00A8084C"/>
    <w:rsid w:val="00A80F65"/>
    <w:rsid w:val="00A81DEA"/>
    <w:rsid w:val="00A85F86"/>
    <w:rsid w:val="00A86D4B"/>
    <w:rsid w:val="00A942D3"/>
    <w:rsid w:val="00A9465B"/>
    <w:rsid w:val="00A95475"/>
    <w:rsid w:val="00A954FD"/>
    <w:rsid w:val="00A970F7"/>
    <w:rsid w:val="00A97428"/>
    <w:rsid w:val="00AA0ECF"/>
    <w:rsid w:val="00AA1141"/>
    <w:rsid w:val="00AA252F"/>
    <w:rsid w:val="00AA41B1"/>
    <w:rsid w:val="00AA48D8"/>
    <w:rsid w:val="00AA4CCB"/>
    <w:rsid w:val="00AA59BE"/>
    <w:rsid w:val="00AA59C3"/>
    <w:rsid w:val="00AA5DE0"/>
    <w:rsid w:val="00AA695D"/>
    <w:rsid w:val="00AA7BF4"/>
    <w:rsid w:val="00AB2EA6"/>
    <w:rsid w:val="00AB341D"/>
    <w:rsid w:val="00AB5FE0"/>
    <w:rsid w:val="00AB67CD"/>
    <w:rsid w:val="00AC1D87"/>
    <w:rsid w:val="00AC2217"/>
    <w:rsid w:val="00AC2D37"/>
    <w:rsid w:val="00AC50B6"/>
    <w:rsid w:val="00AC51A0"/>
    <w:rsid w:val="00AC5E3A"/>
    <w:rsid w:val="00AC6116"/>
    <w:rsid w:val="00AC614E"/>
    <w:rsid w:val="00AD1474"/>
    <w:rsid w:val="00AD397E"/>
    <w:rsid w:val="00AD3A8F"/>
    <w:rsid w:val="00AD3FE6"/>
    <w:rsid w:val="00AD573E"/>
    <w:rsid w:val="00AD62ED"/>
    <w:rsid w:val="00AD7C50"/>
    <w:rsid w:val="00AE0120"/>
    <w:rsid w:val="00AE0FCC"/>
    <w:rsid w:val="00AE1D5E"/>
    <w:rsid w:val="00AE1FCC"/>
    <w:rsid w:val="00AE2106"/>
    <w:rsid w:val="00AE2111"/>
    <w:rsid w:val="00AE2776"/>
    <w:rsid w:val="00AE3915"/>
    <w:rsid w:val="00AE4A7B"/>
    <w:rsid w:val="00AE5713"/>
    <w:rsid w:val="00AE63FB"/>
    <w:rsid w:val="00AF0929"/>
    <w:rsid w:val="00AF0C2F"/>
    <w:rsid w:val="00AF0FFA"/>
    <w:rsid w:val="00AF197D"/>
    <w:rsid w:val="00AF3081"/>
    <w:rsid w:val="00AF3F18"/>
    <w:rsid w:val="00AF3FD3"/>
    <w:rsid w:val="00AF50B5"/>
    <w:rsid w:val="00AF5233"/>
    <w:rsid w:val="00AF7BE3"/>
    <w:rsid w:val="00AF7D29"/>
    <w:rsid w:val="00B0021F"/>
    <w:rsid w:val="00B0084E"/>
    <w:rsid w:val="00B008DF"/>
    <w:rsid w:val="00B00E30"/>
    <w:rsid w:val="00B03112"/>
    <w:rsid w:val="00B04205"/>
    <w:rsid w:val="00B04487"/>
    <w:rsid w:val="00B05601"/>
    <w:rsid w:val="00B0575B"/>
    <w:rsid w:val="00B057E3"/>
    <w:rsid w:val="00B06920"/>
    <w:rsid w:val="00B070D6"/>
    <w:rsid w:val="00B14691"/>
    <w:rsid w:val="00B173B7"/>
    <w:rsid w:val="00B22168"/>
    <w:rsid w:val="00B22C6C"/>
    <w:rsid w:val="00B23A6A"/>
    <w:rsid w:val="00B257BF"/>
    <w:rsid w:val="00B25C0B"/>
    <w:rsid w:val="00B267BE"/>
    <w:rsid w:val="00B318DC"/>
    <w:rsid w:val="00B321D4"/>
    <w:rsid w:val="00B34633"/>
    <w:rsid w:val="00B354A2"/>
    <w:rsid w:val="00B35EFC"/>
    <w:rsid w:val="00B36138"/>
    <w:rsid w:val="00B362C5"/>
    <w:rsid w:val="00B367A4"/>
    <w:rsid w:val="00B36D2B"/>
    <w:rsid w:val="00B426CC"/>
    <w:rsid w:val="00B42D9A"/>
    <w:rsid w:val="00B43828"/>
    <w:rsid w:val="00B43F09"/>
    <w:rsid w:val="00B466B8"/>
    <w:rsid w:val="00B46C65"/>
    <w:rsid w:val="00B4791C"/>
    <w:rsid w:val="00B50379"/>
    <w:rsid w:val="00B51A20"/>
    <w:rsid w:val="00B53B0E"/>
    <w:rsid w:val="00B53BA9"/>
    <w:rsid w:val="00B542C7"/>
    <w:rsid w:val="00B549FD"/>
    <w:rsid w:val="00B56148"/>
    <w:rsid w:val="00B565CE"/>
    <w:rsid w:val="00B5697F"/>
    <w:rsid w:val="00B609D1"/>
    <w:rsid w:val="00B61FE4"/>
    <w:rsid w:val="00B6204A"/>
    <w:rsid w:val="00B6207F"/>
    <w:rsid w:val="00B620A7"/>
    <w:rsid w:val="00B62266"/>
    <w:rsid w:val="00B6424B"/>
    <w:rsid w:val="00B645FD"/>
    <w:rsid w:val="00B64897"/>
    <w:rsid w:val="00B64B26"/>
    <w:rsid w:val="00B64C8F"/>
    <w:rsid w:val="00B64F8B"/>
    <w:rsid w:val="00B65AF0"/>
    <w:rsid w:val="00B65DDF"/>
    <w:rsid w:val="00B66BE1"/>
    <w:rsid w:val="00B676E1"/>
    <w:rsid w:val="00B67716"/>
    <w:rsid w:val="00B67E91"/>
    <w:rsid w:val="00B70672"/>
    <w:rsid w:val="00B7181B"/>
    <w:rsid w:val="00B71F5F"/>
    <w:rsid w:val="00B737B9"/>
    <w:rsid w:val="00B7501F"/>
    <w:rsid w:val="00B752B4"/>
    <w:rsid w:val="00B7594D"/>
    <w:rsid w:val="00B77221"/>
    <w:rsid w:val="00B7778E"/>
    <w:rsid w:val="00B80C0D"/>
    <w:rsid w:val="00B80E39"/>
    <w:rsid w:val="00B81753"/>
    <w:rsid w:val="00B83124"/>
    <w:rsid w:val="00B84BA0"/>
    <w:rsid w:val="00B85FA1"/>
    <w:rsid w:val="00B87CAE"/>
    <w:rsid w:val="00B903C1"/>
    <w:rsid w:val="00B90CD4"/>
    <w:rsid w:val="00B92D1E"/>
    <w:rsid w:val="00B9346C"/>
    <w:rsid w:val="00B9662A"/>
    <w:rsid w:val="00B96777"/>
    <w:rsid w:val="00B97031"/>
    <w:rsid w:val="00B971B1"/>
    <w:rsid w:val="00B9746B"/>
    <w:rsid w:val="00BA0701"/>
    <w:rsid w:val="00BA3449"/>
    <w:rsid w:val="00BA54E4"/>
    <w:rsid w:val="00BA5D79"/>
    <w:rsid w:val="00BB002A"/>
    <w:rsid w:val="00BB09E6"/>
    <w:rsid w:val="00BB1663"/>
    <w:rsid w:val="00BB18FA"/>
    <w:rsid w:val="00BB2A76"/>
    <w:rsid w:val="00BB445F"/>
    <w:rsid w:val="00BB4942"/>
    <w:rsid w:val="00BB5C71"/>
    <w:rsid w:val="00BB7637"/>
    <w:rsid w:val="00BB790D"/>
    <w:rsid w:val="00BC0147"/>
    <w:rsid w:val="00BC080D"/>
    <w:rsid w:val="00BC086A"/>
    <w:rsid w:val="00BC1807"/>
    <w:rsid w:val="00BC1AAE"/>
    <w:rsid w:val="00BC21DB"/>
    <w:rsid w:val="00BC24C2"/>
    <w:rsid w:val="00BC2CC3"/>
    <w:rsid w:val="00BC414D"/>
    <w:rsid w:val="00BC5D05"/>
    <w:rsid w:val="00BC5DC4"/>
    <w:rsid w:val="00BC6A45"/>
    <w:rsid w:val="00BC7E93"/>
    <w:rsid w:val="00BD0F48"/>
    <w:rsid w:val="00BD1604"/>
    <w:rsid w:val="00BD1BB3"/>
    <w:rsid w:val="00BD2CAB"/>
    <w:rsid w:val="00BD40AD"/>
    <w:rsid w:val="00BD4380"/>
    <w:rsid w:val="00BD5BAC"/>
    <w:rsid w:val="00BD6279"/>
    <w:rsid w:val="00BD74B8"/>
    <w:rsid w:val="00BD7E25"/>
    <w:rsid w:val="00BE134A"/>
    <w:rsid w:val="00BE1D1A"/>
    <w:rsid w:val="00BE2881"/>
    <w:rsid w:val="00BE3170"/>
    <w:rsid w:val="00BE3758"/>
    <w:rsid w:val="00BE4A04"/>
    <w:rsid w:val="00BE5C4E"/>
    <w:rsid w:val="00BE6724"/>
    <w:rsid w:val="00BE7379"/>
    <w:rsid w:val="00BF11DB"/>
    <w:rsid w:val="00BF22EA"/>
    <w:rsid w:val="00BF2308"/>
    <w:rsid w:val="00BF2505"/>
    <w:rsid w:val="00BF39A1"/>
    <w:rsid w:val="00BF4BF1"/>
    <w:rsid w:val="00BF56D7"/>
    <w:rsid w:val="00BF6792"/>
    <w:rsid w:val="00BF7E0D"/>
    <w:rsid w:val="00C0008C"/>
    <w:rsid w:val="00C007B0"/>
    <w:rsid w:val="00C00874"/>
    <w:rsid w:val="00C014A9"/>
    <w:rsid w:val="00C0163B"/>
    <w:rsid w:val="00C01EF0"/>
    <w:rsid w:val="00C01F01"/>
    <w:rsid w:val="00C0235C"/>
    <w:rsid w:val="00C03A6D"/>
    <w:rsid w:val="00C03BBA"/>
    <w:rsid w:val="00C06194"/>
    <w:rsid w:val="00C068E2"/>
    <w:rsid w:val="00C0717F"/>
    <w:rsid w:val="00C10185"/>
    <w:rsid w:val="00C10802"/>
    <w:rsid w:val="00C10BD3"/>
    <w:rsid w:val="00C11CE8"/>
    <w:rsid w:val="00C15D48"/>
    <w:rsid w:val="00C1672B"/>
    <w:rsid w:val="00C16807"/>
    <w:rsid w:val="00C16BE7"/>
    <w:rsid w:val="00C2056D"/>
    <w:rsid w:val="00C207B7"/>
    <w:rsid w:val="00C221FE"/>
    <w:rsid w:val="00C224D9"/>
    <w:rsid w:val="00C22997"/>
    <w:rsid w:val="00C22C59"/>
    <w:rsid w:val="00C2766E"/>
    <w:rsid w:val="00C30763"/>
    <w:rsid w:val="00C3091D"/>
    <w:rsid w:val="00C30A82"/>
    <w:rsid w:val="00C30F0D"/>
    <w:rsid w:val="00C341FB"/>
    <w:rsid w:val="00C3577D"/>
    <w:rsid w:val="00C35B77"/>
    <w:rsid w:val="00C3656E"/>
    <w:rsid w:val="00C40126"/>
    <w:rsid w:val="00C40854"/>
    <w:rsid w:val="00C40D14"/>
    <w:rsid w:val="00C41903"/>
    <w:rsid w:val="00C42345"/>
    <w:rsid w:val="00C426AA"/>
    <w:rsid w:val="00C430C8"/>
    <w:rsid w:val="00C460D0"/>
    <w:rsid w:val="00C4680F"/>
    <w:rsid w:val="00C50B8E"/>
    <w:rsid w:val="00C51760"/>
    <w:rsid w:val="00C522FF"/>
    <w:rsid w:val="00C54286"/>
    <w:rsid w:val="00C542F4"/>
    <w:rsid w:val="00C577D0"/>
    <w:rsid w:val="00C57B75"/>
    <w:rsid w:val="00C604CB"/>
    <w:rsid w:val="00C60F7F"/>
    <w:rsid w:val="00C61BBC"/>
    <w:rsid w:val="00C630FD"/>
    <w:rsid w:val="00C642BF"/>
    <w:rsid w:val="00C64742"/>
    <w:rsid w:val="00C65A5C"/>
    <w:rsid w:val="00C65B4B"/>
    <w:rsid w:val="00C6606A"/>
    <w:rsid w:val="00C75A4B"/>
    <w:rsid w:val="00C76D0B"/>
    <w:rsid w:val="00C76E5E"/>
    <w:rsid w:val="00C76F42"/>
    <w:rsid w:val="00C76F8C"/>
    <w:rsid w:val="00C76FF7"/>
    <w:rsid w:val="00C773F1"/>
    <w:rsid w:val="00C77C95"/>
    <w:rsid w:val="00C83E5C"/>
    <w:rsid w:val="00C83ED2"/>
    <w:rsid w:val="00C8672C"/>
    <w:rsid w:val="00C8705A"/>
    <w:rsid w:val="00C87893"/>
    <w:rsid w:val="00C907EC"/>
    <w:rsid w:val="00C91FC2"/>
    <w:rsid w:val="00C9228E"/>
    <w:rsid w:val="00C932EF"/>
    <w:rsid w:val="00C93723"/>
    <w:rsid w:val="00C93F20"/>
    <w:rsid w:val="00C949BC"/>
    <w:rsid w:val="00C94A02"/>
    <w:rsid w:val="00C94AE4"/>
    <w:rsid w:val="00C94EE6"/>
    <w:rsid w:val="00C96FF2"/>
    <w:rsid w:val="00CA114A"/>
    <w:rsid w:val="00CA1297"/>
    <w:rsid w:val="00CA21D5"/>
    <w:rsid w:val="00CA33A0"/>
    <w:rsid w:val="00CA485F"/>
    <w:rsid w:val="00CA4D76"/>
    <w:rsid w:val="00CA4DE1"/>
    <w:rsid w:val="00CA4E73"/>
    <w:rsid w:val="00CA4FA4"/>
    <w:rsid w:val="00CA5743"/>
    <w:rsid w:val="00CA5983"/>
    <w:rsid w:val="00CA69D2"/>
    <w:rsid w:val="00CA6D23"/>
    <w:rsid w:val="00CB31CE"/>
    <w:rsid w:val="00CB5951"/>
    <w:rsid w:val="00CB6487"/>
    <w:rsid w:val="00CB657B"/>
    <w:rsid w:val="00CB799A"/>
    <w:rsid w:val="00CB7C16"/>
    <w:rsid w:val="00CB7C43"/>
    <w:rsid w:val="00CC0838"/>
    <w:rsid w:val="00CC102F"/>
    <w:rsid w:val="00CC27B7"/>
    <w:rsid w:val="00CC2838"/>
    <w:rsid w:val="00CC28E3"/>
    <w:rsid w:val="00CC510B"/>
    <w:rsid w:val="00CC5B00"/>
    <w:rsid w:val="00CC5EFD"/>
    <w:rsid w:val="00CC6D66"/>
    <w:rsid w:val="00CD024C"/>
    <w:rsid w:val="00CD069D"/>
    <w:rsid w:val="00CD208F"/>
    <w:rsid w:val="00CD32AA"/>
    <w:rsid w:val="00CD39BA"/>
    <w:rsid w:val="00CD3D5E"/>
    <w:rsid w:val="00CD3EB0"/>
    <w:rsid w:val="00CD4109"/>
    <w:rsid w:val="00CD49A9"/>
    <w:rsid w:val="00CD4B37"/>
    <w:rsid w:val="00CD4EC4"/>
    <w:rsid w:val="00CD506E"/>
    <w:rsid w:val="00CD5300"/>
    <w:rsid w:val="00CD6906"/>
    <w:rsid w:val="00CD6C24"/>
    <w:rsid w:val="00CD763C"/>
    <w:rsid w:val="00CE0FBD"/>
    <w:rsid w:val="00CE17D1"/>
    <w:rsid w:val="00CE1C2C"/>
    <w:rsid w:val="00CE1DE0"/>
    <w:rsid w:val="00CE26E5"/>
    <w:rsid w:val="00CE4774"/>
    <w:rsid w:val="00CE4881"/>
    <w:rsid w:val="00CE4F06"/>
    <w:rsid w:val="00CE52DC"/>
    <w:rsid w:val="00CE5430"/>
    <w:rsid w:val="00CE784C"/>
    <w:rsid w:val="00CF05E4"/>
    <w:rsid w:val="00CF0C78"/>
    <w:rsid w:val="00CF3187"/>
    <w:rsid w:val="00CF37AB"/>
    <w:rsid w:val="00CF4DA8"/>
    <w:rsid w:val="00CF4FCF"/>
    <w:rsid w:val="00CF6AC8"/>
    <w:rsid w:val="00CF7BD2"/>
    <w:rsid w:val="00D00BDD"/>
    <w:rsid w:val="00D00F66"/>
    <w:rsid w:val="00D020D4"/>
    <w:rsid w:val="00D02200"/>
    <w:rsid w:val="00D02803"/>
    <w:rsid w:val="00D02B1E"/>
    <w:rsid w:val="00D02E15"/>
    <w:rsid w:val="00D0467F"/>
    <w:rsid w:val="00D04C50"/>
    <w:rsid w:val="00D055E9"/>
    <w:rsid w:val="00D05FB0"/>
    <w:rsid w:val="00D0704B"/>
    <w:rsid w:val="00D07A90"/>
    <w:rsid w:val="00D07D8D"/>
    <w:rsid w:val="00D10167"/>
    <w:rsid w:val="00D112A2"/>
    <w:rsid w:val="00D11716"/>
    <w:rsid w:val="00D1177C"/>
    <w:rsid w:val="00D123CD"/>
    <w:rsid w:val="00D149F6"/>
    <w:rsid w:val="00D1530E"/>
    <w:rsid w:val="00D17448"/>
    <w:rsid w:val="00D20C15"/>
    <w:rsid w:val="00D21B3C"/>
    <w:rsid w:val="00D21C94"/>
    <w:rsid w:val="00D22514"/>
    <w:rsid w:val="00D238FA"/>
    <w:rsid w:val="00D23C20"/>
    <w:rsid w:val="00D24CB9"/>
    <w:rsid w:val="00D26039"/>
    <w:rsid w:val="00D30D0C"/>
    <w:rsid w:val="00D30E16"/>
    <w:rsid w:val="00D30E4C"/>
    <w:rsid w:val="00D31689"/>
    <w:rsid w:val="00D31755"/>
    <w:rsid w:val="00D31799"/>
    <w:rsid w:val="00D33019"/>
    <w:rsid w:val="00D3442E"/>
    <w:rsid w:val="00D35155"/>
    <w:rsid w:val="00D40723"/>
    <w:rsid w:val="00D41699"/>
    <w:rsid w:val="00D419DF"/>
    <w:rsid w:val="00D41F02"/>
    <w:rsid w:val="00D42422"/>
    <w:rsid w:val="00D43BD4"/>
    <w:rsid w:val="00D4441A"/>
    <w:rsid w:val="00D44E6B"/>
    <w:rsid w:val="00D45CDA"/>
    <w:rsid w:val="00D463F0"/>
    <w:rsid w:val="00D46902"/>
    <w:rsid w:val="00D47D6F"/>
    <w:rsid w:val="00D52B10"/>
    <w:rsid w:val="00D54796"/>
    <w:rsid w:val="00D54A95"/>
    <w:rsid w:val="00D550B6"/>
    <w:rsid w:val="00D5612D"/>
    <w:rsid w:val="00D61C2B"/>
    <w:rsid w:val="00D61FE1"/>
    <w:rsid w:val="00D640A9"/>
    <w:rsid w:val="00D64567"/>
    <w:rsid w:val="00D64A56"/>
    <w:rsid w:val="00D64D51"/>
    <w:rsid w:val="00D65B63"/>
    <w:rsid w:val="00D65E97"/>
    <w:rsid w:val="00D675F6"/>
    <w:rsid w:val="00D67E72"/>
    <w:rsid w:val="00D70503"/>
    <w:rsid w:val="00D7100B"/>
    <w:rsid w:val="00D710EA"/>
    <w:rsid w:val="00D712D3"/>
    <w:rsid w:val="00D75915"/>
    <w:rsid w:val="00D7600D"/>
    <w:rsid w:val="00D76F96"/>
    <w:rsid w:val="00D77983"/>
    <w:rsid w:val="00D80F11"/>
    <w:rsid w:val="00D81D17"/>
    <w:rsid w:val="00D8206F"/>
    <w:rsid w:val="00D827AB"/>
    <w:rsid w:val="00D8287A"/>
    <w:rsid w:val="00D83228"/>
    <w:rsid w:val="00D8486C"/>
    <w:rsid w:val="00D8631D"/>
    <w:rsid w:val="00D90ECD"/>
    <w:rsid w:val="00D91C69"/>
    <w:rsid w:val="00D91D15"/>
    <w:rsid w:val="00D92080"/>
    <w:rsid w:val="00D9323B"/>
    <w:rsid w:val="00D955A8"/>
    <w:rsid w:val="00D971CF"/>
    <w:rsid w:val="00DA01C4"/>
    <w:rsid w:val="00DA043C"/>
    <w:rsid w:val="00DA0648"/>
    <w:rsid w:val="00DA18B8"/>
    <w:rsid w:val="00DA1BDD"/>
    <w:rsid w:val="00DA2E93"/>
    <w:rsid w:val="00DA2FD0"/>
    <w:rsid w:val="00DA38AB"/>
    <w:rsid w:val="00DA5C0A"/>
    <w:rsid w:val="00DA5E8F"/>
    <w:rsid w:val="00DA609E"/>
    <w:rsid w:val="00DA6D79"/>
    <w:rsid w:val="00DB15AF"/>
    <w:rsid w:val="00DB1B8A"/>
    <w:rsid w:val="00DB1C2F"/>
    <w:rsid w:val="00DB3C27"/>
    <w:rsid w:val="00DB4C3A"/>
    <w:rsid w:val="00DB4FE3"/>
    <w:rsid w:val="00DB58E5"/>
    <w:rsid w:val="00DB5C1D"/>
    <w:rsid w:val="00DB5DF2"/>
    <w:rsid w:val="00DC0EC5"/>
    <w:rsid w:val="00DC1619"/>
    <w:rsid w:val="00DC1DCA"/>
    <w:rsid w:val="00DC209A"/>
    <w:rsid w:val="00DC2AC5"/>
    <w:rsid w:val="00DC2AD4"/>
    <w:rsid w:val="00DC2C85"/>
    <w:rsid w:val="00DC777C"/>
    <w:rsid w:val="00DD0710"/>
    <w:rsid w:val="00DD0FD0"/>
    <w:rsid w:val="00DD1610"/>
    <w:rsid w:val="00DD18C7"/>
    <w:rsid w:val="00DD1A0B"/>
    <w:rsid w:val="00DD351F"/>
    <w:rsid w:val="00DD5A75"/>
    <w:rsid w:val="00DD5BF5"/>
    <w:rsid w:val="00DD68F3"/>
    <w:rsid w:val="00DD725B"/>
    <w:rsid w:val="00DE0956"/>
    <w:rsid w:val="00DE2BAC"/>
    <w:rsid w:val="00DE459B"/>
    <w:rsid w:val="00DE4FB3"/>
    <w:rsid w:val="00DE6495"/>
    <w:rsid w:val="00DE71BC"/>
    <w:rsid w:val="00DE7646"/>
    <w:rsid w:val="00DE7A20"/>
    <w:rsid w:val="00DF08AC"/>
    <w:rsid w:val="00DF1527"/>
    <w:rsid w:val="00DF2798"/>
    <w:rsid w:val="00DF384D"/>
    <w:rsid w:val="00DF4B55"/>
    <w:rsid w:val="00DF66CB"/>
    <w:rsid w:val="00E0067E"/>
    <w:rsid w:val="00E010B3"/>
    <w:rsid w:val="00E02409"/>
    <w:rsid w:val="00E027CF"/>
    <w:rsid w:val="00E02F50"/>
    <w:rsid w:val="00E03E66"/>
    <w:rsid w:val="00E064FB"/>
    <w:rsid w:val="00E07BF5"/>
    <w:rsid w:val="00E1059D"/>
    <w:rsid w:val="00E13C3F"/>
    <w:rsid w:val="00E13CFF"/>
    <w:rsid w:val="00E13F78"/>
    <w:rsid w:val="00E142E8"/>
    <w:rsid w:val="00E1478F"/>
    <w:rsid w:val="00E14E29"/>
    <w:rsid w:val="00E15641"/>
    <w:rsid w:val="00E158AF"/>
    <w:rsid w:val="00E158E7"/>
    <w:rsid w:val="00E167AB"/>
    <w:rsid w:val="00E16824"/>
    <w:rsid w:val="00E170C6"/>
    <w:rsid w:val="00E20457"/>
    <w:rsid w:val="00E20FBE"/>
    <w:rsid w:val="00E21B94"/>
    <w:rsid w:val="00E22D25"/>
    <w:rsid w:val="00E237CD"/>
    <w:rsid w:val="00E23A6D"/>
    <w:rsid w:val="00E23F8D"/>
    <w:rsid w:val="00E2479F"/>
    <w:rsid w:val="00E2556C"/>
    <w:rsid w:val="00E26AD4"/>
    <w:rsid w:val="00E2765D"/>
    <w:rsid w:val="00E27A01"/>
    <w:rsid w:val="00E33C3C"/>
    <w:rsid w:val="00E33F94"/>
    <w:rsid w:val="00E3486D"/>
    <w:rsid w:val="00E35D26"/>
    <w:rsid w:val="00E361D7"/>
    <w:rsid w:val="00E37749"/>
    <w:rsid w:val="00E40EBC"/>
    <w:rsid w:val="00E4360D"/>
    <w:rsid w:val="00E43CD5"/>
    <w:rsid w:val="00E43E9B"/>
    <w:rsid w:val="00E44F59"/>
    <w:rsid w:val="00E4500C"/>
    <w:rsid w:val="00E45406"/>
    <w:rsid w:val="00E4624A"/>
    <w:rsid w:val="00E4690A"/>
    <w:rsid w:val="00E46991"/>
    <w:rsid w:val="00E46BA4"/>
    <w:rsid w:val="00E47D60"/>
    <w:rsid w:val="00E50EA6"/>
    <w:rsid w:val="00E51411"/>
    <w:rsid w:val="00E52441"/>
    <w:rsid w:val="00E52681"/>
    <w:rsid w:val="00E53117"/>
    <w:rsid w:val="00E54659"/>
    <w:rsid w:val="00E56E26"/>
    <w:rsid w:val="00E570FA"/>
    <w:rsid w:val="00E60397"/>
    <w:rsid w:val="00E61E0F"/>
    <w:rsid w:val="00E61F21"/>
    <w:rsid w:val="00E649E3"/>
    <w:rsid w:val="00E65545"/>
    <w:rsid w:val="00E65F6B"/>
    <w:rsid w:val="00E66492"/>
    <w:rsid w:val="00E71B48"/>
    <w:rsid w:val="00E727E4"/>
    <w:rsid w:val="00E740A4"/>
    <w:rsid w:val="00E7556D"/>
    <w:rsid w:val="00E75D74"/>
    <w:rsid w:val="00E77405"/>
    <w:rsid w:val="00E77412"/>
    <w:rsid w:val="00E777E9"/>
    <w:rsid w:val="00E8178B"/>
    <w:rsid w:val="00E81C44"/>
    <w:rsid w:val="00E82829"/>
    <w:rsid w:val="00E82B00"/>
    <w:rsid w:val="00E82B2B"/>
    <w:rsid w:val="00E82CDC"/>
    <w:rsid w:val="00E833EA"/>
    <w:rsid w:val="00E85311"/>
    <w:rsid w:val="00E86E01"/>
    <w:rsid w:val="00E877FB"/>
    <w:rsid w:val="00E900CE"/>
    <w:rsid w:val="00E90340"/>
    <w:rsid w:val="00E90DDA"/>
    <w:rsid w:val="00E920EF"/>
    <w:rsid w:val="00E93535"/>
    <w:rsid w:val="00E936EE"/>
    <w:rsid w:val="00E9399A"/>
    <w:rsid w:val="00E93B41"/>
    <w:rsid w:val="00E94996"/>
    <w:rsid w:val="00E9554C"/>
    <w:rsid w:val="00E9561A"/>
    <w:rsid w:val="00E962E7"/>
    <w:rsid w:val="00E97A39"/>
    <w:rsid w:val="00E97B8F"/>
    <w:rsid w:val="00EA31D0"/>
    <w:rsid w:val="00EA39B1"/>
    <w:rsid w:val="00EA4B1B"/>
    <w:rsid w:val="00EA5D2F"/>
    <w:rsid w:val="00EB04B2"/>
    <w:rsid w:val="00EB0991"/>
    <w:rsid w:val="00EB0D37"/>
    <w:rsid w:val="00EB0FF7"/>
    <w:rsid w:val="00EB2163"/>
    <w:rsid w:val="00EB296D"/>
    <w:rsid w:val="00EB33A2"/>
    <w:rsid w:val="00EB3655"/>
    <w:rsid w:val="00EB4E16"/>
    <w:rsid w:val="00EB5DB5"/>
    <w:rsid w:val="00EB66AF"/>
    <w:rsid w:val="00EB66E5"/>
    <w:rsid w:val="00EB7599"/>
    <w:rsid w:val="00EC03F5"/>
    <w:rsid w:val="00EC0ABC"/>
    <w:rsid w:val="00EC1009"/>
    <w:rsid w:val="00EC1414"/>
    <w:rsid w:val="00EC2761"/>
    <w:rsid w:val="00EC2908"/>
    <w:rsid w:val="00EC2D63"/>
    <w:rsid w:val="00EC5921"/>
    <w:rsid w:val="00EC6C86"/>
    <w:rsid w:val="00EC6D33"/>
    <w:rsid w:val="00EC7AF5"/>
    <w:rsid w:val="00ED123B"/>
    <w:rsid w:val="00ED1474"/>
    <w:rsid w:val="00ED1F7A"/>
    <w:rsid w:val="00ED28F1"/>
    <w:rsid w:val="00ED3115"/>
    <w:rsid w:val="00ED3BBF"/>
    <w:rsid w:val="00ED3E5C"/>
    <w:rsid w:val="00ED50A0"/>
    <w:rsid w:val="00ED5D7C"/>
    <w:rsid w:val="00ED69C5"/>
    <w:rsid w:val="00ED6C97"/>
    <w:rsid w:val="00ED78C2"/>
    <w:rsid w:val="00ED7CDD"/>
    <w:rsid w:val="00EE03E0"/>
    <w:rsid w:val="00EE1D33"/>
    <w:rsid w:val="00EE1F51"/>
    <w:rsid w:val="00EE3855"/>
    <w:rsid w:val="00EE49DE"/>
    <w:rsid w:val="00EE5198"/>
    <w:rsid w:val="00EE57F4"/>
    <w:rsid w:val="00EE5E74"/>
    <w:rsid w:val="00EE6165"/>
    <w:rsid w:val="00EE62F6"/>
    <w:rsid w:val="00EE6E58"/>
    <w:rsid w:val="00EF0A13"/>
    <w:rsid w:val="00EF1238"/>
    <w:rsid w:val="00EF1B41"/>
    <w:rsid w:val="00EF36C6"/>
    <w:rsid w:val="00F012D0"/>
    <w:rsid w:val="00F03299"/>
    <w:rsid w:val="00F03AE0"/>
    <w:rsid w:val="00F0479C"/>
    <w:rsid w:val="00F04EFA"/>
    <w:rsid w:val="00F061F3"/>
    <w:rsid w:val="00F06B53"/>
    <w:rsid w:val="00F10D09"/>
    <w:rsid w:val="00F11736"/>
    <w:rsid w:val="00F14FC8"/>
    <w:rsid w:val="00F155F4"/>
    <w:rsid w:val="00F15B63"/>
    <w:rsid w:val="00F15F26"/>
    <w:rsid w:val="00F206D6"/>
    <w:rsid w:val="00F20911"/>
    <w:rsid w:val="00F214FC"/>
    <w:rsid w:val="00F25159"/>
    <w:rsid w:val="00F26ACE"/>
    <w:rsid w:val="00F2792B"/>
    <w:rsid w:val="00F279D6"/>
    <w:rsid w:val="00F27FD1"/>
    <w:rsid w:val="00F30C2D"/>
    <w:rsid w:val="00F349D1"/>
    <w:rsid w:val="00F353D9"/>
    <w:rsid w:val="00F361BB"/>
    <w:rsid w:val="00F36841"/>
    <w:rsid w:val="00F3768E"/>
    <w:rsid w:val="00F37825"/>
    <w:rsid w:val="00F37CAF"/>
    <w:rsid w:val="00F40E47"/>
    <w:rsid w:val="00F426E6"/>
    <w:rsid w:val="00F43A28"/>
    <w:rsid w:val="00F44F42"/>
    <w:rsid w:val="00F45784"/>
    <w:rsid w:val="00F460F0"/>
    <w:rsid w:val="00F467AC"/>
    <w:rsid w:val="00F51959"/>
    <w:rsid w:val="00F53B65"/>
    <w:rsid w:val="00F54097"/>
    <w:rsid w:val="00F5465A"/>
    <w:rsid w:val="00F56B6F"/>
    <w:rsid w:val="00F5771F"/>
    <w:rsid w:val="00F60B35"/>
    <w:rsid w:val="00F60CE1"/>
    <w:rsid w:val="00F6110F"/>
    <w:rsid w:val="00F6275B"/>
    <w:rsid w:val="00F62B80"/>
    <w:rsid w:val="00F6390E"/>
    <w:rsid w:val="00F66982"/>
    <w:rsid w:val="00F67C57"/>
    <w:rsid w:val="00F71A5B"/>
    <w:rsid w:val="00F7221F"/>
    <w:rsid w:val="00F75DA6"/>
    <w:rsid w:val="00F761C8"/>
    <w:rsid w:val="00F77962"/>
    <w:rsid w:val="00F77B9B"/>
    <w:rsid w:val="00F8008A"/>
    <w:rsid w:val="00F80FC4"/>
    <w:rsid w:val="00F81AF5"/>
    <w:rsid w:val="00F83361"/>
    <w:rsid w:val="00F8347D"/>
    <w:rsid w:val="00F86149"/>
    <w:rsid w:val="00F90013"/>
    <w:rsid w:val="00F90B2D"/>
    <w:rsid w:val="00F90B5F"/>
    <w:rsid w:val="00F918D9"/>
    <w:rsid w:val="00F92E83"/>
    <w:rsid w:val="00F94449"/>
    <w:rsid w:val="00F95C41"/>
    <w:rsid w:val="00F96712"/>
    <w:rsid w:val="00F970BF"/>
    <w:rsid w:val="00FA0470"/>
    <w:rsid w:val="00FA0E87"/>
    <w:rsid w:val="00FA10E8"/>
    <w:rsid w:val="00FA1326"/>
    <w:rsid w:val="00FA1537"/>
    <w:rsid w:val="00FA1762"/>
    <w:rsid w:val="00FA3EC3"/>
    <w:rsid w:val="00FA51B5"/>
    <w:rsid w:val="00FA54D2"/>
    <w:rsid w:val="00FA687E"/>
    <w:rsid w:val="00FA754C"/>
    <w:rsid w:val="00FB178B"/>
    <w:rsid w:val="00FB2FEE"/>
    <w:rsid w:val="00FB38CC"/>
    <w:rsid w:val="00FB47C6"/>
    <w:rsid w:val="00FB4810"/>
    <w:rsid w:val="00FB51FF"/>
    <w:rsid w:val="00FB712B"/>
    <w:rsid w:val="00FB7EBE"/>
    <w:rsid w:val="00FC0D56"/>
    <w:rsid w:val="00FC127A"/>
    <w:rsid w:val="00FC12D6"/>
    <w:rsid w:val="00FC18BE"/>
    <w:rsid w:val="00FC2C63"/>
    <w:rsid w:val="00FC3C2E"/>
    <w:rsid w:val="00FC3CD0"/>
    <w:rsid w:val="00FC4803"/>
    <w:rsid w:val="00FC61B8"/>
    <w:rsid w:val="00FC6E86"/>
    <w:rsid w:val="00FC719F"/>
    <w:rsid w:val="00FC7D2B"/>
    <w:rsid w:val="00FD1939"/>
    <w:rsid w:val="00FD1DC4"/>
    <w:rsid w:val="00FD2267"/>
    <w:rsid w:val="00FD3B8F"/>
    <w:rsid w:val="00FD645C"/>
    <w:rsid w:val="00FD6472"/>
    <w:rsid w:val="00FD6475"/>
    <w:rsid w:val="00FD66B2"/>
    <w:rsid w:val="00FD671F"/>
    <w:rsid w:val="00FD6A63"/>
    <w:rsid w:val="00FE0EE4"/>
    <w:rsid w:val="00FE24D4"/>
    <w:rsid w:val="00FE29B4"/>
    <w:rsid w:val="00FE29C6"/>
    <w:rsid w:val="00FE2B82"/>
    <w:rsid w:val="00FE5058"/>
    <w:rsid w:val="00FE7856"/>
    <w:rsid w:val="00FF00AE"/>
    <w:rsid w:val="00FF0C4C"/>
    <w:rsid w:val="00FF12A8"/>
    <w:rsid w:val="00FF1FEC"/>
    <w:rsid w:val="00FF22A1"/>
    <w:rsid w:val="00FF26A9"/>
    <w:rsid w:val="00FF4166"/>
    <w:rsid w:val="00FF5F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3E1B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C296B"/>
    <w:rPr>
      <w:lang w:eastAsia="de-DE"/>
    </w:rPr>
  </w:style>
  <w:style w:type="paragraph" w:styleId="Heading1">
    <w:name w:val="heading 1"/>
    <w:basedOn w:val="Normal"/>
    <w:next w:val="Normal"/>
    <w:link w:val="Heading1Char"/>
    <w:qFormat/>
    <w:rsid w:val="002C296B"/>
    <w:pPr>
      <w:keepNext/>
      <w:outlineLvl w:val="0"/>
    </w:pPr>
    <w:rPr>
      <w:rFonts w:ascii="Arial" w:hAnsi="Arial"/>
      <w:sz w:val="24"/>
      <w:u w:val="single"/>
    </w:rPr>
  </w:style>
  <w:style w:type="paragraph" w:styleId="Heading2">
    <w:name w:val="heading 2"/>
    <w:basedOn w:val="Normal"/>
    <w:next w:val="Normal"/>
    <w:link w:val="Heading2Char"/>
    <w:qFormat/>
    <w:rsid w:val="002C296B"/>
    <w:pPr>
      <w:keepNext/>
      <w:tabs>
        <w:tab w:val="left" w:pos="900"/>
      </w:tabs>
      <w:outlineLvl w:val="1"/>
    </w:pPr>
    <w:rPr>
      <w:rFonts w:ascii="Arial" w:hAnsi="Arial"/>
      <w:b/>
      <w:sz w:val="24"/>
      <w:u w:val="single"/>
    </w:rPr>
  </w:style>
  <w:style w:type="paragraph" w:styleId="Heading3">
    <w:name w:val="heading 3"/>
    <w:basedOn w:val="Normal"/>
    <w:next w:val="Normal"/>
    <w:link w:val="Heading3Char"/>
    <w:uiPriority w:val="9"/>
    <w:qFormat/>
    <w:rsid w:val="002C296B"/>
    <w:pPr>
      <w:keepNext/>
      <w:outlineLvl w:val="2"/>
    </w:pPr>
    <w:rPr>
      <w:rFonts w:ascii="Arial" w:hAnsi="Arial" w:cs="Arial"/>
      <w:sz w:val="24"/>
      <w:lang w:eastAsia="en-US"/>
    </w:rPr>
  </w:style>
  <w:style w:type="paragraph" w:styleId="Heading4">
    <w:name w:val="heading 4"/>
    <w:basedOn w:val="Normal"/>
    <w:next w:val="Normal"/>
    <w:link w:val="Heading4Char"/>
    <w:qFormat/>
    <w:rsid w:val="002C296B"/>
    <w:pPr>
      <w:keepNext/>
      <w:numPr>
        <w:numId w:val="1"/>
      </w:numPr>
      <w:outlineLvl w:val="3"/>
    </w:pPr>
    <w:rPr>
      <w:rFonts w:ascii="Arial" w:hAnsi="Arial" w:cs="Arial"/>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C296B"/>
    <w:pPr>
      <w:tabs>
        <w:tab w:val="center" w:pos="4320"/>
        <w:tab w:val="right" w:pos="8640"/>
      </w:tabs>
    </w:pPr>
  </w:style>
  <w:style w:type="paragraph" w:styleId="Footer">
    <w:name w:val="footer"/>
    <w:basedOn w:val="Normal"/>
    <w:link w:val="FooterChar"/>
    <w:uiPriority w:val="99"/>
    <w:rsid w:val="002C296B"/>
    <w:pPr>
      <w:tabs>
        <w:tab w:val="center" w:pos="4320"/>
        <w:tab w:val="right" w:pos="8640"/>
      </w:tabs>
    </w:pPr>
  </w:style>
  <w:style w:type="character" w:styleId="PageNumber">
    <w:name w:val="page number"/>
    <w:basedOn w:val="DefaultParagraphFont"/>
    <w:rsid w:val="002C296B"/>
  </w:style>
  <w:style w:type="paragraph" w:styleId="Title">
    <w:name w:val="Title"/>
    <w:basedOn w:val="Normal"/>
    <w:link w:val="TitleChar"/>
    <w:qFormat/>
    <w:rsid w:val="002C296B"/>
    <w:pPr>
      <w:jc w:val="center"/>
    </w:pPr>
    <w:rPr>
      <w:rFonts w:ascii="Arial" w:hAnsi="Arial"/>
      <w:b/>
      <w:sz w:val="28"/>
      <w:u w:val="single"/>
    </w:rPr>
  </w:style>
  <w:style w:type="paragraph" w:styleId="BodyText2">
    <w:name w:val="Body Text 2"/>
    <w:basedOn w:val="Normal"/>
    <w:rsid w:val="002C296B"/>
    <w:pPr>
      <w:ind w:left="360"/>
    </w:pPr>
    <w:rPr>
      <w:rFonts w:ascii="Arial" w:hAnsi="Arial"/>
      <w:b/>
    </w:rPr>
  </w:style>
  <w:style w:type="paragraph" w:styleId="BodyTextIndent2">
    <w:name w:val="Body Text Indent 2"/>
    <w:basedOn w:val="Normal"/>
    <w:rsid w:val="002C296B"/>
    <w:pPr>
      <w:ind w:left="360"/>
    </w:pPr>
    <w:rPr>
      <w:rFonts w:ascii="Arial" w:hAnsi="Arial"/>
      <w:sz w:val="24"/>
    </w:rPr>
  </w:style>
  <w:style w:type="paragraph" w:styleId="BodyTextIndent3">
    <w:name w:val="Body Text Indent 3"/>
    <w:basedOn w:val="Normal"/>
    <w:rsid w:val="002C296B"/>
    <w:pPr>
      <w:ind w:left="540"/>
    </w:pPr>
    <w:rPr>
      <w:rFonts w:ascii="Arial" w:hAnsi="Arial"/>
    </w:rPr>
  </w:style>
  <w:style w:type="character" w:styleId="Hyperlink">
    <w:name w:val="Hyperlink"/>
    <w:basedOn w:val="DefaultParagraphFont"/>
    <w:uiPriority w:val="99"/>
    <w:rsid w:val="002C296B"/>
    <w:rPr>
      <w:color w:val="0000FF"/>
      <w:u w:val="single"/>
    </w:rPr>
  </w:style>
  <w:style w:type="paragraph" w:styleId="BodyText">
    <w:name w:val="Body Text"/>
    <w:basedOn w:val="Normal"/>
    <w:link w:val="BodyTextChar"/>
    <w:rsid w:val="002C296B"/>
    <w:rPr>
      <w:rFonts w:ascii="Arial" w:hAnsi="Arial"/>
      <w:sz w:val="24"/>
    </w:rPr>
  </w:style>
  <w:style w:type="character" w:styleId="FollowedHyperlink">
    <w:name w:val="FollowedHyperlink"/>
    <w:basedOn w:val="DefaultParagraphFont"/>
    <w:uiPriority w:val="99"/>
    <w:rsid w:val="002C296B"/>
    <w:rPr>
      <w:color w:val="800080"/>
      <w:u w:val="single"/>
    </w:rPr>
  </w:style>
  <w:style w:type="paragraph" w:styleId="BodyText3">
    <w:name w:val="Body Text 3"/>
    <w:basedOn w:val="Normal"/>
    <w:rsid w:val="002C296B"/>
    <w:rPr>
      <w:rFonts w:ascii="Arial" w:hAnsi="Arial"/>
      <w:b/>
      <w:i/>
      <w:sz w:val="24"/>
    </w:rPr>
  </w:style>
  <w:style w:type="paragraph" w:styleId="BodyTextIndent">
    <w:name w:val="Body Text Indent"/>
    <w:basedOn w:val="Normal"/>
    <w:link w:val="BodyTextIndentChar"/>
    <w:uiPriority w:val="99"/>
    <w:rsid w:val="002C296B"/>
    <w:pPr>
      <w:ind w:left="360"/>
    </w:pPr>
    <w:rPr>
      <w:rFonts w:ascii="Arial" w:hAnsi="Arial" w:cs="Arial"/>
      <w:sz w:val="24"/>
      <w:lang w:eastAsia="en-US"/>
    </w:rPr>
  </w:style>
  <w:style w:type="paragraph" w:styleId="BalloonText">
    <w:name w:val="Balloon Text"/>
    <w:basedOn w:val="Normal"/>
    <w:link w:val="BalloonTextChar"/>
    <w:uiPriority w:val="99"/>
    <w:semiHidden/>
    <w:rsid w:val="00D1177C"/>
    <w:rPr>
      <w:rFonts w:ascii="Tahoma" w:hAnsi="Tahoma" w:cs="Tahoma"/>
      <w:sz w:val="16"/>
      <w:szCs w:val="16"/>
    </w:rPr>
  </w:style>
  <w:style w:type="numbering" w:styleId="111111">
    <w:name w:val="Outline List 2"/>
    <w:basedOn w:val="NoList"/>
    <w:rsid w:val="00970E46"/>
    <w:pPr>
      <w:numPr>
        <w:numId w:val="2"/>
      </w:numPr>
    </w:pPr>
  </w:style>
  <w:style w:type="numbering" w:styleId="1ai">
    <w:name w:val="Outline List 1"/>
    <w:basedOn w:val="NoList"/>
    <w:rsid w:val="00A24323"/>
    <w:pPr>
      <w:numPr>
        <w:numId w:val="3"/>
      </w:numPr>
    </w:pPr>
  </w:style>
  <w:style w:type="table" w:styleId="TableGrid">
    <w:name w:val="Table Grid"/>
    <w:basedOn w:val="TableNormal"/>
    <w:uiPriority w:val="39"/>
    <w:rsid w:val="000C7F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5F5DC9"/>
    <w:rPr>
      <w:lang w:eastAsia="de-DE"/>
    </w:rPr>
  </w:style>
  <w:style w:type="paragraph" w:styleId="NoSpacing">
    <w:name w:val="No Spacing"/>
    <w:link w:val="NoSpacingChar"/>
    <w:uiPriority w:val="1"/>
    <w:qFormat/>
    <w:rsid w:val="00267FD6"/>
    <w:rPr>
      <w:rFonts w:asciiTheme="minorHAnsi" w:eastAsiaTheme="minorEastAsia" w:hAnsiTheme="minorHAnsi" w:cstheme="minorBidi"/>
      <w:sz w:val="22"/>
      <w:szCs w:val="22"/>
      <w:lang w:eastAsia="ja-JP"/>
    </w:rPr>
  </w:style>
  <w:style w:type="character" w:customStyle="1" w:styleId="NoSpacingChar">
    <w:name w:val="No Spacing Char"/>
    <w:basedOn w:val="DefaultParagraphFont"/>
    <w:link w:val="NoSpacing"/>
    <w:uiPriority w:val="1"/>
    <w:rsid w:val="00267FD6"/>
    <w:rPr>
      <w:rFonts w:asciiTheme="minorHAnsi" w:eastAsiaTheme="minorEastAsia" w:hAnsiTheme="minorHAnsi" w:cstheme="minorBidi"/>
      <w:sz w:val="22"/>
      <w:szCs w:val="22"/>
      <w:lang w:eastAsia="ja-JP"/>
    </w:rPr>
  </w:style>
  <w:style w:type="character" w:customStyle="1" w:styleId="HeaderChar">
    <w:name w:val="Header Char"/>
    <w:basedOn w:val="DefaultParagraphFont"/>
    <w:link w:val="Header"/>
    <w:rsid w:val="00267FD6"/>
    <w:rPr>
      <w:lang w:eastAsia="de-DE"/>
    </w:rPr>
  </w:style>
  <w:style w:type="paragraph" w:styleId="ListParagraph">
    <w:name w:val="List Paragraph"/>
    <w:basedOn w:val="Normal"/>
    <w:uiPriority w:val="34"/>
    <w:qFormat/>
    <w:rsid w:val="00D00F66"/>
    <w:pPr>
      <w:ind w:left="720"/>
      <w:contextualSpacing/>
    </w:pPr>
  </w:style>
  <w:style w:type="paragraph" w:styleId="NormalWeb">
    <w:name w:val="Normal (Web)"/>
    <w:basedOn w:val="Normal"/>
    <w:uiPriority w:val="99"/>
    <w:unhideWhenUsed/>
    <w:rsid w:val="00056A9E"/>
    <w:pPr>
      <w:spacing w:after="150" w:line="285" w:lineRule="atLeast"/>
    </w:pPr>
    <w:rPr>
      <w:lang w:eastAsia="en-US"/>
    </w:rPr>
  </w:style>
  <w:style w:type="paragraph" w:customStyle="1" w:styleId="Default">
    <w:name w:val="Default"/>
    <w:rsid w:val="00A74D02"/>
    <w:pPr>
      <w:autoSpaceDE w:val="0"/>
      <w:autoSpaceDN w:val="0"/>
      <w:adjustRightInd w:val="0"/>
    </w:pPr>
    <w:rPr>
      <w:rFonts w:ascii="Calibri" w:hAnsi="Calibri" w:cs="Calibri"/>
      <w:color w:val="000000"/>
      <w:sz w:val="24"/>
      <w:szCs w:val="24"/>
    </w:rPr>
  </w:style>
  <w:style w:type="character" w:customStyle="1" w:styleId="Heading1Char">
    <w:name w:val="Heading 1 Char"/>
    <w:basedOn w:val="DefaultParagraphFont"/>
    <w:link w:val="Heading1"/>
    <w:rsid w:val="00E167AB"/>
    <w:rPr>
      <w:rFonts w:ascii="Arial" w:hAnsi="Arial"/>
      <w:sz w:val="24"/>
      <w:u w:val="single"/>
      <w:lang w:eastAsia="de-DE"/>
    </w:rPr>
  </w:style>
  <w:style w:type="character" w:customStyle="1" w:styleId="Heading2Char">
    <w:name w:val="Heading 2 Char"/>
    <w:basedOn w:val="DefaultParagraphFont"/>
    <w:link w:val="Heading2"/>
    <w:rsid w:val="00E167AB"/>
    <w:rPr>
      <w:rFonts w:ascii="Arial" w:hAnsi="Arial"/>
      <w:b/>
      <w:sz w:val="24"/>
      <w:u w:val="single"/>
      <w:lang w:eastAsia="de-DE"/>
    </w:rPr>
  </w:style>
  <w:style w:type="character" w:customStyle="1" w:styleId="Heading3Char">
    <w:name w:val="Heading 3 Char"/>
    <w:basedOn w:val="DefaultParagraphFont"/>
    <w:link w:val="Heading3"/>
    <w:uiPriority w:val="9"/>
    <w:rsid w:val="00E167AB"/>
    <w:rPr>
      <w:rFonts w:ascii="Arial" w:hAnsi="Arial" w:cs="Arial"/>
      <w:sz w:val="24"/>
    </w:rPr>
  </w:style>
  <w:style w:type="character" w:customStyle="1" w:styleId="Heading4Char">
    <w:name w:val="Heading 4 Char"/>
    <w:basedOn w:val="DefaultParagraphFont"/>
    <w:link w:val="Heading4"/>
    <w:rsid w:val="00E167AB"/>
    <w:rPr>
      <w:rFonts w:ascii="Arial" w:hAnsi="Arial" w:cs="Arial"/>
      <w:sz w:val="24"/>
    </w:rPr>
  </w:style>
  <w:style w:type="character" w:styleId="CommentReference">
    <w:name w:val="annotation reference"/>
    <w:basedOn w:val="DefaultParagraphFont"/>
    <w:uiPriority w:val="99"/>
    <w:semiHidden/>
    <w:unhideWhenUsed/>
    <w:rsid w:val="00E167AB"/>
    <w:rPr>
      <w:sz w:val="16"/>
      <w:szCs w:val="16"/>
    </w:rPr>
  </w:style>
  <w:style w:type="character" w:customStyle="1" w:styleId="apple-converted-space">
    <w:name w:val="apple-converted-space"/>
    <w:basedOn w:val="DefaultParagraphFont"/>
    <w:rsid w:val="00710E62"/>
  </w:style>
  <w:style w:type="paragraph" w:styleId="TOCHeading">
    <w:name w:val="TOC Heading"/>
    <w:basedOn w:val="Heading1"/>
    <w:next w:val="Normal"/>
    <w:uiPriority w:val="39"/>
    <w:unhideWhenUsed/>
    <w:qFormat/>
    <w:rsid w:val="00AF3F18"/>
    <w:pPr>
      <w:keepLines/>
      <w:spacing w:before="240" w:line="259" w:lineRule="auto"/>
      <w:outlineLvl w:val="9"/>
    </w:pPr>
    <w:rPr>
      <w:rFonts w:asciiTheme="majorHAnsi" w:eastAsiaTheme="majorEastAsia" w:hAnsiTheme="majorHAnsi" w:cstheme="majorBidi"/>
      <w:color w:val="365F91" w:themeColor="accent1" w:themeShade="BF"/>
      <w:sz w:val="32"/>
      <w:szCs w:val="32"/>
      <w:u w:val="none"/>
      <w:lang w:eastAsia="en-US"/>
    </w:rPr>
  </w:style>
  <w:style w:type="paragraph" w:styleId="TOC1">
    <w:name w:val="toc 1"/>
    <w:basedOn w:val="Normal"/>
    <w:next w:val="Normal"/>
    <w:autoRedefine/>
    <w:uiPriority w:val="39"/>
    <w:unhideWhenUsed/>
    <w:rsid w:val="001B7000"/>
    <w:pPr>
      <w:tabs>
        <w:tab w:val="left" w:pos="440"/>
        <w:tab w:val="right" w:leader="dot" w:pos="10070"/>
      </w:tabs>
      <w:spacing w:after="100"/>
    </w:pPr>
    <w:rPr>
      <w:rFonts w:ascii="Arial" w:eastAsia="Arial" w:hAnsi="Arial" w:cs="Arial"/>
      <w:b/>
      <w:noProof/>
      <w:color w:val="00B050"/>
    </w:rPr>
  </w:style>
  <w:style w:type="paragraph" w:styleId="Revision">
    <w:name w:val="Revision"/>
    <w:hidden/>
    <w:uiPriority w:val="99"/>
    <w:semiHidden/>
    <w:rsid w:val="00C0163B"/>
    <w:rPr>
      <w:lang w:eastAsia="de-DE"/>
    </w:rPr>
  </w:style>
  <w:style w:type="character" w:customStyle="1" w:styleId="ms-rtefontsize-3">
    <w:name w:val="ms-rtefontsize-3"/>
    <w:basedOn w:val="DefaultParagraphFont"/>
    <w:rsid w:val="002D7316"/>
  </w:style>
  <w:style w:type="paragraph" w:customStyle="1" w:styleId="Standard1">
    <w:name w:val="Standard1"/>
    <w:rsid w:val="00F95C41"/>
    <w:pPr>
      <w:widowControl w:val="0"/>
      <w:overflowPunct w:val="0"/>
      <w:autoSpaceDE w:val="0"/>
      <w:autoSpaceDN w:val="0"/>
      <w:adjustRightInd w:val="0"/>
      <w:spacing w:after="80"/>
      <w:textAlignment w:val="baseline"/>
    </w:pPr>
    <w:rPr>
      <w:rFonts w:ascii="Arial" w:eastAsia="Batang" w:hAnsi="Arial"/>
      <w:lang w:eastAsia="de-DE"/>
    </w:rPr>
  </w:style>
  <w:style w:type="paragraph" w:customStyle="1" w:styleId="BulletList1">
    <w:name w:val="Bullet List 1"/>
    <w:basedOn w:val="Normal"/>
    <w:rsid w:val="00DD5A75"/>
    <w:pPr>
      <w:numPr>
        <w:numId w:val="5"/>
      </w:numPr>
      <w:tabs>
        <w:tab w:val="clear" w:pos="450"/>
        <w:tab w:val="num" w:pos="360"/>
      </w:tabs>
      <w:spacing w:before="20"/>
      <w:ind w:left="360"/>
    </w:pPr>
    <w:rPr>
      <w:rFonts w:ascii="Arial" w:hAnsi="Arial"/>
      <w:lang w:eastAsia="en-US"/>
    </w:rPr>
  </w:style>
  <w:style w:type="paragraph" w:customStyle="1" w:styleId="BulletList2">
    <w:name w:val="Bullet List 2"/>
    <w:basedOn w:val="Normal"/>
    <w:rsid w:val="00DD5A75"/>
    <w:pPr>
      <w:numPr>
        <w:numId w:val="4"/>
      </w:numPr>
      <w:ind w:left="720"/>
    </w:pPr>
    <w:rPr>
      <w:rFonts w:ascii="Arial" w:hAnsi="Arial"/>
      <w:lang w:eastAsia="en-US"/>
    </w:rPr>
  </w:style>
  <w:style w:type="character" w:customStyle="1" w:styleId="TitleChar">
    <w:name w:val="Title Char"/>
    <w:basedOn w:val="DefaultParagraphFont"/>
    <w:link w:val="Title"/>
    <w:rsid w:val="008717EE"/>
    <w:rPr>
      <w:rFonts w:ascii="Arial" w:hAnsi="Arial"/>
      <w:b/>
      <w:sz w:val="28"/>
      <w:u w:val="single"/>
      <w:lang w:eastAsia="de-DE"/>
    </w:rPr>
  </w:style>
  <w:style w:type="character" w:customStyle="1" w:styleId="BodyTextChar">
    <w:name w:val="Body Text Char"/>
    <w:basedOn w:val="DefaultParagraphFont"/>
    <w:link w:val="BodyText"/>
    <w:rsid w:val="008717EE"/>
    <w:rPr>
      <w:rFonts w:ascii="Arial" w:hAnsi="Arial"/>
      <w:sz w:val="24"/>
      <w:lang w:eastAsia="de-DE"/>
    </w:rPr>
  </w:style>
  <w:style w:type="character" w:customStyle="1" w:styleId="BalloonTextChar">
    <w:name w:val="Balloon Text Char"/>
    <w:basedOn w:val="DefaultParagraphFont"/>
    <w:link w:val="BalloonText"/>
    <w:uiPriority w:val="99"/>
    <w:semiHidden/>
    <w:rsid w:val="008717EE"/>
    <w:rPr>
      <w:rFonts w:ascii="Tahoma" w:hAnsi="Tahoma" w:cs="Tahoma"/>
      <w:sz w:val="16"/>
      <w:szCs w:val="16"/>
      <w:lang w:eastAsia="de-DE"/>
    </w:rPr>
  </w:style>
  <w:style w:type="character" w:customStyle="1" w:styleId="BodyTextIndentChar">
    <w:name w:val="Body Text Indent Char"/>
    <w:basedOn w:val="DefaultParagraphFont"/>
    <w:link w:val="BodyTextIndent"/>
    <w:uiPriority w:val="99"/>
    <w:rsid w:val="008717EE"/>
    <w:rPr>
      <w:rFonts w:ascii="Arial" w:hAnsi="Arial" w:cs="Arial"/>
      <w:sz w:val="24"/>
    </w:rPr>
  </w:style>
  <w:style w:type="paragraph" w:styleId="CommentText">
    <w:name w:val="annotation text"/>
    <w:basedOn w:val="Normal"/>
    <w:link w:val="CommentTextChar"/>
    <w:uiPriority w:val="99"/>
    <w:semiHidden/>
    <w:unhideWhenUsed/>
    <w:rsid w:val="008717EE"/>
    <w:rPr>
      <w:lang w:eastAsia="en-US"/>
    </w:rPr>
  </w:style>
  <w:style w:type="character" w:customStyle="1" w:styleId="CommentTextChar">
    <w:name w:val="Comment Text Char"/>
    <w:basedOn w:val="DefaultParagraphFont"/>
    <w:link w:val="CommentText"/>
    <w:uiPriority w:val="99"/>
    <w:semiHidden/>
    <w:rsid w:val="008717EE"/>
  </w:style>
  <w:style w:type="paragraph" w:styleId="CommentSubject">
    <w:name w:val="annotation subject"/>
    <w:basedOn w:val="CommentText"/>
    <w:next w:val="CommentText"/>
    <w:link w:val="CommentSubjectChar"/>
    <w:uiPriority w:val="99"/>
    <w:semiHidden/>
    <w:unhideWhenUsed/>
    <w:rsid w:val="008717EE"/>
    <w:rPr>
      <w:b/>
      <w:bCs/>
    </w:rPr>
  </w:style>
  <w:style w:type="character" w:customStyle="1" w:styleId="CommentSubjectChar">
    <w:name w:val="Comment Subject Char"/>
    <w:basedOn w:val="CommentTextChar"/>
    <w:link w:val="CommentSubject"/>
    <w:uiPriority w:val="99"/>
    <w:semiHidden/>
    <w:rsid w:val="008717EE"/>
    <w:rPr>
      <w:b/>
      <w:bCs/>
    </w:rPr>
  </w:style>
  <w:style w:type="table" w:styleId="GridTable1Light">
    <w:name w:val="Grid Table 1 Light"/>
    <w:basedOn w:val="TableNormal"/>
    <w:uiPriority w:val="46"/>
    <w:rsid w:val="008717EE"/>
    <w:rPr>
      <w:lang w:val="pt-BR" w:eastAsia="pt-BR"/>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Level1">
    <w:name w:val="Level 1"/>
    <w:basedOn w:val="TOC1"/>
    <w:qFormat/>
    <w:rsid w:val="008717EE"/>
    <w:pPr>
      <w:tabs>
        <w:tab w:val="clear" w:pos="440"/>
        <w:tab w:val="clear" w:pos="10070"/>
        <w:tab w:val="right" w:pos="8630"/>
      </w:tabs>
      <w:spacing w:before="360" w:after="360"/>
    </w:pPr>
    <w:rPr>
      <w:rFonts w:asciiTheme="majorHAnsi" w:eastAsia="Times New Roman" w:hAnsiTheme="majorHAnsi" w:cs="Times New Roman"/>
      <w:bCs/>
      <w:caps/>
      <w:noProof w:val="0"/>
      <w:color w:val="auto"/>
      <w:sz w:val="22"/>
      <w:szCs w:val="22"/>
      <w:u w:val="single"/>
      <w:lang w:eastAsia="en-US"/>
    </w:rPr>
  </w:style>
  <w:style w:type="paragraph" w:customStyle="1" w:styleId="Level2">
    <w:name w:val="Level 2"/>
    <w:basedOn w:val="TOC2"/>
    <w:qFormat/>
    <w:rsid w:val="008717EE"/>
    <w:pPr>
      <w:tabs>
        <w:tab w:val="right" w:pos="8630"/>
      </w:tabs>
      <w:spacing w:after="0"/>
      <w:ind w:left="0"/>
    </w:pPr>
    <w:rPr>
      <w:rFonts w:asciiTheme="majorHAnsi" w:hAnsiTheme="majorHAnsi"/>
      <w:b/>
      <w:bCs/>
      <w:smallCaps/>
      <w:sz w:val="22"/>
      <w:szCs w:val="22"/>
    </w:rPr>
  </w:style>
  <w:style w:type="paragraph" w:customStyle="1" w:styleId="Level3">
    <w:name w:val="Level 3"/>
    <w:basedOn w:val="TOC3"/>
    <w:qFormat/>
    <w:rsid w:val="008717EE"/>
    <w:pPr>
      <w:tabs>
        <w:tab w:val="right" w:pos="8630"/>
      </w:tabs>
      <w:spacing w:after="0"/>
      <w:ind w:left="0"/>
    </w:pPr>
    <w:rPr>
      <w:rFonts w:asciiTheme="majorHAnsi" w:hAnsiTheme="majorHAnsi"/>
      <w:smallCaps/>
      <w:sz w:val="22"/>
      <w:szCs w:val="22"/>
    </w:rPr>
  </w:style>
  <w:style w:type="paragraph" w:styleId="TOC2">
    <w:name w:val="toc 2"/>
    <w:basedOn w:val="Normal"/>
    <w:next w:val="Normal"/>
    <w:autoRedefine/>
    <w:uiPriority w:val="39"/>
    <w:semiHidden/>
    <w:unhideWhenUsed/>
    <w:rsid w:val="008717EE"/>
    <w:pPr>
      <w:spacing w:after="100"/>
      <w:ind w:left="200"/>
    </w:pPr>
    <w:rPr>
      <w:lang w:eastAsia="en-US"/>
    </w:rPr>
  </w:style>
  <w:style w:type="paragraph" w:styleId="TOC3">
    <w:name w:val="toc 3"/>
    <w:basedOn w:val="Normal"/>
    <w:next w:val="Normal"/>
    <w:autoRedefine/>
    <w:uiPriority w:val="39"/>
    <w:unhideWhenUsed/>
    <w:rsid w:val="008717EE"/>
    <w:pPr>
      <w:spacing w:after="100"/>
      <w:ind w:left="400"/>
    </w:pPr>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576113">
      <w:bodyDiv w:val="1"/>
      <w:marLeft w:val="0"/>
      <w:marRight w:val="0"/>
      <w:marTop w:val="0"/>
      <w:marBottom w:val="0"/>
      <w:divBdr>
        <w:top w:val="none" w:sz="0" w:space="0" w:color="auto"/>
        <w:left w:val="none" w:sz="0" w:space="0" w:color="auto"/>
        <w:bottom w:val="none" w:sz="0" w:space="0" w:color="auto"/>
        <w:right w:val="none" w:sz="0" w:space="0" w:color="auto"/>
      </w:divBdr>
    </w:div>
    <w:div w:id="116487972">
      <w:bodyDiv w:val="1"/>
      <w:marLeft w:val="0"/>
      <w:marRight w:val="0"/>
      <w:marTop w:val="0"/>
      <w:marBottom w:val="0"/>
      <w:divBdr>
        <w:top w:val="none" w:sz="0" w:space="0" w:color="auto"/>
        <w:left w:val="none" w:sz="0" w:space="0" w:color="auto"/>
        <w:bottom w:val="none" w:sz="0" w:space="0" w:color="auto"/>
        <w:right w:val="none" w:sz="0" w:space="0" w:color="auto"/>
      </w:divBdr>
    </w:div>
    <w:div w:id="238297962">
      <w:bodyDiv w:val="1"/>
      <w:marLeft w:val="0"/>
      <w:marRight w:val="0"/>
      <w:marTop w:val="0"/>
      <w:marBottom w:val="0"/>
      <w:divBdr>
        <w:top w:val="none" w:sz="0" w:space="0" w:color="auto"/>
        <w:left w:val="none" w:sz="0" w:space="0" w:color="auto"/>
        <w:bottom w:val="none" w:sz="0" w:space="0" w:color="auto"/>
        <w:right w:val="none" w:sz="0" w:space="0" w:color="auto"/>
      </w:divBdr>
    </w:div>
    <w:div w:id="290331928">
      <w:bodyDiv w:val="1"/>
      <w:marLeft w:val="0"/>
      <w:marRight w:val="0"/>
      <w:marTop w:val="0"/>
      <w:marBottom w:val="0"/>
      <w:divBdr>
        <w:top w:val="none" w:sz="0" w:space="0" w:color="auto"/>
        <w:left w:val="none" w:sz="0" w:space="0" w:color="auto"/>
        <w:bottom w:val="none" w:sz="0" w:space="0" w:color="auto"/>
        <w:right w:val="none" w:sz="0" w:space="0" w:color="auto"/>
      </w:divBdr>
      <w:divsChild>
        <w:div w:id="428085446">
          <w:marLeft w:val="0"/>
          <w:marRight w:val="0"/>
          <w:marTop w:val="0"/>
          <w:marBottom w:val="0"/>
          <w:divBdr>
            <w:top w:val="none" w:sz="0" w:space="0" w:color="auto"/>
            <w:left w:val="none" w:sz="0" w:space="0" w:color="auto"/>
            <w:bottom w:val="none" w:sz="0" w:space="0" w:color="auto"/>
            <w:right w:val="none" w:sz="0" w:space="0" w:color="auto"/>
          </w:divBdr>
          <w:divsChild>
            <w:div w:id="1518347691">
              <w:marLeft w:val="0"/>
              <w:marRight w:val="0"/>
              <w:marTop w:val="0"/>
              <w:marBottom w:val="0"/>
              <w:divBdr>
                <w:top w:val="none" w:sz="0" w:space="0" w:color="auto"/>
                <w:left w:val="none" w:sz="0" w:space="0" w:color="auto"/>
                <w:bottom w:val="none" w:sz="0" w:space="0" w:color="auto"/>
                <w:right w:val="none" w:sz="0" w:space="0" w:color="auto"/>
              </w:divBdr>
              <w:divsChild>
                <w:div w:id="848640904">
                  <w:marLeft w:val="0"/>
                  <w:marRight w:val="0"/>
                  <w:marTop w:val="0"/>
                  <w:marBottom w:val="0"/>
                  <w:divBdr>
                    <w:top w:val="none" w:sz="0" w:space="0" w:color="auto"/>
                    <w:left w:val="none" w:sz="0" w:space="0" w:color="auto"/>
                    <w:bottom w:val="none" w:sz="0" w:space="0" w:color="auto"/>
                    <w:right w:val="none" w:sz="0" w:space="0" w:color="auto"/>
                  </w:divBdr>
                  <w:divsChild>
                    <w:div w:id="109665124">
                      <w:marLeft w:val="0"/>
                      <w:marRight w:val="0"/>
                      <w:marTop w:val="0"/>
                      <w:marBottom w:val="0"/>
                      <w:divBdr>
                        <w:top w:val="none" w:sz="0" w:space="0" w:color="auto"/>
                        <w:left w:val="none" w:sz="0" w:space="0" w:color="auto"/>
                        <w:bottom w:val="none" w:sz="0" w:space="0" w:color="auto"/>
                        <w:right w:val="none" w:sz="0" w:space="0" w:color="auto"/>
                      </w:divBdr>
                      <w:divsChild>
                        <w:div w:id="955255332">
                          <w:marLeft w:val="0"/>
                          <w:marRight w:val="0"/>
                          <w:marTop w:val="0"/>
                          <w:marBottom w:val="0"/>
                          <w:divBdr>
                            <w:top w:val="none" w:sz="0" w:space="0" w:color="auto"/>
                            <w:left w:val="none" w:sz="0" w:space="0" w:color="auto"/>
                            <w:bottom w:val="none" w:sz="0" w:space="0" w:color="auto"/>
                            <w:right w:val="none" w:sz="0" w:space="0" w:color="auto"/>
                          </w:divBdr>
                          <w:divsChild>
                            <w:div w:id="2061128871">
                              <w:marLeft w:val="0"/>
                              <w:marRight w:val="0"/>
                              <w:marTop w:val="0"/>
                              <w:marBottom w:val="0"/>
                              <w:divBdr>
                                <w:top w:val="none" w:sz="0" w:space="0" w:color="auto"/>
                                <w:left w:val="none" w:sz="0" w:space="0" w:color="auto"/>
                                <w:bottom w:val="none" w:sz="0" w:space="0" w:color="auto"/>
                                <w:right w:val="none" w:sz="0" w:space="0" w:color="auto"/>
                              </w:divBdr>
                              <w:divsChild>
                                <w:div w:id="1461805380">
                                  <w:marLeft w:val="0"/>
                                  <w:marRight w:val="0"/>
                                  <w:marTop w:val="0"/>
                                  <w:marBottom w:val="60"/>
                                  <w:divBdr>
                                    <w:top w:val="none" w:sz="0" w:space="0" w:color="auto"/>
                                    <w:left w:val="none" w:sz="0" w:space="0" w:color="auto"/>
                                    <w:bottom w:val="none" w:sz="0" w:space="0" w:color="auto"/>
                                    <w:right w:val="none" w:sz="0" w:space="0" w:color="auto"/>
                                  </w:divBdr>
                                  <w:divsChild>
                                    <w:div w:id="1109622311">
                                      <w:marLeft w:val="0"/>
                                      <w:marRight w:val="0"/>
                                      <w:marTop w:val="0"/>
                                      <w:marBottom w:val="0"/>
                                      <w:divBdr>
                                        <w:top w:val="single" w:sz="12" w:space="2" w:color="0F457A"/>
                                        <w:left w:val="single" w:sz="12" w:space="2" w:color="0F457A"/>
                                        <w:bottom w:val="single" w:sz="12" w:space="2" w:color="0F457A"/>
                                        <w:right w:val="single" w:sz="12" w:space="2" w:color="0F457A"/>
                                      </w:divBdr>
                                      <w:divsChild>
                                        <w:div w:id="1221163515">
                                          <w:marLeft w:val="0"/>
                                          <w:marRight w:val="0"/>
                                          <w:marTop w:val="0"/>
                                          <w:marBottom w:val="0"/>
                                          <w:divBdr>
                                            <w:top w:val="none" w:sz="0" w:space="0" w:color="auto"/>
                                            <w:left w:val="none" w:sz="0" w:space="0" w:color="auto"/>
                                            <w:bottom w:val="none" w:sz="0" w:space="0" w:color="auto"/>
                                            <w:right w:val="none" w:sz="0" w:space="0" w:color="auto"/>
                                          </w:divBdr>
                                          <w:divsChild>
                                            <w:div w:id="164592697">
                                              <w:marLeft w:val="0"/>
                                              <w:marRight w:val="0"/>
                                              <w:marTop w:val="0"/>
                                              <w:marBottom w:val="0"/>
                                              <w:divBdr>
                                                <w:top w:val="none" w:sz="0" w:space="0" w:color="auto"/>
                                                <w:left w:val="none" w:sz="0" w:space="0" w:color="auto"/>
                                                <w:bottom w:val="none" w:sz="0" w:space="0" w:color="auto"/>
                                                <w:right w:val="none" w:sz="0" w:space="0" w:color="auto"/>
                                              </w:divBdr>
                                              <w:divsChild>
                                                <w:div w:id="1314916860">
                                                  <w:marLeft w:val="0"/>
                                                  <w:marRight w:val="0"/>
                                                  <w:marTop w:val="0"/>
                                                  <w:marBottom w:val="0"/>
                                                  <w:divBdr>
                                                    <w:top w:val="none" w:sz="0" w:space="0" w:color="auto"/>
                                                    <w:left w:val="none" w:sz="0" w:space="0" w:color="auto"/>
                                                    <w:bottom w:val="none" w:sz="0" w:space="0" w:color="auto"/>
                                                    <w:right w:val="none" w:sz="0" w:space="0" w:color="auto"/>
                                                  </w:divBdr>
                                                  <w:divsChild>
                                                    <w:div w:id="262039091">
                                                      <w:marLeft w:val="0"/>
                                                      <w:marRight w:val="0"/>
                                                      <w:marTop w:val="0"/>
                                                      <w:marBottom w:val="0"/>
                                                      <w:divBdr>
                                                        <w:top w:val="none" w:sz="0" w:space="0" w:color="auto"/>
                                                        <w:left w:val="none" w:sz="0" w:space="0" w:color="auto"/>
                                                        <w:bottom w:val="none" w:sz="0" w:space="0" w:color="auto"/>
                                                        <w:right w:val="none" w:sz="0" w:space="0" w:color="auto"/>
                                                      </w:divBdr>
                                                      <w:divsChild>
                                                        <w:div w:id="1862012085">
                                                          <w:marLeft w:val="0"/>
                                                          <w:marRight w:val="0"/>
                                                          <w:marTop w:val="0"/>
                                                          <w:marBottom w:val="0"/>
                                                          <w:divBdr>
                                                            <w:top w:val="none" w:sz="0" w:space="0" w:color="auto"/>
                                                            <w:left w:val="none" w:sz="0" w:space="0" w:color="auto"/>
                                                            <w:bottom w:val="none" w:sz="0" w:space="0" w:color="auto"/>
                                                            <w:right w:val="none" w:sz="0" w:space="0" w:color="auto"/>
                                                          </w:divBdr>
                                                          <w:divsChild>
                                                            <w:div w:id="694693056">
                                                              <w:marLeft w:val="0"/>
                                                              <w:marRight w:val="0"/>
                                                              <w:marTop w:val="0"/>
                                                              <w:marBottom w:val="0"/>
                                                              <w:divBdr>
                                                                <w:top w:val="none" w:sz="0" w:space="0" w:color="auto"/>
                                                                <w:left w:val="none" w:sz="0" w:space="0" w:color="auto"/>
                                                                <w:bottom w:val="none" w:sz="0" w:space="0" w:color="auto"/>
                                                                <w:right w:val="none" w:sz="0" w:space="0" w:color="auto"/>
                                                              </w:divBdr>
                                                              <w:divsChild>
                                                                <w:div w:id="288320437">
                                                                  <w:marLeft w:val="0"/>
                                                                  <w:marRight w:val="0"/>
                                                                  <w:marTop w:val="0"/>
                                                                  <w:marBottom w:val="0"/>
                                                                  <w:divBdr>
                                                                    <w:top w:val="none" w:sz="0" w:space="0" w:color="auto"/>
                                                                    <w:left w:val="none" w:sz="0" w:space="0" w:color="auto"/>
                                                                    <w:bottom w:val="none" w:sz="0" w:space="0" w:color="auto"/>
                                                                    <w:right w:val="none" w:sz="0" w:space="0" w:color="auto"/>
                                                                  </w:divBdr>
                                                                  <w:divsChild>
                                                                    <w:div w:id="1082796986">
                                                                      <w:marLeft w:val="0"/>
                                                                      <w:marRight w:val="0"/>
                                                                      <w:marTop w:val="0"/>
                                                                      <w:marBottom w:val="0"/>
                                                                      <w:divBdr>
                                                                        <w:top w:val="none" w:sz="0" w:space="0" w:color="auto"/>
                                                                        <w:left w:val="none" w:sz="0" w:space="0" w:color="auto"/>
                                                                        <w:bottom w:val="none" w:sz="0" w:space="0" w:color="auto"/>
                                                                        <w:right w:val="none" w:sz="0" w:space="0" w:color="auto"/>
                                                                      </w:divBdr>
                                                                      <w:divsChild>
                                                                        <w:div w:id="1852840940">
                                                                          <w:marLeft w:val="0"/>
                                                                          <w:marRight w:val="0"/>
                                                                          <w:marTop w:val="0"/>
                                                                          <w:marBottom w:val="0"/>
                                                                          <w:divBdr>
                                                                            <w:top w:val="none" w:sz="0" w:space="0" w:color="auto"/>
                                                                            <w:left w:val="none" w:sz="0" w:space="0" w:color="auto"/>
                                                                            <w:bottom w:val="none" w:sz="0" w:space="0" w:color="auto"/>
                                                                            <w:right w:val="none" w:sz="0" w:space="0" w:color="auto"/>
                                                                          </w:divBdr>
                                                                          <w:divsChild>
                                                                            <w:div w:id="1050574523">
                                                                              <w:marLeft w:val="0"/>
                                                                              <w:marRight w:val="0"/>
                                                                              <w:marTop w:val="0"/>
                                                                              <w:marBottom w:val="0"/>
                                                                              <w:divBdr>
                                                                                <w:top w:val="none" w:sz="0" w:space="0" w:color="auto"/>
                                                                                <w:left w:val="none" w:sz="0" w:space="0" w:color="auto"/>
                                                                                <w:bottom w:val="none" w:sz="0" w:space="0" w:color="auto"/>
                                                                                <w:right w:val="none" w:sz="0" w:space="0" w:color="auto"/>
                                                                              </w:divBdr>
                                                                              <w:divsChild>
                                                                                <w:div w:id="1140223342">
                                                                                  <w:marLeft w:val="0"/>
                                                                                  <w:marRight w:val="0"/>
                                                                                  <w:marTop w:val="0"/>
                                                                                  <w:marBottom w:val="0"/>
                                                                                  <w:divBdr>
                                                                                    <w:top w:val="none" w:sz="0" w:space="0" w:color="auto"/>
                                                                                    <w:left w:val="none" w:sz="0" w:space="0" w:color="auto"/>
                                                                                    <w:bottom w:val="none" w:sz="0" w:space="0" w:color="auto"/>
                                                                                    <w:right w:val="none" w:sz="0" w:space="0" w:color="auto"/>
                                                                                  </w:divBdr>
                                                                                  <w:divsChild>
                                                                                    <w:div w:id="1983460331">
                                                                                      <w:marLeft w:val="0"/>
                                                                                      <w:marRight w:val="0"/>
                                                                                      <w:marTop w:val="0"/>
                                                                                      <w:marBottom w:val="0"/>
                                                                                      <w:divBdr>
                                                                                        <w:top w:val="none" w:sz="0" w:space="0" w:color="auto"/>
                                                                                        <w:left w:val="none" w:sz="0" w:space="0" w:color="auto"/>
                                                                                        <w:bottom w:val="none" w:sz="0" w:space="0" w:color="auto"/>
                                                                                        <w:right w:val="none" w:sz="0" w:space="0" w:color="auto"/>
                                                                                      </w:divBdr>
                                                                                      <w:divsChild>
                                                                                        <w:div w:id="1263536829">
                                                                                          <w:marLeft w:val="0"/>
                                                                                          <w:marRight w:val="0"/>
                                                                                          <w:marTop w:val="0"/>
                                                                                          <w:marBottom w:val="0"/>
                                                                                          <w:divBdr>
                                                                                            <w:top w:val="none" w:sz="0" w:space="0" w:color="auto"/>
                                                                                            <w:left w:val="none" w:sz="0" w:space="0" w:color="auto"/>
                                                                                            <w:bottom w:val="none" w:sz="0" w:space="0" w:color="auto"/>
                                                                                            <w:right w:val="none" w:sz="0" w:space="0" w:color="auto"/>
                                                                                          </w:divBdr>
                                                                                          <w:divsChild>
                                                                                            <w:div w:id="42558319">
                                                                                              <w:marLeft w:val="0"/>
                                                                                              <w:marRight w:val="0"/>
                                                                                              <w:marTop w:val="0"/>
                                                                                              <w:marBottom w:val="0"/>
                                                                                              <w:divBdr>
                                                                                                <w:top w:val="none" w:sz="0" w:space="0" w:color="auto"/>
                                                                                                <w:left w:val="none" w:sz="0" w:space="0" w:color="auto"/>
                                                                                                <w:bottom w:val="none" w:sz="0" w:space="0" w:color="auto"/>
                                                                                                <w:right w:val="none" w:sz="0" w:space="0" w:color="auto"/>
                                                                                              </w:divBdr>
                                                                                              <w:divsChild>
                                                                                                <w:div w:id="842091392">
                                                                                                  <w:marLeft w:val="0"/>
                                                                                                  <w:marRight w:val="0"/>
                                                                                                  <w:marTop w:val="0"/>
                                                                                                  <w:marBottom w:val="0"/>
                                                                                                  <w:divBdr>
                                                                                                    <w:top w:val="none" w:sz="0" w:space="0" w:color="auto"/>
                                                                                                    <w:left w:val="none" w:sz="0" w:space="0" w:color="auto"/>
                                                                                                    <w:bottom w:val="none" w:sz="0" w:space="0" w:color="auto"/>
                                                                                                    <w:right w:val="none" w:sz="0" w:space="0" w:color="auto"/>
                                                                                                  </w:divBdr>
                                                                                                  <w:divsChild>
                                                                                                    <w:div w:id="1963419123">
                                                                                                      <w:marLeft w:val="0"/>
                                                                                                      <w:marRight w:val="0"/>
                                                                                                      <w:marTop w:val="0"/>
                                                                                                      <w:marBottom w:val="0"/>
                                                                                                      <w:divBdr>
                                                                                                        <w:top w:val="none" w:sz="0" w:space="0" w:color="auto"/>
                                                                                                        <w:left w:val="none" w:sz="0" w:space="0" w:color="auto"/>
                                                                                                        <w:bottom w:val="none" w:sz="0" w:space="0" w:color="auto"/>
                                                                                                        <w:right w:val="none" w:sz="0" w:space="0" w:color="auto"/>
                                                                                                      </w:divBdr>
                                                                                                      <w:divsChild>
                                                                                                        <w:div w:id="1806046970">
                                                                                                          <w:marLeft w:val="0"/>
                                                                                                          <w:marRight w:val="0"/>
                                                                                                          <w:marTop w:val="0"/>
                                                                                                          <w:marBottom w:val="0"/>
                                                                                                          <w:divBdr>
                                                                                                            <w:top w:val="single" w:sz="6" w:space="0" w:color="DDDDDD"/>
                                                                                                            <w:left w:val="single" w:sz="6" w:space="0" w:color="DDDDDD"/>
                                                                                                            <w:bottom w:val="single" w:sz="6" w:space="0" w:color="DDDDDD"/>
                                                                                                            <w:right w:val="single" w:sz="6" w:space="0" w:color="DDDDDD"/>
                                                                                                          </w:divBdr>
                                                                                                          <w:divsChild>
                                                                                                            <w:div w:id="1100758720">
                                                                                                              <w:marLeft w:val="0"/>
                                                                                                              <w:marRight w:val="0"/>
                                                                                                              <w:marTop w:val="0"/>
                                                                                                              <w:marBottom w:val="0"/>
                                                                                                              <w:divBdr>
                                                                                                                <w:top w:val="none" w:sz="0" w:space="0" w:color="auto"/>
                                                                                                                <w:left w:val="none" w:sz="0" w:space="0" w:color="auto"/>
                                                                                                                <w:bottom w:val="none" w:sz="0" w:space="0" w:color="auto"/>
                                                                                                                <w:right w:val="none" w:sz="0" w:space="0" w:color="auto"/>
                                                                                                              </w:divBdr>
                                                                                                              <w:divsChild>
                                                                                                                <w:div w:id="414135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1277263">
      <w:bodyDiv w:val="1"/>
      <w:marLeft w:val="0"/>
      <w:marRight w:val="0"/>
      <w:marTop w:val="0"/>
      <w:marBottom w:val="0"/>
      <w:divBdr>
        <w:top w:val="none" w:sz="0" w:space="0" w:color="auto"/>
        <w:left w:val="none" w:sz="0" w:space="0" w:color="auto"/>
        <w:bottom w:val="none" w:sz="0" w:space="0" w:color="auto"/>
        <w:right w:val="none" w:sz="0" w:space="0" w:color="auto"/>
      </w:divBdr>
      <w:divsChild>
        <w:div w:id="591938328">
          <w:marLeft w:val="547"/>
          <w:marRight w:val="0"/>
          <w:marTop w:val="0"/>
          <w:marBottom w:val="0"/>
          <w:divBdr>
            <w:top w:val="none" w:sz="0" w:space="0" w:color="auto"/>
            <w:left w:val="none" w:sz="0" w:space="0" w:color="auto"/>
            <w:bottom w:val="none" w:sz="0" w:space="0" w:color="auto"/>
            <w:right w:val="none" w:sz="0" w:space="0" w:color="auto"/>
          </w:divBdr>
        </w:div>
        <w:div w:id="1832021030">
          <w:marLeft w:val="547"/>
          <w:marRight w:val="0"/>
          <w:marTop w:val="0"/>
          <w:marBottom w:val="0"/>
          <w:divBdr>
            <w:top w:val="none" w:sz="0" w:space="0" w:color="auto"/>
            <w:left w:val="none" w:sz="0" w:space="0" w:color="auto"/>
            <w:bottom w:val="none" w:sz="0" w:space="0" w:color="auto"/>
            <w:right w:val="none" w:sz="0" w:space="0" w:color="auto"/>
          </w:divBdr>
        </w:div>
      </w:divsChild>
    </w:div>
    <w:div w:id="322469080">
      <w:bodyDiv w:val="1"/>
      <w:marLeft w:val="0"/>
      <w:marRight w:val="0"/>
      <w:marTop w:val="0"/>
      <w:marBottom w:val="0"/>
      <w:divBdr>
        <w:top w:val="none" w:sz="0" w:space="0" w:color="auto"/>
        <w:left w:val="none" w:sz="0" w:space="0" w:color="auto"/>
        <w:bottom w:val="none" w:sz="0" w:space="0" w:color="auto"/>
        <w:right w:val="none" w:sz="0" w:space="0" w:color="auto"/>
      </w:divBdr>
    </w:div>
    <w:div w:id="466975699">
      <w:bodyDiv w:val="1"/>
      <w:marLeft w:val="0"/>
      <w:marRight w:val="0"/>
      <w:marTop w:val="0"/>
      <w:marBottom w:val="0"/>
      <w:divBdr>
        <w:top w:val="none" w:sz="0" w:space="0" w:color="auto"/>
        <w:left w:val="none" w:sz="0" w:space="0" w:color="auto"/>
        <w:bottom w:val="none" w:sz="0" w:space="0" w:color="auto"/>
        <w:right w:val="none" w:sz="0" w:space="0" w:color="auto"/>
      </w:divBdr>
    </w:div>
    <w:div w:id="515121005">
      <w:bodyDiv w:val="1"/>
      <w:marLeft w:val="0"/>
      <w:marRight w:val="0"/>
      <w:marTop w:val="0"/>
      <w:marBottom w:val="0"/>
      <w:divBdr>
        <w:top w:val="none" w:sz="0" w:space="0" w:color="auto"/>
        <w:left w:val="none" w:sz="0" w:space="0" w:color="auto"/>
        <w:bottom w:val="none" w:sz="0" w:space="0" w:color="auto"/>
        <w:right w:val="none" w:sz="0" w:space="0" w:color="auto"/>
      </w:divBdr>
      <w:divsChild>
        <w:div w:id="1856259928">
          <w:marLeft w:val="547"/>
          <w:marRight w:val="0"/>
          <w:marTop w:val="0"/>
          <w:marBottom w:val="0"/>
          <w:divBdr>
            <w:top w:val="none" w:sz="0" w:space="0" w:color="auto"/>
            <w:left w:val="none" w:sz="0" w:space="0" w:color="auto"/>
            <w:bottom w:val="none" w:sz="0" w:space="0" w:color="auto"/>
            <w:right w:val="none" w:sz="0" w:space="0" w:color="auto"/>
          </w:divBdr>
        </w:div>
        <w:div w:id="1893535622">
          <w:marLeft w:val="547"/>
          <w:marRight w:val="0"/>
          <w:marTop w:val="0"/>
          <w:marBottom w:val="0"/>
          <w:divBdr>
            <w:top w:val="none" w:sz="0" w:space="0" w:color="auto"/>
            <w:left w:val="none" w:sz="0" w:space="0" w:color="auto"/>
            <w:bottom w:val="none" w:sz="0" w:space="0" w:color="auto"/>
            <w:right w:val="none" w:sz="0" w:space="0" w:color="auto"/>
          </w:divBdr>
        </w:div>
      </w:divsChild>
    </w:div>
    <w:div w:id="549807681">
      <w:bodyDiv w:val="1"/>
      <w:marLeft w:val="0"/>
      <w:marRight w:val="0"/>
      <w:marTop w:val="0"/>
      <w:marBottom w:val="0"/>
      <w:divBdr>
        <w:top w:val="none" w:sz="0" w:space="0" w:color="auto"/>
        <w:left w:val="none" w:sz="0" w:space="0" w:color="auto"/>
        <w:bottom w:val="none" w:sz="0" w:space="0" w:color="auto"/>
        <w:right w:val="none" w:sz="0" w:space="0" w:color="auto"/>
      </w:divBdr>
    </w:div>
    <w:div w:id="850608221">
      <w:bodyDiv w:val="1"/>
      <w:marLeft w:val="0"/>
      <w:marRight w:val="0"/>
      <w:marTop w:val="0"/>
      <w:marBottom w:val="0"/>
      <w:divBdr>
        <w:top w:val="none" w:sz="0" w:space="0" w:color="auto"/>
        <w:left w:val="none" w:sz="0" w:space="0" w:color="auto"/>
        <w:bottom w:val="none" w:sz="0" w:space="0" w:color="auto"/>
        <w:right w:val="none" w:sz="0" w:space="0" w:color="auto"/>
      </w:divBdr>
      <w:divsChild>
        <w:div w:id="1205144890">
          <w:marLeft w:val="446"/>
          <w:marRight w:val="0"/>
          <w:marTop w:val="0"/>
          <w:marBottom w:val="0"/>
          <w:divBdr>
            <w:top w:val="none" w:sz="0" w:space="0" w:color="auto"/>
            <w:left w:val="none" w:sz="0" w:space="0" w:color="auto"/>
            <w:bottom w:val="none" w:sz="0" w:space="0" w:color="auto"/>
            <w:right w:val="none" w:sz="0" w:space="0" w:color="auto"/>
          </w:divBdr>
        </w:div>
        <w:div w:id="1074203836">
          <w:marLeft w:val="446"/>
          <w:marRight w:val="0"/>
          <w:marTop w:val="0"/>
          <w:marBottom w:val="0"/>
          <w:divBdr>
            <w:top w:val="none" w:sz="0" w:space="0" w:color="auto"/>
            <w:left w:val="none" w:sz="0" w:space="0" w:color="auto"/>
            <w:bottom w:val="none" w:sz="0" w:space="0" w:color="auto"/>
            <w:right w:val="none" w:sz="0" w:space="0" w:color="auto"/>
          </w:divBdr>
        </w:div>
        <w:div w:id="603730136">
          <w:marLeft w:val="446"/>
          <w:marRight w:val="0"/>
          <w:marTop w:val="0"/>
          <w:marBottom w:val="0"/>
          <w:divBdr>
            <w:top w:val="none" w:sz="0" w:space="0" w:color="auto"/>
            <w:left w:val="none" w:sz="0" w:space="0" w:color="auto"/>
            <w:bottom w:val="none" w:sz="0" w:space="0" w:color="auto"/>
            <w:right w:val="none" w:sz="0" w:space="0" w:color="auto"/>
          </w:divBdr>
        </w:div>
        <w:div w:id="104427160">
          <w:marLeft w:val="446"/>
          <w:marRight w:val="0"/>
          <w:marTop w:val="0"/>
          <w:marBottom w:val="0"/>
          <w:divBdr>
            <w:top w:val="none" w:sz="0" w:space="0" w:color="auto"/>
            <w:left w:val="none" w:sz="0" w:space="0" w:color="auto"/>
            <w:bottom w:val="none" w:sz="0" w:space="0" w:color="auto"/>
            <w:right w:val="none" w:sz="0" w:space="0" w:color="auto"/>
          </w:divBdr>
        </w:div>
        <w:div w:id="1837724347">
          <w:marLeft w:val="446"/>
          <w:marRight w:val="0"/>
          <w:marTop w:val="0"/>
          <w:marBottom w:val="0"/>
          <w:divBdr>
            <w:top w:val="none" w:sz="0" w:space="0" w:color="auto"/>
            <w:left w:val="none" w:sz="0" w:space="0" w:color="auto"/>
            <w:bottom w:val="none" w:sz="0" w:space="0" w:color="auto"/>
            <w:right w:val="none" w:sz="0" w:space="0" w:color="auto"/>
          </w:divBdr>
        </w:div>
        <w:div w:id="697778134">
          <w:marLeft w:val="446"/>
          <w:marRight w:val="0"/>
          <w:marTop w:val="0"/>
          <w:marBottom w:val="0"/>
          <w:divBdr>
            <w:top w:val="none" w:sz="0" w:space="0" w:color="auto"/>
            <w:left w:val="none" w:sz="0" w:space="0" w:color="auto"/>
            <w:bottom w:val="none" w:sz="0" w:space="0" w:color="auto"/>
            <w:right w:val="none" w:sz="0" w:space="0" w:color="auto"/>
          </w:divBdr>
        </w:div>
        <w:div w:id="787242425">
          <w:marLeft w:val="446"/>
          <w:marRight w:val="0"/>
          <w:marTop w:val="0"/>
          <w:marBottom w:val="0"/>
          <w:divBdr>
            <w:top w:val="none" w:sz="0" w:space="0" w:color="auto"/>
            <w:left w:val="none" w:sz="0" w:space="0" w:color="auto"/>
            <w:bottom w:val="none" w:sz="0" w:space="0" w:color="auto"/>
            <w:right w:val="none" w:sz="0" w:space="0" w:color="auto"/>
          </w:divBdr>
        </w:div>
        <w:div w:id="331223594">
          <w:marLeft w:val="446"/>
          <w:marRight w:val="0"/>
          <w:marTop w:val="0"/>
          <w:marBottom w:val="0"/>
          <w:divBdr>
            <w:top w:val="none" w:sz="0" w:space="0" w:color="auto"/>
            <w:left w:val="none" w:sz="0" w:space="0" w:color="auto"/>
            <w:bottom w:val="none" w:sz="0" w:space="0" w:color="auto"/>
            <w:right w:val="none" w:sz="0" w:space="0" w:color="auto"/>
          </w:divBdr>
        </w:div>
        <w:div w:id="830755345">
          <w:marLeft w:val="446"/>
          <w:marRight w:val="0"/>
          <w:marTop w:val="0"/>
          <w:marBottom w:val="0"/>
          <w:divBdr>
            <w:top w:val="none" w:sz="0" w:space="0" w:color="auto"/>
            <w:left w:val="none" w:sz="0" w:space="0" w:color="auto"/>
            <w:bottom w:val="none" w:sz="0" w:space="0" w:color="auto"/>
            <w:right w:val="none" w:sz="0" w:space="0" w:color="auto"/>
          </w:divBdr>
        </w:div>
        <w:div w:id="1380863777">
          <w:marLeft w:val="446"/>
          <w:marRight w:val="0"/>
          <w:marTop w:val="0"/>
          <w:marBottom w:val="0"/>
          <w:divBdr>
            <w:top w:val="none" w:sz="0" w:space="0" w:color="auto"/>
            <w:left w:val="none" w:sz="0" w:space="0" w:color="auto"/>
            <w:bottom w:val="none" w:sz="0" w:space="0" w:color="auto"/>
            <w:right w:val="none" w:sz="0" w:space="0" w:color="auto"/>
          </w:divBdr>
        </w:div>
      </w:divsChild>
    </w:div>
    <w:div w:id="901407404">
      <w:bodyDiv w:val="1"/>
      <w:marLeft w:val="0"/>
      <w:marRight w:val="0"/>
      <w:marTop w:val="0"/>
      <w:marBottom w:val="0"/>
      <w:divBdr>
        <w:top w:val="none" w:sz="0" w:space="0" w:color="auto"/>
        <w:left w:val="none" w:sz="0" w:space="0" w:color="auto"/>
        <w:bottom w:val="none" w:sz="0" w:space="0" w:color="auto"/>
        <w:right w:val="none" w:sz="0" w:space="0" w:color="auto"/>
      </w:divBdr>
    </w:div>
    <w:div w:id="927467932">
      <w:bodyDiv w:val="1"/>
      <w:marLeft w:val="0"/>
      <w:marRight w:val="0"/>
      <w:marTop w:val="0"/>
      <w:marBottom w:val="0"/>
      <w:divBdr>
        <w:top w:val="none" w:sz="0" w:space="0" w:color="auto"/>
        <w:left w:val="none" w:sz="0" w:space="0" w:color="auto"/>
        <w:bottom w:val="none" w:sz="0" w:space="0" w:color="auto"/>
        <w:right w:val="none" w:sz="0" w:space="0" w:color="auto"/>
      </w:divBdr>
    </w:div>
    <w:div w:id="985821007">
      <w:bodyDiv w:val="1"/>
      <w:marLeft w:val="0"/>
      <w:marRight w:val="0"/>
      <w:marTop w:val="0"/>
      <w:marBottom w:val="0"/>
      <w:divBdr>
        <w:top w:val="none" w:sz="0" w:space="0" w:color="auto"/>
        <w:left w:val="none" w:sz="0" w:space="0" w:color="auto"/>
        <w:bottom w:val="none" w:sz="0" w:space="0" w:color="auto"/>
        <w:right w:val="none" w:sz="0" w:space="0" w:color="auto"/>
      </w:divBdr>
    </w:div>
    <w:div w:id="1016545148">
      <w:bodyDiv w:val="1"/>
      <w:marLeft w:val="0"/>
      <w:marRight w:val="0"/>
      <w:marTop w:val="0"/>
      <w:marBottom w:val="0"/>
      <w:divBdr>
        <w:top w:val="none" w:sz="0" w:space="0" w:color="auto"/>
        <w:left w:val="none" w:sz="0" w:space="0" w:color="auto"/>
        <w:bottom w:val="none" w:sz="0" w:space="0" w:color="auto"/>
        <w:right w:val="none" w:sz="0" w:space="0" w:color="auto"/>
      </w:divBdr>
    </w:div>
    <w:div w:id="1040937690">
      <w:bodyDiv w:val="1"/>
      <w:marLeft w:val="0"/>
      <w:marRight w:val="0"/>
      <w:marTop w:val="0"/>
      <w:marBottom w:val="0"/>
      <w:divBdr>
        <w:top w:val="none" w:sz="0" w:space="0" w:color="auto"/>
        <w:left w:val="none" w:sz="0" w:space="0" w:color="auto"/>
        <w:bottom w:val="none" w:sz="0" w:space="0" w:color="auto"/>
        <w:right w:val="none" w:sz="0" w:space="0" w:color="auto"/>
      </w:divBdr>
    </w:div>
    <w:div w:id="1088577966">
      <w:bodyDiv w:val="1"/>
      <w:marLeft w:val="0"/>
      <w:marRight w:val="0"/>
      <w:marTop w:val="0"/>
      <w:marBottom w:val="0"/>
      <w:divBdr>
        <w:top w:val="none" w:sz="0" w:space="0" w:color="auto"/>
        <w:left w:val="none" w:sz="0" w:space="0" w:color="auto"/>
        <w:bottom w:val="none" w:sz="0" w:space="0" w:color="auto"/>
        <w:right w:val="none" w:sz="0" w:space="0" w:color="auto"/>
      </w:divBdr>
    </w:div>
    <w:div w:id="1092357462">
      <w:bodyDiv w:val="1"/>
      <w:marLeft w:val="0"/>
      <w:marRight w:val="0"/>
      <w:marTop w:val="0"/>
      <w:marBottom w:val="0"/>
      <w:divBdr>
        <w:top w:val="none" w:sz="0" w:space="0" w:color="auto"/>
        <w:left w:val="none" w:sz="0" w:space="0" w:color="auto"/>
        <w:bottom w:val="none" w:sz="0" w:space="0" w:color="auto"/>
        <w:right w:val="none" w:sz="0" w:space="0" w:color="auto"/>
      </w:divBdr>
    </w:div>
    <w:div w:id="1124079335">
      <w:bodyDiv w:val="1"/>
      <w:marLeft w:val="0"/>
      <w:marRight w:val="0"/>
      <w:marTop w:val="0"/>
      <w:marBottom w:val="0"/>
      <w:divBdr>
        <w:top w:val="none" w:sz="0" w:space="0" w:color="auto"/>
        <w:left w:val="none" w:sz="0" w:space="0" w:color="auto"/>
        <w:bottom w:val="none" w:sz="0" w:space="0" w:color="auto"/>
        <w:right w:val="none" w:sz="0" w:space="0" w:color="auto"/>
      </w:divBdr>
    </w:div>
    <w:div w:id="1149634307">
      <w:bodyDiv w:val="1"/>
      <w:marLeft w:val="0"/>
      <w:marRight w:val="0"/>
      <w:marTop w:val="0"/>
      <w:marBottom w:val="0"/>
      <w:divBdr>
        <w:top w:val="none" w:sz="0" w:space="0" w:color="auto"/>
        <w:left w:val="none" w:sz="0" w:space="0" w:color="auto"/>
        <w:bottom w:val="none" w:sz="0" w:space="0" w:color="auto"/>
        <w:right w:val="none" w:sz="0" w:space="0" w:color="auto"/>
      </w:divBdr>
    </w:div>
    <w:div w:id="1174223263">
      <w:bodyDiv w:val="1"/>
      <w:marLeft w:val="0"/>
      <w:marRight w:val="0"/>
      <w:marTop w:val="0"/>
      <w:marBottom w:val="0"/>
      <w:divBdr>
        <w:top w:val="none" w:sz="0" w:space="0" w:color="auto"/>
        <w:left w:val="none" w:sz="0" w:space="0" w:color="auto"/>
        <w:bottom w:val="none" w:sz="0" w:space="0" w:color="auto"/>
        <w:right w:val="none" w:sz="0" w:space="0" w:color="auto"/>
      </w:divBdr>
      <w:divsChild>
        <w:div w:id="1367369156">
          <w:marLeft w:val="547"/>
          <w:marRight w:val="0"/>
          <w:marTop w:val="0"/>
          <w:marBottom w:val="0"/>
          <w:divBdr>
            <w:top w:val="none" w:sz="0" w:space="0" w:color="auto"/>
            <w:left w:val="none" w:sz="0" w:space="0" w:color="auto"/>
            <w:bottom w:val="none" w:sz="0" w:space="0" w:color="auto"/>
            <w:right w:val="none" w:sz="0" w:space="0" w:color="auto"/>
          </w:divBdr>
        </w:div>
        <w:div w:id="1896578221">
          <w:marLeft w:val="547"/>
          <w:marRight w:val="0"/>
          <w:marTop w:val="0"/>
          <w:marBottom w:val="0"/>
          <w:divBdr>
            <w:top w:val="none" w:sz="0" w:space="0" w:color="auto"/>
            <w:left w:val="none" w:sz="0" w:space="0" w:color="auto"/>
            <w:bottom w:val="none" w:sz="0" w:space="0" w:color="auto"/>
            <w:right w:val="none" w:sz="0" w:space="0" w:color="auto"/>
          </w:divBdr>
        </w:div>
      </w:divsChild>
    </w:div>
    <w:div w:id="1189177042">
      <w:bodyDiv w:val="1"/>
      <w:marLeft w:val="0"/>
      <w:marRight w:val="0"/>
      <w:marTop w:val="0"/>
      <w:marBottom w:val="0"/>
      <w:divBdr>
        <w:top w:val="none" w:sz="0" w:space="0" w:color="auto"/>
        <w:left w:val="none" w:sz="0" w:space="0" w:color="auto"/>
        <w:bottom w:val="none" w:sz="0" w:space="0" w:color="auto"/>
        <w:right w:val="none" w:sz="0" w:space="0" w:color="auto"/>
      </w:divBdr>
    </w:div>
    <w:div w:id="1407264696">
      <w:bodyDiv w:val="1"/>
      <w:marLeft w:val="0"/>
      <w:marRight w:val="0"/>
      <w:marTop w:val="0"/>
      <w:marBottom w:val="0"/>
      <w:divBdr>
        <w:top w:val="none" w:sz="0" w:space="0" w:color="auto"/>
        <w:left w:val="none" w:sz="0" w:space="0" w:color="auto"/>
        <w:bottom w:val="none" w:sz="0" w:space="0" w:color="auto"/>
        <w:right w:val="none" w:sz="0" w:space="0" w:color="auto"/>
      </w:divBdr>
    </w:div>
    <w:div w:id="1451783669">
      <w:bodyDiv w:val="1"/>
      <w:marLeft w:val="0"/>
      <w:marRight w:val="0"/>
      <w:marTop w:val="0"/>
      <w:marBottom w:val="0"/>
      <w:divBdr>
        <w:top w:val="none" w:sz="0" w:space="0" w:color="auto"/>
        <w:left w:val="none" w:sz="0" w:space="0" w:color="auto"/>
        <w:bottom w:val="none" w:sz="0" w:space="0" w:color="auto"/>
        <w:right w:val="none" w:sz="0" w:space="0" w:color="auto"/>
      </w:divBdr>
    </w:div>
    <w:div w:id="1503008520">
      <w:bodyDiv w:val="1"/>
      <w:marLeft w:val="0"/>
      <w:marRight w:val="0"/>
      <w:marTop w:val="0"/>
      <w:marBottom w:val="0"/>
      <w:divBdr>
        <w:top w:val="none" w:sz="0" w:space="0" w:color="auto"/>
        <w:left w:val="none" w:sz="0" w:space="0" w:color="auto"/>
        <w:bottom w:val="none" w:sz="0" w:space="0" w:color="auto"/>
        <w:right w:val="none" w:sz="0" w:space="0" w:color="auto"/>
      </w:divBdr>
    </w:div>
    <w:div w:id="1567645623">
      <w:bodyDiv w:val="1"/>
      <w:marLeft w:val="0"/>
      <w:marRight w:val="0"/>
      <w:marTop w:val="0"/>
      <w:marBottom w:val="0"/>
      <w:divBdr>
        <w:top w:val="none" w:sz="0" w:space="0" w:color="auto"/>
        <w:left w:val="none" w:sz="0" w:space="0" w:color="auto"/>
        <w:bottom w:val="none" w:sz="0" w:space="0" w:color="auto"/>
        <w:right w:val="none" w:sz="0" w:space="0" w:color="auto"/>
      </w:divBdr>
    </w:div>
    <w:div w:id="1570309518">
      <w:bodyDiv w:val="1"/>
      <w:marLeft w:val="0"/>
      <w:marRight w:val="0"/>
      <w:marTop w:val="0"/>
      <w:marBottom w:val="0"/>
      <w:divBdr>
        <w:top w:val="none" w:sz="0" w:space="0" w:color="auto"/>
        <w:left w:val="none" w:sz="0" w:space="0" w:color="auto"/>
        <w:bottom w:val="none" w:sz="0" w:space="0" w:color="auto"/>
        <w:right w:val="none" w:sz="0" w:space="0" w:color="auto"/>
      </w:divBdr>
    </w:div>
    <w:div w:id="1622347851">
      <w:bodyDiv w:val="1"/>
      <w:marLeft w:val="0"/>
      <w:marRight w:val="0"/>
      <w:marTop w:val="0"/>
      <w:marBottom w:val="0"/>
      <w:divBdr>
        <w:top w:val="none" w:sz="0" w:space="0" w:color="auto"/>
        <w:left w:val="none" w:sz="0" w:space="0" w:color="auto"/>
        <w:bottom w:val="none" w:sz="0" w:space="0" w:color="auto"/>
        <w:right w:val="none" w:sz="0" w:space="0" w:color="auto"/>
      </w:divBdr>
    </w:div>
    <w:div w:id="1667055494">
      <w:bodyDiv w:val="1"/>
      <w:marLeft w:val="0"/>
      <w:marRight w:val="0"/>
      <w:marTop w:val="0"/>
      <w:marBottom w:val="0"/>
      <w:divBdr>
        <w:top w:val="none" w:sz="0" w:space="0" w:color="auto"/>
        <w:left w:val="none" w:sz="0" w:space="0" w:color="auto"/>
        <w:bottom w:val="none" w:sz="0" w:space="0" w:color="auto"/>
        <w:right w:val="none" w:sz="0" w:space="0" w:color="auto"/>
      </w:divBdr>
    </w:div>
    <w:div w:id="1767455905">
      <w:bodyDiv w:val="1"/>
      <w:marLeft w:val="0"/>
      <w:marRight w:val="0"/>
      <w:marTop w:val="0"/>
      <w:marBottom w:val="0"/>
      <w:divBdr>
        <w:top w:val="none" w:sz="0" w:space="0" w:color="auto"/>
        <w:left w:val="none" w:sz="0" w:space="0" w:color="auto"/>
        <w:bottom w:val="none" w:sz="0" w:space="0" w:color="auto"/>
        <w:right w:val="none" w:sz="0" w:space="0" w:color="auto"/>
      </w:divBdr>
    </w:div>
    <w:div w:id="1785071386">
      <w:bodyDiv w:val="1"/>
      <w:marLeft w:val="0"/>
      <w:marRight w:val="0"/>
      <w:marTop w:val="0"/>
      <w:marBottom w:val="0"/>
      <w:divBdr>
        <w:top w:val="none" w:sz="0" w:space="0" w:color="auto"/>
        <w:left w:val="none" w:sz="0" w:space="0" w:color="auto"/>
        <w:bottom w:val="none" w:sz="0" w:space="0" w:color="auto"/>
        <w:right w:val="none" w:sz="0" w:space="0" w:color="auto"/>
      </w:divBdr>
    </w:div>
    <w:div w:id="1805348972">
      <w:bodyDiv w:val="1"/>
      <w:marLeft w:val="0"/>
      <w:marRight w:val="0"/>
      <w:marTop w:val="0"/>
      <w:marBottom w:val="0"/>
      <w:divBdr>
        <w:top w:val="none" w:sz="0" w:space="0" w:color="auto"/>
        <w:left w:val="none" w:sz="0" w:space="0" w:color="auto"/>
        <w:bottom w:val="none" w:sz="0" w:space="0" w:color="auto"/>
        <w:right w:val="none" w:sz="0" w:space="0" w:color="auto"/>
      </w:divBdr>
    </w:div>
    <w:div w:id="1811509842">
      <w:bodyDiv w:val="1"/>
      <w:marLeft w:val="0"/>
      <w:marRight w:val="0"/>
      <w:marTop w:val="0"/>
      <w:marBottom w:val="0"/>
      <w:divBdr>
        <w:top w:val="none" w:sz="0" w:space="0" w:color="auto"/>
        <w:left w:val="none" w:sz="0" w:space="0" w:color="auto"/>
        <w:bottom w:val="none" w:sz="0" w:space="0" w:color="auto"/>
        <w:right w:val="none" w:sz="0" w:space="0" w:color="auto"/>
      </w:divBdr>
    </w:div>
    <w:div w:id="1909607900">
      <w:bodyDiv w:val="1"/>
      <w:marLeft w:val="0"/>
      <w:marRight w:val="0"/>
      <w:marTop w:val="0"/>
      <w:marBottom w:val="0"/>
      <w:divBdr>
        <w:top w:val="none" w:sz="0" w:space="0" w:color="auto"/>
        <w:left w:val="none" w:sz="0" w:space="0" w:color="auto"/>
        <w:bottom w:val="none" w:sz="0" w:space="0" w:color="auto"/>
        <w:right w:val="none" w:sz="0" w:space="0" w:color="auto"/>
      </w:divBdr>
    </w:div>
    <w:div w:id="1922793214">
      <w:bodyDiv w:val="1"/>
      <w:marLeft w:val="0"/>
      <w:marRight w:val="0"/>
      <w:marTop w:val="0"/>
      <w:marBottom w:val="0"/>
      <w:divBdr>
        <w:top w:val="none" w:sz="0" w:space="0" w:color="auto"/>
        <w:left w:val="none" w:sz="0" w:space="0" w:color="auto"/>
        <w:bottom w:val="none" w:sz="0" w:space="0" w:color="auto"/>
        <w:right w:val="none" w:sz="0" w:space="0" w:color="auto"/>
      </w:divBdr>
    </w:div>
    <w:div w:id="1926302809">
      <w:bodyDiv w:val="1"/>
      <w:marLeft w:val="0"/>
      <w:marRight w:val="0"/>
      <w:marTop w:val="0"/>
      <w:marBottom w:val="0"/>
      <w:divBdr>
        <w:top w:val="none" w:sz="0" w:space="0" w:color="auto"/>
        <w:left w:val="none" w:sz="0" w:space="0" w:color="auto"/>
        <w:bottom w:val="none" w:sz="0" w:space="0" w:color="auto"/>
        <w:right w:val="none" w:sz="0" w:space="0" w:color="auto"/>
      </w:divBdr>
    </w:div>
    <w:div w:id="2100640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D4922ACC0760F4EB0343280E1F9ACF1" ma:contentTypeVersion="1" ma:contentTypeDescription="Create a new document." ma:contentTypeScope="" ma:versionID="40ffe7e842ffe3845a11881c75690cbf">
  <xsd:schema xmlns:xsd="http://www.w3.org/2001/XMLSchema" xmlns:xs="http://www.w3.org/2001/XMLSchema" xmlns:p="http://schemas.microsoft.com/office/2006/metadata/properties" xmlns:ns2="9749f5fa-07a4-4d6b-b45e-016e3bc6d73b" targetNamespace="http://schemas.microsoft.com/office/2006/metadata/properties" ma:root="true" ma:fieldsID="de811e20e0c4293f18f4502b7a432ec9" ns2:_="">
    <xsd:import namespace="9749f5fa-07a4-4d6b-b45e-016e3bc6d73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49f5fa-07a4-4d6b-b45e-016e3bc6d73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71C4515-5405-45C6-8FC3-1BF538543B0B}">
  <ds:schemaRefs>
    <ds:schemaRef ds:uri="http://schemas.openxmlformats.org/officeDocument/2006/bibliography"/>
  </ds:schemaRefs>
</ds:datastoreItem>
</file>

<file path=customXml/itemProps2.xml><?xml version="1.0" encoding="utf-8"?>
<ds:datastoreItem xmlns:ds="http://schemas.openxmlformats.org/officeDocument/2006/customXml" ds:itemID="{85E6964C-EDB5-4CC5-AFAD-E7738B8697F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BF80046-6E1A-4986-94F3-8F9BCAF3FF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49f5fa-07a4-4d6b-b45e-016e3bc6d7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F50DF70-BFA5-43F4-BD79-80CB8303AF8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3713</Words>
  <Characters>21276</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24940</CharactersWithSpaces>
  <SharedDoc>false</SharedDoc>
  <HLinks>
    <vt:vector size="36" baseType="variant">
      <vt:variant>
        <vt:i4>2359366</vt:i4>
      </vt:variant>
      <vt:variant>
        <vt:i4>15</vt:i4>
      </vt:variant>
      <vt:variant>
        <vt:i4>0</vt:i4>
      </vt:variant>
      <vt:variant>
        <vt:i4>5</vt:i4>
      </vt:variant>
      <vt:variant>
        <vt:lpwstr>https://www.gmsupplypower.com/apps/supplypower/NASApp/spcds/CDSRetrieval?&amp;id=86576&amp;doc_lang=en&amp;togglefolder=29359&amp;lob=purchase</vt:lpwstr>
      </vt:variant>
      <vt:variant>
        <vt:lpwstr/>
      </vt:variant>
      <vt:variant>
        <vt:i4>7077900</vt:i4>
      </vt:variant>
      <vt:variant>
        <vt:i4>12</vt:i4>
      </vt:variant>
      <vt:variant>
        <vt:i4>0</vt:i4>
      </vt:variant>
      <vt:variant>
        <vt:i4>5</vt:i4>
      </vt:variant>
      <vt:variant>
        <vt:lpwstr>https://www.gmsupplypower.com/apps/supplypower/NASApp/spcds/CDSRetrieval?id=126520&amp;togglefolder=44263&amp;doc_lang=en&amp;lob=quality</vt:lpwstr>
      </vt:variant>
      <vt:variant>
        <vt:lpwstr/>
      </vt:variant>
      <vt:variant>
        <vt:i4>6291515</vt:i4>
      </vt:variant>
      <vt:variant>
        <vt:i4>9</vt:i4>
      </vt:variant>
      <vt:variant>
        <vt:i4>0</vt:i4>
      </vt:variant>
      <vt:variant>
        <vt:i4>5</vt:i4>
      </vt:variant>
      <vt:variant>
        <vt:lpwstr>http://auto.ihs.com/products/standards/collections.htm</vt:lpwstr>
      </vt:variant>
      <vt:variant>
        <vt:lpwstr/>
      </vt:variant>
      <vt:variant>
        <vt:i4>1638422</vt:i4>
      </vt:variant>
      <vt:variant>
        <vt:i4>6</vt:i4>
      </vt:variant>
      <vt:variant>
        <vt:i4>0</vt:i4>
      </vt:variant>
      <vt:variant>
        <vt:i4>5</vt:i4>
      </vt:variant>
      <vt:variant>
        <vt:lpwstr>http://www.esda.org/documents/s20.20-2007.pdf</vt:lpwstr>
      </vt:variant>
      <vt:variant>
        <vt:lpwstr/>
      </vt:variant>
      <vt:variant>
        <vt:i4>2687100</vt:i4>
      </vt:variant>
      <vt:variant>
        <vt:i4>3</vt:i4>
      </vt:variant>
      <vt:variant>
        <vt:i4>0</vt:i4>
      </vt:variant>
      <vt:variant>
        <vt:i4>5</vt:i4>
      </vt:variant>
      <vt:variant>
        <vt:lpwstr>http://www.ipc.org/</vt:lpwstr>
      </vt:variant>
      <vt:variant>
        <vt:lpwstr/>
      </vt:variant>
      <vt:variant>
        <vt:i4>7143539</vt:i4>
      </vt:variant>
      <vt:variant>
        <vt:i4>0</vt:i4>
      </vt:variant>
      <vt:variant>
        <vt:i4>0</vt:i4>
      </vt:variant>
      <vt:variant>
        <vt:i4>5</vt:i4>
      </vt:variant>
      <vt:variant>
        <vt:lpwstr>http://www.iec.ch/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2024-01-23T13:14:00Z</dcterms:created>
  <dcterms:modified xsi:type="dcterms:W3CDTF">2024-01-23T13:14:00Z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0x010100ED4922ACC0760F4EB0343280E1F9ACF1</vt:lpwstr>
  </property>
  <property fmtid="{D5CDD505-2E9C-101B-9397-08002B2CF9AE}" pid="3" name="_DocHome">
    <vt:i4>2091234883</vt:i4>
  </property>
</Properties>
</file>