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72340" w14:textId="77777777" w:rsidR="00737CB3" w:rsidRPr="00737CB3" w:rsidRDefault="00737CB3" w:rsidP="00737CB3">
      <w:pPr>
        <w:jc w:val="both"/>
        <w:rPr>
          <w:color w:val="FF0000"/>
          <w:sz w:val="22"/>
          <w:szCs w:val="22"/>
        </w:rPr>
      </w:pPr>
      <w:bookmarkStart w:id="0" w:name="OLE_LINK4"/>
      <w:bookmarkStart w:id="1" w:name="OLE_LINK5"/>
      <w:bookmarkStart w:id="2" w:name="OLE_LINK6"/>
    </w:p>
    <w:p w14:paraId="20401BCE" w14:textId="77777777" w:rsidR="00737CB3" w:rsidRPr="00737CB3" w:rsidRDefault="00737CB3" w:rsidP="00737CB3">
      <w:pPr>
        <w:jc w:val="both"/>
        <w:rPr>
          <w:color w:val="0070C0"/>
          <w:sz w:val="22"/>
          <w:szCs w:val="22"/>
        </w:rPr>
      </w:pPr>
      <w:r w:rsidRPr="00737CB3">
        <w:rPr>
          <w:color w:val="0070C0"/>
          <w:sz w:val="22"/>
          <w:szCs w:val="22"/>
        </w:rPr>
        <w:t xml:space="preserve">Herein are the minimum requirements that shall be incorporated into the production process. This Production Process CG is in addition to and not intended to replace any requirements as outlined in the CG4338 GM 1927 03 GM Supplier Quality SOR. It is understood that advances in technology may require modifications to the following requirements to ensure state of the art processing and testing. It is the responsibility of the supplier to ensure that the process is state of the art and that the GM SQE is both informed and in agreement to any modifications of the requirements below. </w:t>
      </w:r>
    </w:p>
    <w:p w14:paraId="5677613C" w14:textId="77777777" w:rsidR="00737CB3" w:rsidRPr="00737CB3" w:rsidRDefault="00737CB3" w:rsidP="00737CB3">
      <w:pPr>
        <w:jc w:val="both"/>
        <w:rPr>
          <w:color w:val="0070C0"/>
          <w:sz w:val="22"/>
          <w:szCs w:val="22"/>
        </w:rPr>
      </w:pPr>
    </w:p>
    <w:p w14:paraId="3CDA2BDD" w14:textId="77777777" w:rsidR="00737CB3" w:rsidRPr="00737CB3" w:rsidRDefault="00737CB3" w:rsidP="00737CB3">
      <w:pPr>
        <w:jc w:val="both"/>
        <w:rPr>
          <w:i/>
          <w:color w:val="0070C0"/>
          <w:sz w:val="22"/>
          <w:szCs w:val="22"/>
        </w:rPr>
      </w:pPr>
      <w:r w:rsidRPr="00737CB3">
        <w:rPr>
          <w:color w:val="0070C0"/>
          <w:sz w:val="22"/>
          <w:szCs w:val="22"/>
        </w:rPr>
        <w:t xml:space="preserve">The required tasks indicated below are based on experience, best practices and lessons learned to improve part quality using APQP Continuous Improvement activity in GM projects and are applicable to all impacted suppliers and parts in the supply chain. All deviations requested for “shall” items are to be detailed in </w:t>
      </w:r>
      <w:r w:rsidRPr="00737CB3">
        <w:rPr>
          <w:i/>
          <w:color w:val="0070C0"/>
          <w:sz w:val="22"/>
          <w:szCs w:val="22"/>
        </w:rPr>
        <w:t xml:space="preserve">CG3404 M7 Technical Issues List </w:t>
      </w:r>
      <w:r w:rsidRPr="00737CB3">
        <w:rPr>
          <w:color w:val="0070C0"/>
          <w:sz w:val="22"/>
          <w:szCs w:val="22"/>
        </w:rPr>
        <w:t>found in eSOR Appendix M7 and reviewed and approved by General Motors Supplier Quality prior to sourcing</w:t>
      </w:r>
      <w:r w:rsidRPr="00737CB3">
        <w:rPr>
          <w:i/>
          <w:color w:val="0070C0"/>
          <w:sz w:val="22"/>
          <w:szCs w:val="22"/>
        </w:rPr>
        <w:t>.</w:t>
      </w:r>
    </w:p>
    <w:p w14:paraId="18D19ACC" w14:textId="77777777" w:rsidR="00737CB3" w:rsidRPr="00737CB3" w:rsidRDefault="00737CB3" w:rsidP="00737CB3">
      <w:pPr>
        <w:jc w:val="both"/>
        <w:rPr>
          <w:color w:val="0070C0"/>
          <w:sz w:val="22"/>
          <w:szCs w:val="22"/>
        </w:rPr>
      </w:pPr>
    </w:p>
    <w:p w14:paraId="3C2C51F6" w14:textId="77777777" w:rsidR="00737CB3" w:rsidRPr="00737CB3" w:rsidRDefault="00737CB3" w:rsidP="00737CB3">
      <w:pPr>
        <w:jc w:val="both"/>
        <w:rPr>
          <w:color w:val="0070C0"/>
          <w:sz w:val="22"/>
          <w:szCs w:val="22"/>
        </w:rPr>
      </w:pPr>
    </w:p>
    <w:p w14:paraId="0B5119A5" w14:textId="77777777" w:rsidR="00737CB3" w:rsidRPr="00737CB3" w:rsidRDefault="00737CB3" w:rsidP="00737CB3">
      <w:pPr>
        <w:jc w:val="both"/>
        <w:rPr>
          <w:color w:val="0070C0"/>
          <w:sz w:val="22"/>
          <w:szCs w:val="22"/>
        </w:rPr>
      </w:pPr>
      <w:r w:rsidRPr="00737CB3">
        <w:rPr>
          <w:i/>
          <w:color w:val="0070C0"/>
          <w:sz w:val="22"/>
          <w:szCs w:val="22"/>
        </w:rPr>
        <w:t>Note(s):</w:t>
      </w:r>
      <w:r w:rsidRPr="00737CB3">
        <w:rPr>
          <w:color w:val="0070C0"/>
          <w:sz w:val="22"/>
          <w:szCs w:val="22"/>
        </w:rPr>
        <w:t xml:space="preserve"> “Shall” in this document is mandatory. “Should” is highly recommended. </w:t>
      </w:r>
    </w:p>
    <w:p w14:paraId="41518929" w14:textId="77777777" w:rsidR="00737CB3" w:rsidRPr="00737CB3" w:rsidRDefault="00737CB3" w:rsidP="00737CB3">
      <w:pPr>
        <w:jc w:val="both"/>
        <w:rPr>
          <w:color w:val="0070C0"/>
          <w:sz w:val="22"/>
          <w:szCs w:val="22"/>
        </w:rPr>
      </w:pPr>
      <w:r w:rsidRPr="00737CB3">
        <w:rPr>
          <w:color w:val="0070C0"/>
          <w:sz w:val="22"/>
          <w:szCs w:val="22"/>
        </w:rPr>
        <w:tab/>
        <w:t xml:space="preserve"> Any deviations to this requirement shall be approved by the GM SQE</w:t>
      </w:r>
    </w:p>
    <w:p w14:paraId="23E1BC71" w14:textId="77777777" w:rsidR="001C1C44" w:rsidRPr="006D2EE3" w:rsidRDefault="001C1C44" w:rsidP="00DD5BF5">
      <w:pPr>
        <w:jc w:val="both"/>
        <w:rPr>
          <w:color w:val="FF0000"/>
          <w:sz w:val="22"/>
          <w:szCs w:val="22"/>
        </w:rPr>
      </w:pPr>
    </w:p>
    <w:p w14:paraId="23E1BC77" w14:textId="17F74971" w:rsidR="00EB2163" w:rsidRPr="006F2F73" w:rsidRDefault="00EB2163" w:rsidP="00EB2163">
      <w:pPr>
        <w:pStyle w:val="TOCHeading"/>
        <w:rPr>
          <w:rFonts w:ascii="Times New Roman" w:hAnsi="Times New Roman" w:cs="Times New Roman"/>
          <w:color w:val="auto"/>
          <w:sz w:val="22"/>
          <w:szCs w:val="22"/>
        </w:rPr>
      </w:pPr>
      <w:r w:rsidRPr="77DC3CB3">
        <w:rPr>
          <w:rFonts w:ascii="Times New Roman" w:hAnsi="Times New Roman" w:cs="Times New Roman"/>
          <w:color w:val="auto"/>
          <w:sz w:val="22"/>
          <w:szCs w:val="22"/>
        </w:rPr>
        <w:t>Index</w:t>
      </w:r>
    </w:p>
    <w:p w14:paraId="23E1BC78" w14:textId="77777777" w:rsidR="00EB2163" w:rsidRPr="006D2EE3" w:rsidRDefault="00EB2163" w:rsidP="00EB2163">
      <w:pPr>
        <w:rPr>
          <w:color w:val="FF0000"/>
          <w:sz w:val="22"/>
          <w:szCs w:val="22"/>
          <w:lang w:eastAsia="en-US"/>
        </w:rPr>
      </w:pPr>
    </w:p>
    <w:p w14:paraId="7480B9B9" w14:textId="4A2283EB" w:rsidR="006F2F73" w:rsidRPr="00737CB3" w:rsidRDefault="4EEAC614" w:rsidP="00737CB3">
      <w:pPr>
        <w:pStyle w:val="TOC1"/>
        <w:rPr>
          <w:rStyle w:val="Hyperlink"/>
          <w:color w:val="auto"/>
          <w:lang w:eastAsia="en-US"/>
        </w:rPr>
      </w:pPr>
      <w:r>
        <w:fldChar w:fldCharType="begin"/>
      </w:r>
      <w:r w:rsidR="48BF4C8F">
        <w:instrText>TOC \o "1-3" \h \z \u</w:instrText>
      </w:r>
      <w:r>
        <w:fldChar w:fldCharType="separate"/>
      </w:r>
      <w:hyperlink w:anchor="_Toc1849751577">
        <w:r w:rsidRPr="00737CB3">
          <w:rPr>
            <w:rStyle w:val="Hyperlink"/>
            <w:color w:val="auto"/>
          </w:rPr>
          <w:t>1.</w:t>
        </w:r>
        <w:r w:rsidR="48BF4C8F" w:rsidRPr="00737CB3">
          <w:tab/>
        </w:r>
        <w:r w:rsidRPr="00737CB3">
          <w:rPr>
            <w:rStyle w:val="Hyperlink"/>
            <w:color w:val="auto"/>
            <w:u w:val="none"/>
          </w:rPr>
          <w:t>Introd</w:t>
        </w:r>
        <w:r w:rsidRPr="00737CB3">
          <w:rPr>
            <w:rStyle w:val="Hyperlink"/>
            <w:color w:val="auto"/>
          </w:rPr>
          <w:t>uction</w:t>
        </w:r>
        <w:r w:rsidR="48BF4C8F" w:rsidRPr="00737CB3">
          <w:tab/>
        </w:r>
        <w:r w:rsidR="48BF4C8F" w:rsidRPr="00920185">
          <w:rPr>
            <w:b w:val="0"/>
            <w:bCs/>
          </w:rPr>
          <w:fldChar w:fldCharType="begin"/>
        </w:r>
        <w:r w:rsidR="48BF4C8F" w:rsidRPr="00920185">
          <w:rPr>
            <w:b w:val="0"/>
            <w:bCs/>
          </w:rPr>
          <w:instrText>PAGEREF _Toc1849751577 \h</w:instrText>
        </w:r>
        <w:r w:rsidR="48BF4C8F" w:rsidRPr="00920185">
          <w:rPr>
            <w:b w:val="0"/>
            <w:bCs/>
          </w:rPr>
        </w:r>
        <w:r w:rsidR="48BF4C8F" w:rsidRPr="00920185">
          <w:rPr>
            <w:b w:val="0"/>
            <w:bCs/>
          </w:rPr>
          <w:fldChar w:fldCharType="separate"/>
        </w:r>
        <w:r w:rsidRPr="00920185">
          <w:rPr>
            <w:rStyle w:val="Hyperlink"/>
            <w:b w:val="0"/>
            <w:bCs/>
            <w:color w:val="auto"/>
          </w:rPr>
          <w:t>1</w:t>
        </w:r>
        <w:r w:rsidR="48BF4C8F" w:rsidRPr="00920185">
          <w:rPr>
            <w:b w:val="0"/>
            <w:bCs/>
          </w:rPr>
          <w:fldChar w:fldCharType="end"/>
        </w:r>
      </w:hyperlink>
    </w:p>
    <w:p w14:paraId="4A5BF518" w14:textId="177714F6" w:rsidR="00920185" w:rsidRPr="00920185" w:rsidRDefault="00920185" w:rsidP="00920185">
      <w:pPr>
        <w:rPr>
          <w:rFonts w:eastAsia="Arial"/>
          <w:color w:val="0070C0"/>
        </w:rPr>
      </w:pPr>
      <w:r>
        <w:rPr>
          <w:rFonts w:eastAsia="Arial"/>
          <w:b/>
          <w:bCs/>
        </w:rPr>
        <w:t xml:space="preserve">2.     </w:t>
      </w:r>
      <w:r w:rsidRPr="00920185">
        <w:rPr>
          <w:rFonts w:eastAsia="Arial"/>
        </w:rPr>
        <w:t>Release andRevisions</w:t>
      </w:r>
      <w:r w:rsidRPr="00FA3489">
        <w:rPr>
          <w:rFonts w:eastAsia="Arial"/>
        </w:rPr>
        <w:t>……………………………………………………………………………………………………</w:t>
      </w:r>
      <w:r>
        <w:rPr>
          <w:rFonts w:eastAsia="Arial"/>
        </w:rPr>
        <w:t>…</w:t>
      </w:r>
      <w:r w:rsidRPr="00920185">
        <w:rPr>
          <w:rFonts w:eastAsia="Arial"/>
        </w:rPr>
        <w:t>2</w:t>
      </w:r>
      <w:r w:rsidRPr="00920185">
        <w:rPr>
          <w:rFonts w:eastAsia="Arial"/>
          <w:color w:val="0070C0"/>
        </w:rPr>
        <w:t xml:space="preserve">  </w:t>
      </w:r>
    </w:p>
    <w:p w14:paraId="0D883DF2" w14:textId="43235391" w:rsidR="006F2F73" w:rsidRPr="00F47A93" w:rsidRDefault="00920185" w:rsidP="48BF4C8F">
      <w:pPr>
        <w:pStyle w:val="TOC2"/>
        <w:tabs>
          <w:tab w:val="right" w:leader="dot" w:pos="10080"/>
        </w:tabs>
        <w:rPr>
          <w:rStyle w:val="Hyperlink"/>
          <w:lang w:eastAsia="en-US"/>
        </w:rPr>
      </w:pPr>
      <w:r>
        <w:t xml:space="preserve">   </w:t>
      </w:r>
      <w:hyperlink w:anchor="_Toc1711613029">
        <w:r w:rsidR="4EEAC614" w:rsidRPr="4EEAC614">
          <w:rPr>
            <w:rStyle w:val="Hyperlink"/>
          </w:rPr>
          <w:t>Table 1 – Gas Metal Arc/Braze Welding Launch Per Shift Or Batch Schedule Requirements:</w:t>
        </w:r>
        <w:r w:rsidR="00BC0696">
          <w:tab/>
        </w:r>
        <w:r w:rsidR="00BC0696">
          <w:fldChar w:fldCharType="begin"/>
        </w:r>
        <w:r w:rsidR="00BC0696">
          <w:instrText>PAGEREF _Toc1711613029 \h</w:instrText>
        </w:r>
        <w:r w:rsidR="00BC0696">
          <w:fldChar w:fldCharType="separate"/>
        </w:r>
        <w:r w:rsidR="4EEAC614" w:rsidRPr="4EEAC614">
          <w:rPr>
            <w:rStyle w:val="Hyperlink"/>
          </w:rPr>
          <w:t>6</w:t>
        </w:r>
        <w:r w:rsidR="00BC0696">
          <w:fldChar w:fldCharType="end"/>
        </w:r>
      </w:hyperlink>
    </w:p>
    <w:p w14:paraId="3EBD2928" w14:textId="0949885B" w:rsidR="006F2F73" w:rsidRPr="00F47A93" w:rsidRDefault="00920185" w:rsidP="48BF4C8F">
      <w:pPr>
        <w:pStyle w:val="TOC2"/>
        <w:tabs>
          <w:tab w:val="right" w:leader="dot" w:pos="10080"/>
        </w:tabs>
        <w:rPr>
          <w:rStyle w:val="Hyperlink"/>
          <w:noProof/>
          <w:lang w:eastAsia="en-US"/>
        </w:rPr>
      </w:pPr>
      <w:r>
        <w:t xml:space="preserve">   </w:t>
      </w:r>
      <w:hyperlink w:anchor="_Toc202007573">
        <w:r w:rsidR="4EEAC614" w:rsidRPr="4EEAC614">
          <w:rPr>
            <w:rStyle w:val="Hyperlink"/>
          </w:rPr>
          <w:t>Table 2 – Laser Welding Launch Per Shift Or Batch Schedule Requirements:</w:t>
        </w:r>
        <w:r w:rsidR="00BC0696">
          <w:tab/>
        </w:r>
        <w:r w:rsidR="00BC0696">
          <w:fldChar w:fldCharType="begin"/>
        </w:r>
        <w:r w:rsidR="00BC0696">
          <w:instrText>PAGEREF _Toc202007573 \h</w:instrText>
        </w:r>
        <w:r w:rsidR="00BC0696">
          <w:fldChar w:fldCharType="separate"/>
        </w:r>
        <w:r w:rsidR="4EEAC614" w:rsidRPr="4EEAC614">
          <w:rPr>
            <w:rStyle w:val="Hyperlink"/>
          </w:rPr>
          <w:t>6</w:t>
        </w:r>
        <w:r w:rsidR="00BC0696">
          <w:fldChar w:fldCharType="end"/>
        </w:r>
      </w:hyperlink>
    </w:p>
    <w:p w14:paraId="79E0BEDE" w14:textId="69B6F2A3" w:rsidR="006F2F73" w:rsidRPr="00F47A93" w:rsidRDefault="00920185" w:rsidP="48BF4C8F">
      <w:pPr>
        <w:pStyle w:val="TOC2"/>
        <w:tabs>
          <w:tab w:val="right" w:leader="dot" w:pos="10080"/>
        </w:tabs>
        <w:rPr>
          <w:rStyle w:val="Hyperlink"/>
          <w:lang w:eastAsia="en-US"/>
        </w:rPr>
      </w:pPr>
      <w:r>
        <w:t xml:space="preserve">  </w:t>
      </w:r>
      <w:hyperlink w:anchor="_Toc1638532781">
        <w:r w:rsidR="4EEAC614" w:rsidRPr="4EEAC614">
          <w:rPr>
            <w:rStyle w:val="Hyperlink"/>
          </w:rPr>
          <w:t>Table 3 – Resistance Spot Welding Launch Per Shift Or Batch Schedule Requirements:</w:t>
        </w:r>
        <w:r w:rsidR="00BC0696">
          <w:tab/>
        </w:r>
        <w:r w:rsidR="00BC0696">
          <w:fldChar w:fldCharType="begin"/>
        </w:r>
        <w:r w:rsidR="00BC0696">
          <w:instrText>PAGEREF _Toc1638532781 \h</w:instrText>
        </w:r>
        <w:r w:rsidR="00BC0696">
          <w:fldChar w:fldCharType="separate"/>
        </w:r>
        <w:r w:rsidR="4EEAC614" w:rsidRPr="4EEAC614">
          <w:rPr>
            <w:rStyle w:val="Hyperlink"/>
          </w:rPr>
          <w:t>7</w:t>
        </w:r>
        <w:r w:rsidR="00BC0696">
          <w:fldChar w:fldCharType="end"/>
        </w:r>
      </w:hyperlink>
    </w:p>
    <w:p w14:paraId="3E073499" w14:textId="217A005A" w:rsidR="006F2F73" w:rsidRPr="00F47A93" w:rsidRDefault="00920185" w:rsidP="48BF4C8F">
      <w:pPr>
        <w:pStyle w:val="TOC2"/>
        <w:tabs>
          <w:tab w:val="right" w:leader="dot" w:pos="10080"/>
        </w:tabs>
        <w:rPr>
          <w:rStyle w:val="Hyperlink"/>
          <w:noProof/>
          <w:lang w:eastAsia="en-US"/>
        </w:rPr>
      </w:pPr>
      <w:r>
        <w:t xml:space="preserve">  </w:t>
      </w:r>
      <w:hyperlink w:anchor="_Toc350520891">
        <w:r w:rsidR="4EEAC614" w:rsidRPr="4EEAC614">
          <w:rPr>
            <w:rStyle w:val="Hyperlink"/>
          </w:rPr>
          <w:t>Chart 1 – Resistance Spot Weld (RSW) Percent Conformance Level</w:t>
        </w:r>
        <w:r w:rsidR="00BC0696">
          <w:tab/>
        </w:r>
        <w:r w:rsidR="00BC0696">
          <w:fldChar w:fldCharType="begin"/>
        </w:r>
        <w:r w:rsidR="00BC0696">
          <w:instrText>PAGEREF _Toc350520891 \h</w:instrText>
        </w:r>
        <w:r w:rsidR="00BC0696">
          <w:fldChar w:fldCharType="separate"/>
        </w:r>
        <w:r w:rsidR="4EEAC614" w:rsidRPr="4EEAC614">
          <w:rPr>
            <w:rStyle w:val="Hyperlink"/>
          </w:rPr>
          <w:t>8</w:t>
        </w:r>
        <w:r w:rsidR="00BC0696">
          <w:fldChar w:fldCharType="end"/>
        </w:r>
      </w:hyperlink>
    </w:p>
    <w:p w14:paraId="7DCB95A5" w14:textId="34A2D593" w:rsidR="48BF4C8F" w:rsidRDefault="00920185" w:rsidP="48BF4C8F">
      <w:pPr>
        <w:pStyle w:val="TOC2"/>
        <w:tabs>
          <w:tab w:val="right" w:leader="dot" w:pos="10080"/>
        </w:tabs>
        <w:rPr>
          <w:rStyle w:val="Hyperlink"/>
        </w:rPr>
      </w:pPr>
      <w:r>
        <w:t xml:space="preserve">  </w:t>
      </w:r>
      <w:hyperlink w:anchor="_Toc1054224657">
        <w:r w:rsidR="4EEAC614" w:rsidRPr="4EEAC614">
          <w:rPr>
            <w:rStyle w:val="Hyperlink"/>
          </w:rPr>
          <w:t>Chart 2 – Continuous Welds Percent Conformance Level</w:t>
        </w:r>
        <w:r w:rsidR="00BC0696">
          <w:tab/>
        </w:r>
        <w:r w:rsidR="00BC0696">
          <w:fldChar w:fldCharType="begin"/>
        </w:r>
        <w:r w:rsidR="00BC0696">
          <w:instrText>PAGEREF _Toc1054224657 \h</w:instrText>
        </w:r>
        <w:r w:rsidR="00BC0696">
          <w:fldChar w:fldCharType="separate"/>
        </w:r>
        <w:r w:rsidR="4EEAC614" w:rsidRPr="4EEAC614">
          <w:rPr>
            <w:rStyle w:val="Hyperlink"/>
          </w:rPr>
          <w:t>9</w:t>
        </w:r>
        <w:r w:rsidR="00BC0696">
          <w:fldChar w:fldCharType="end"/>
        </w:r>
      </w:hyperlink>
    </w:p>
    <w:p w14:paraId="6EC79EFC" w14:textId="1A5BF509" w:rsidR="0056276C" w:rsidRPr="00737CB3" w:rsidRDefault="00920185" w:rsidP="00737CB3">
      <w:pPr>
        <w:pStyle w:val="TOC2"/>
        <w:tabs>
          <w:tab w:val="right" w:leader="dot" w:pos="10080"/>
        </w:tabs>
      </w:pPr>
      <w:r>
        <w:t xml:space="preserve">  </w:t>
      </w:r>
      <w:hyperlink w:anchor="_Toc61397261">
        <w:r w:rsidR="4EEAC614" w:rsidRPr="4EEAC614">
          <w:rPr>
            <w:rStyle w:val="Hyperlink"/>
          </w:rPr>
          <w:t>Table 4 – All Process Launch Per Shift or Batch Schedule Requirements:</w:t>
        </w:r>
        <w:r w:rsidR="4EEAC614">
          <w:tab/>
        </w:r>
        <w:r w:rsidR="4EEAC614">
          <w:fldChar w:fldCharType="begin"/>
        </w:r>
        <w:r w:rsidR="4EEAC614">
          <w:instrText>PAGEREF _Toc61397261 \h</w:instrText>
        </w:r>
        <w:r w:rsidR="4EEAC614">
          <w:fldChar w:fldCharType="separate"/>
        </w:r>
        <w:r w:rsidR="4EEAC614" w:rsidRPr="4EEAC614">
          <w:rPr>
            <w:rStyle w:val="Hyperlink"/>
          </w:rPr>
          <w:t>11</w:t>
        </w:r>
        <w:r w:rsidR="4EEAC614">
          <w:fldChar w:fldCharType="end"/>
        </w:r>
      </w:hyperlink>
      <w:r w:rsidR="4EEAC614">
        <w:fldChar w:fldCharType="end"/>
      </w:r>
    </w:p>
    <w:p w14:paraId="120AACC2" w14:textId="77777777" w:rsidR="00FB2A97" w:rsidRDefault="00FB2A97">
      <w:pPr>
        <w:rPr>
          <w:rFonts w:eastAsia="Arial"/>
        </w:rPr>
      </w:pPr>
      <w:bookmarkStart w:id="3" w:name="_Toc392768392"/>
      <w:bookmarkEnd w:id="0"/>
      <w:bookmarkEnd w:id="1"/>
      <w:bookmarkEnd w:id="2"/>
    </w:p>
    <w:p w14:paraId="5EBA4391" w14:textId="2D6F960A" w:rsidR="006D2EE3" w:rsidRPr="00FB2A97" w:rsidRDefault="00FB2A97">
      <w:pPr>
        <w:rPr>
          <w:rFonts w:eastAsia="Arial"/>
        </w:rPr>
      </w:pPr>
      <w:r>
        <w:rPr>
          <w:b/>
          <w:bCs/>
          <w:sz w:val="24"/>
          <w:szCs w:val="24"/>
        </w:rPr>
        <w:t xml:space="preserve">Note: </w:t>
      </w:r>
      <w:r w:rsidRPr="006F5EED">
        <w:rPr>
          <w:b/>
          <w:bCs/>
          <w:sz w:val="24"/>
          <w:szCs w:val="24"/>
        </w:rPr>
        <w:t xml:space="preserve">If a supplier is unable or unwilling to meet all the requirements of this specification it is the responsibility of the supplier to inform the GM SQE immediately so escalation to </w:t>
      </w:r>
      <w:r>
        <w:rPr>
          <w:b/>
          <w:bCs/>
          <w:sz w:val="24"/>
          <w:szCs w:val="24"/>
        </w:rPr>
        <w:t xml:space="preserve">GM </w:t>
      </w:r>
      <w:r w:rsidRPr="006F5EED">
        <w:rPr>
          <w:b/>
          <w:bCs/>
          <w:sz w:val="24"/>
          <w:szCs w:val="24"/>
        </w:rPr>
        <w:t>SQ leadership can commence.</w:t>
      </w:r>
      <w:r w:rsidR="006D2EE3" w:rsidRPr="006D2EE3">
        <w:rPr>
          <w:rFonts w:eastAsia="Arial"/>
        </w:rPr>
        <w:br w:type="page"/>
      </w:r>
    </w:p>
    <w:p w14:paraId="672F327D" w14:textId="0305C6FE" w:rsidR="00B62EE1" w:rsidRPr="00B62EE1" w:rsidRDefault="19238D48" w:rsidP="64F2BD96">
      <w:pPr>
        <w:pStyle w:val="ListParagraph"/>
        <w:numPr>
          <w:ilvl w:val="0"/>
          <w:numId w:val="5"/>
        </w:numPr>
        <w:ind w:right="945"/>
        <w:rPr>
          <w:rStyle w:val="Heading1Char"/>
          <w:rFonts w:ascii="Times New Roman" w:hAnsi="Times New Roman"/>
          <w:b/>
          <w:bCs/>
        </w:rPr>
      </w:pPr>
      <w:bookmarkStart w:id="4" w:name="_Toc1652816348"/>
      <w:bookmarkStart w:id="5" w:name="_Toc1849751577"/>
      <w:r w:rsidRPr="4EEAC614">
        <w:rPr>
          <w:rStyle w:val="Heading1Char"/>
          <w:rFonts w:ascii="Times New Roman" w:hAnsi="Times New Roman"/>
          <w:b/>
          <w:bCs/>
        </w:rPr>
        <w:lastRenderedPageBreak/>
        <w:t>Introduction</w:t>
      </w:r>
      <w:bookmarkEnd w:id="4"/>
      <w:bookmarkEnd w:id="5"/>
    </w:p>
    <w:p w14:paraId="0FC1EB12" w14:textId="77777777" w:rsidR="00B62EE1" w:rsidRPr="00B62EE1" w:rsidRDefault="00B62EE1" w:rsidP="48BF4C8F">
      <w:pPr>
        <w:pStyle w:val="ListParagraph"/>
        <w:numPr>
          <w:ilvl w:val="1"/>
          <w:numId w:val="5"/>
        </w:numPr>
        <w:ind w:right="945"/>
        <w:rPr>
          <w:rFonts w:eastAsia="Arial"/>
          <w:u w:val="single"/>
        </w:rPr>
      </w:pPr>
      <w:r w:rsidRPr="48BF4C8F">
        <w:rPr>
          <w:spacing w:val="-1"/>
        </w:rPr>
        <w:t xml:space="preserve">The Part Supplier shall </w:t>
      </w:r>
      <w:r w:rsidRPr="48BF4C8F">
        <w:t>review this document to ensure understanding of these requirements set forth within this document, prior to Tech Review.</w:t>
      </w:r>
    </w:p>
    <w:p w14:paraId="1D63CAF0" w14:textId="64D55D4A" w:rsidR="00B62EE1" w:rsidRPr="00B62EE1" w:rsidRDefault="00B62EE1" w:rsidP="48BF4C8F">
      <w:pPr>
        <w:pStyle w:val="ListParagraph"/>
        <w:numPr>
          <w:ilvl w:val="1"/>
          <w:numId w:val="5"/>
        </w:numPr>
        <w:ind w:right="945"/>
        <w:rPr>
          <w:rFonts w:eastAsia="Arial"/>
          <w:u w:val="single"/>
        </w:rPr>
      </w:pPr>
      <w:r w:rsidRPr="48BF4C8F">
        <w:rPr>
          <w:rFonts w:eastAsia="Arial"/>
          <w:b/>
          <w:bCs/>
          <w:u w:val="single"/>
        </w:rPr>
        <w:t>Purpose:</w:t>
      </w:r>
      <w:r w:rsidRPr="48BF4C8F">
        <w:rPr>
          <w:rFonts w:eastAsia="Arial"/>
          <w:u w:val="single"/>
        </w:rPr>
        <w:t xml:space="preserve"> </w:t>
      </w:r>
      <w:r>
        <w:t>This document describes the minimum batch and hold requirements to be incorporated into the manufacturing and quality processes for this specific commodity. The expectation is for GM to receive parts that meet 100% of the</w:t>
      </w:r>
      <w:r w:rsidR="005E56EE">
        <w:t xml:space="preserve">se </w:t>
      </w:r>
      <w:r>
        <w:t>requirements</w:t>
      </w:r>
    </w:p>
    <w:p w14:paraId="186D11E9" w14:textId="77777777" w:rsidR="00B62EE1" w:rsidRPr="00B62EE1" w:rsidRDefault="00B62EE1" w:rsidP="48BF4C8F">
      <w:pPr>
        <w:pStyle w:val="ListParagraph"/>
        <w:numPr>
          <w:ilvl w:val="1"/>
          <w:numId w:val="5"/>
        </w:numPr>
        <w:ind w:right="945"/>
        <w:rPr>
          <w:rFonts w:eastAsia="Arial"/>
          <w:u w:val="single"/>
        </w:rPr>
      </w:pPr>
      <w:r w:rsidRPr="48BF4C8F">
        <w:rPr>
          <w:b/>
          <w:bCs/>
          <w:u w:val="single"/>
        </w:rPr>
        <w:t>Applicability:</w:t>
      </w:r>
      <w:r w:rsidRPr="48BF4C8F">
        <w:rPr>
          <w:u w:val="single"/>
        </w:rPr>
        <w:t xml:space="preserve"> </w:t>
      </w:r>
      <w:r>
        <w:t>Body Structure Small/Moderate/Critical Sub-Assemblies</w:t>
      </w:r>
    </w:p>
    <w:p w14:paraId="00096E31" w14:textId="1CA62225" w:rsidR="00B62EE1" w:rsidRPr="00B62EE1" w:rsidRDefault="00B62EE1" w:rsidP="48BF4C8F">
      <w:pPr>
        <w:pStyle w:val="ListParagraph"/>
        <w:numPr>
          <w:ilvl w:val="1"/>
          <w:numId w:val="5"/>
        </w:numPr>
        <w:ind w:right="945"/>
        <w:rPr>
          <w:rFonts w:eastAsia="Arial"/>
          <w:u w:val="single"/>
        </w:rPr>
      </w:pPr>
      <w:r w:rsidRPr="48BF4C8F">
        <w:rPr>
          <w:b/>
          <w:bCs/>
          <w:u w:val="single"/>
        </w:rPr>
        <w:t>Remarks:</w:t>
      </w:r>
      <w:r w:rsidRPr="48BF4C8F">
        <w:rPr>
          <w:u w:val="single"/>
        </w:rPr>
        <w:t xml:space="preserve"> </w:t>
      </w:r>
      <w:r>
        <w:t>It is understood that advances in technology may require modifications to the following requirements to ensure state of the art processing and testing</w:t>
      </w:r>
      <w:r w:rsidR="2B90D50D">
        <w:t xml:space="preserve">. </w:t>
      </w:r>
      <w:r>
        <w:t xml:space="preserve">It is the responsibility of the supplier to ensure that the process is state of the art and that the GM SQE is informed and in agreement to any modifications </w:t>
      </w:r>
      <w:r w:rsidR="50907DF1">
        <w:t>to</w:t>
      </w:r>
      <w:r>
        <w:t xml:space="preserve"> the requirements below.</w:t>
      </w:r>
    </w:p>
    <w:p w14:paraId="06C75816" w14:textId="123B5CAA" w:rsidR="48BF4C8F" w:rsidRDefault="48BF4C8F" w:rsidP="48BF4C8F">
      <w:pPr>
        <w:ind w:right="945"/>
        <w:rPr>
          <w:rFonts w:eastAsia="Arial"/>
          <w:u w:val="single"/>
        </w:rPr>
      </w:pPr>
    </w:p>
    <w:p w14:paraId="20EBFFCA" w14:textId="3C058F8A" w:rsidR="008E41C2" w:rsidRPr="00393CB1" w:rsidRDefault="008E41C2" w:rsidP="00244AD2">
      <w:pPr>
        <w:pStyle w:val="ListParagraph"/>
        <w:ind w:right="945"/>
        <w:rPr>
          <w:rFonts w:eastAsia="Arial"/>
          <w:color w:val="FF0000"/>
        </w:rPr>
      </w:pPr>
    </w:p>
    <w:p w14:paraId="335B53BD" w14:textId="77777777" w:rsidR="008E41C2" w:rsidRDefault="008E41C2" w:rsidP="00244AD2">
      <w:pPr>
        <w:pStyle w:val="ListParagraph"/>
        <w:ind w:left="1008" w:right="945"/>
        <w:rPr>
          <w:rFonts w:eastAsia="Arial"/>
          <w:color w:val="FF0000"/>
        </w:rPr>
      </w:pPr>
    </w:p>
    <w:p w14:paraId="104F8C4C" w14:textId="77777777" w:rsidR="00B62EE1" w:rsidRPr="008E41C2" w:rsidRDefault="00B62EE1" w:rsidP="00B62EE1">
      <w:pPr>
        <w:ind w:right="945"/>
        <w:rPr>
          <w:rFonts w:ascii="Arial" w:eastAsia="Arial" w:hAnsi="Arial" w:cs="Arial"/>
          <w:b/>
          <w:color w:val="FF0000"/>
          <w:u w:val="single"/>
        </w:rPr>
      </w:pPr>
    </w:p>
    <w:p w14:paraId="04666A5E" w14:textId="77777777" w:rsidR="00B62EE1" w:rsidRPr="00B62EE1" w:rsidRDefault="006D2EE3" w:rsidP="48BF4C8F">
      <w:pPr>
        <w:pStyle w:val="ListParagraph"/>
        <w:numPr>
          <w:ilvl w:val="0"/>
          <w:numId w:val="5"/>
        </w:numPr>
        <w:ind w:right="945"/>
        <w:rPr>
          <w:b/>
          <w:bCs/>
          <w:sz w:val="24"/>
          <w:szCs w:val="24"/>
          <w:u w:val="single"/>
        </w:rPr>
      </w:pPr>
      <w:r w:rsidRPr="48BF4C8F">
        <w:rPr>
          <w:b/>
          <w:bCs/>
          <w:sz w:val="24"/>
          <w:szCs w:val="24"/>
          <w:u w:val="single"/>
        </w:rPr>
        <w:t>Before Weld Verification Run Begins:</w:t>
      </w:r>
      <w:bookmarkEnd w:id="3"/>
    </w:p>
    <w:p w14:paraId="6FD0404A" w14:textId="77777777"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Confirm weld study for proper size, location and quantity of welds, weld map shall include direction of weld bead for cut &amp; etch verification sectioning</w:t>
      </w:r>
    </w:p>
    <w:p w14:paraId="08F279D0" w14:textId="7E2D795C"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 xml:space="preserve">Confirm the material processed meets the design specification of material composition, </w:t>
      </w:r>
      <w:r w:rsidR="3F7B596C" w:rsidRPr="48BF4C8F">
        <w:rPr>
          <w:rFonts w:eastAsia="Arial"/>
        </w:rPr>
        <w:t>thickness,</w:t>
      </w:r>
      <w:r w:rsidRPr="48BF4C8F">
        <w:rPr>
          <w:rFonts w:eastAsia="Arial"/>
        </w:rPr>
        <w:t xml:space="preserve"> and coating weight</w:t>
      </w:r>
    </w:p>
    <w:p w14:paraId="10984BC4" w14:textId="77777777"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 xml:space="preserve">Confirm all components are dimensionally correct with </w:t>
      </w:r>
      <w:r w:rsidRPr="00C2486E">
        <w:rPr>
          <w:rFonts w:eastAsia="Arial"/>
        </w:rPr>
        <w:t>a PAST score of 90% or greater.</w:t>
      </w:r>
    </w:p>
    <w:p w14:paraId="52C73FE8" w14:textId="77777777"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Scribe or drill panel completed for variation control &lt;.5mm Resistance Spot Weld (RSW) Gage R studies completed with confirmation report</w:t>
      </w:r>
    </w:p>
    <w:p w14:paraId="361E049C" w14:textId="7E833F88"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 xml:space="preserve">Gap study - weld joint gaps for Gas Metal Arc Welds (GMAW) need to be repeatable and consistent, supplier must demonstrate capability to meet all weld acceptance criteria in GMW14058. Suggested gap size is a maximum </w:t>
      </w:r>
      <w:r w:rsidR="005A520B">
        <w:rPr>
          <w:rFonts w:eastAsia="Arial"/>
        </w:rPr>
        <w:t xml:space="preserve">1x </w:t>
      </w:r>
      <w:r w:rsidRPr="48BF4C8F">
        <w:rPr>
          <w:rFonts w:eastAsia="Arial"/>
        </w:rPr>
        <w:t>weld wire diameter.</w:t>
      </w:r>
    </w:p>
    <w:p w14:paraId="04AED886" w14:textId="0025BA66"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Ga</w:t>
      </w:r>
      <w:r w:rsidR="00737CB3">
        <w:rPr>
          <w:rFonts w:eastAsia="Arial"/>
        </w:rPr>
        <w:t>u</w:t>
      </w:r>
      <w:r w:rsidRPr="48BF4C8F">
        <w:rPr>
          <w:rFonts w:eastAsia="Arial"/>
        </w:rPr>
        <w:t xml:space="preserve">ge R studies completed with confirmation report available for review/upload during </w:t>
      </w:r>
      <w:r w:rsidRPr="00BA3415">
        <w:rPr>
          <w:rFonts w:eastAsia="Arial"/>
        </w:rPr>
        <w:t>APPV.</w:t>
      </w:r>
    </w:p>
    <w:p w14:paraId="77747777" w14:textId="465E6314" w:rsidR="00B62EE1" w:rsidRPr="00B62EE1" w:rsidRDefault="00BA3415" w:rsidP="48BF4C8F">
      <w:pPr>
        <w:pStyle w:val="ListParagraph"/>
        <w:numPr>
          <w:ilvl w:val="1"/>
          <w:numId w:val="5"/>
        </w:numPr>
        <w:ind w:right="945"/>
        <w:rPr>
          <w:rFonts w:ascii="Arial" w:eastAsia="Arial" w:hAnsi="Arial" w:cs="Arial"/>
          <w:u w:val="single"/>
        </w:rPr>
      </w:pPr>
      <w:r w:rsidRPr="00D44DB5">
        <w:rPr>
          <w:rFonts w:eastAsia="Arial"/>
        </w:rPr>
        <w:t xml:space="preserve">As </w:t>
      </w:r>
      <w:r w:rsidR="006D2EE3" w:rsidRPr="00D44DB5">
        <w:rPr>
          <w:rFonts w:eastAsia="Arial"/>
        </w:rPr>
        <w:t>weld verification</w:t>
      </w:r>
      <w:r w:rsidRPr="00D44DB5">
        <w:rPr>
          <w:rFonts w:eastAsia="Arial"/>
        </w:rPr>
        <w:t xml:space="preserve"> </w:t>
      </w:r>
      <w:r w:rsidR="00E42A61" w:rsidRPr="00D44DB5">
        <w:rPr>
          <w:rFonts w:eastAsia="Arial"/>
        </w:rPr>
        <w:t>commences during</w:t>
      </w:r>
      <w:r w:rsidR="00545648" w:rsidRPr="00D44DB5">
        <w:rPr>
          <w:rFonts w:eastAsia="Arial"/>
        </w:rPr>
        <w:t xml:space="preserve"> the </w:t>
      </w:r>
      <w:r w:rsidR="006D2EE3" w:rsidRPr="00D44DB5">
        <w:rPr>
          <w:rFonts w:eastAsia="Arial"/>
        </w:rPr>
        <w:t>Production Part Approval Process,</w:t>
      </w:r>
      <w:r w:rsidR="006D2EE3" w:rsidRPr="48BF4C8F">
        <w:rPr>
          <w:rFonts w:eastAsia="Arial"/>
        </w:rPr>
        <w:t xml:space="preserve"> the Supplier shall begin to record weld quality results into a run health chart format with stability &amp; repeatability trends per the shipments.</w:t>
      </w:r>
      <w:bookmarkStart w:id="6" w:name="_Toc1203335284"/>
    </w:p>
    <w:p w14:paraId="34A66A61" w14:textId="77777777" w:rsidR="00B62EE1" w:rsidRPr="00B62EE1" w:rsidRDefault="00B62EE1" w:rsidP="00B62EE1">
      <w:pPr>
        <w:ind w:right="945"/>
        <w:rPr>
          <w:rFonts w:ascii="Arial" w:eastAsia="Arial" w:hAnsi="Arial" w:cs="Arial"/>
          <w:b/>
          <w:u w:val="single"/>
        </w:rPr>
      </w:pPr>
    </w:p>
    <w:p w14:paraId="22B59786" w14:textId="77777777" w:rsidR="00B62EE1" w:rsidRPr="00B62EE1" w:rsidRDefault="006D2EE3" w:rsidP="48BF4C8F">
      <w:pPr>
        <w:pStyle w:val="ListParagraph"/>
        <w:numPr>
          <w:ilvl w:val="0"/>
          <w:numId w:val="5"/>
        </w:numPr>
        <w:ind w:right="945"/>
        <w:rPr>
          <w:b/>
          <w:bCs/>
          <w:sz w:val="24"/>
          <w:szCs w:val="24"/>
          <w:u w:val="single"/>
        </w:rPr>
      </w:pPr>
      <w:r w:rsidRPr="48BF4C8F">
        <w:rPr>
          <w:b/>
          <w:bCs/>
          <w:sz w:val="24"/>
          <w:szCs w:val="24"/>
          <w:u w:val="single"/>
        </w:rPr>
        <w:t>Rework &amp; Repair Requirements</w:t>
      </w:r>
      <w:bookmarkEnd w:id="6"/>
    </w:p>
    <w:p w14:paraId="69ADBAC4" w14:textId="77777777"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The Supplier is responsible for establishing documented processes and test methods to assure that the criteria of GMW weld standards are met and consistent with applicable GMW. When repair is required, weld repairs shall follow the repair method authorized per appropriate weld process GMW. Supplier shall follow applicable GMW for acceptance and repair disposition. The information below outlines the definition of repair versus rework, along with repair requirements. The Supplier shall meet all the requirements below to be qualified to perform and ship any parts or batches.</w:t>
      </w:r>
    </w:p>
    <w:p w14:paraId="157FFEA2" w14:textId="77777777" w:rsidR="00B62EE1" w:rsidRPr="00B62EE1" w:rsidRDefault="006D2EE3" w:rsidP="48BF4C8F">
      <w:pPr>
        <w:pStyle w:val="ListParagraph"/>
        <w:numPr>
          <w:ilvl w:val="1"/>
          <w:numId w:val="5"/>
        </w:numPr>
        <w:ind w:right="945"/>
        <w:rPr>
          <w:rFonts w:ascii="Arial" w:eastAsia="Arial" w:hAnsi="Arial" w:cs="Arial"/>
          <w:u w:val="single"/>
        </w:rPr>
      </w:pPr>
      <w:r w:rsidRPr="48BF4C8F">
        <w:rPr>
          <w:rFonts w:eastAsia="Arial"/>
        </w:rPr>
        <w:t>Rework: An action on a nonconforming product to make it conform to the requirements. This is bringing a non-conforming part back into conformance by simply reprocessing a prior sequence.</w:t>
      </w:r>
    </w:p>
    <w:p w14:paraId="4F0D7AF6" w14:textId="6745C1E1" w:rsidR="006D2EE3" w:rsidRPr="006D2EE3" w:rsidRDefault="006D2EE3" w:rsidP="48BF4C8F">
      <w:pPr>
        <w:pStyle w:val="ListParagraph"/>
        <w:numPr>
          <w:ilvl w:val="1"/>
          <w:numId w:val="5"/>
        </w:numPr>
        <w:ind w:right="945"/>
        <w:rPr>
          <w:rFonts w:eastAsia="Arial"/>
        </w:rPr>
      </w:pPr>
      <w:r w:rsidRPr="48BF4C8F">
        <w:rPr>
          <w:rFonts w:eastAsia="Arial"/>
        </w:rPr>
        <w:t xml:space="preserve">Repair: An action on a nonconforming product to make it acceptable for the intended use. This is bringing a non-conforming part back into conformance using methods outside the original process. </w:t>
      </w:r>
    </w:p>
    <w:p w14:paraId="56D4363A" w14:textId="4E0AFC48" w:rsidR="006D2EE3" w:rsidRDefault="006D2EE3" w:rsidP="48BF4C8F">
      <w:pPr>
        <w:pStyle w:val="ListParagraph"/>
        <w:numPr>
          <w:ilvl w:val="1"/>
          <w:numId w:val="5"/>
        </w:numPr>
        <w:ind w:right="945"/>
        <w:rPr>
          <w:rFonts w:eastAsia="Arial"/>
        </w:rPr>
      </w:pPr>
      <w:r w:rsidRPr="48BF4C8F">
        <w:rPr>
          <w:rFonts w:eastAsia="Arial"/>
        </w:rPr>
        <w:t xml:space="preserve">Weld Cut and Etch or </w:t>
      </w:r>
      <w:r w:rsidRPr="48BF4C8F">
        <w:rPr>
          <w:rFonts w:eastAsia="Arial"/>
          <w:color w:val="000000" w:themeColor="text1"/>
        </w:rPr>
        <w:t xml:space="preserve">Peel Tests </w:t>
      </w:r>
      <w:r w:rsidRPr="48BF4C8F">
        <w:rPr>
          <w:rFonts w:eastAsia="Arial"/>
        </w:rPr>
        <w:t xml:space="preserve">Report Bookends showing less than the allowable percent non-discrepant welds, automatically requires Post-Weld Repair Cut and Etch or Peel Test verification. This verification shall be performed on the repaired welds from one sample in the batch containing the </w:t>
      </w:r>
      <w:r w:rsidR="2EBD03B2" w:rsidRPr="48BF4C8F">
        <w:rPr>
          <w:rFonts w:eastAsia="Arial"/>
        </w:rPr>
        <w:t>largest</w:t>
      </w:r>
      <w:r w:rsidRPr="48BF4C8F">
        <w:rPr>
          <w:rFonts w:eastAsia="Arial"/>
        </w:rPr>
        <w:t xml:space="preserve"> quantity of repaired welds based on weld destruct reports and/or post </w:t>
      </w:r>
      <w:r w:rsidR="63CF23DA" w:rsidRPr="48BF4C8F">
        <w:rPr>
          <w:rFonts w:eastAsia="Arial"/>
        </w:rPr>
        <w:t>Early Production Containment</w:t>
      </w:r>
      <w:r w:rsidR="0535BC8A" w:rsidRPr="48BF4C8F">
        <w:rPr>
          <w:rFonts w:eastAsia="Arial"/>
        </w:rPr>
        <w:t xml:space="preserve"> (EPC</w:t>
      </w:r>
      <w:r w:rsidR="63CF23DA" w:rsidRPr="48BF4C8F">
        <w:rPr>
          <w:rFonts w:eastAsia="Arial"/>
        </w:rPr>
        <w:t>)</w:t>
      </w:r>
      <w:r w:rsidRPr="48BF4C8F">
        <w:rPr>
          <w:rFonts w:eastAsia="Arial"/>
        </w:rPr>
        <w:t xml:space="preserve"> Inspection data.</w:t>
      </w:r>
    </w:p>
    <w:p w14:paraId="167D2AC1" w14:textId="77777777" w:rsidR="00FA3489" w:rsidRPr="00FA3489" w:rsidRDefault="00FA3489" w:rsidP="00FA3489">
      <w:pPr>
        <w:ind w:right="945"/>
        <w:rPr>
          <w:rFonts w:eastAsia="Arial"/>
        </w:rPr>
      </w:pPr>
    </w:p>
    <w:p w14:paraId="5AD61826" w14:textId="45842887" w:rsidR="006D2EE3" w:rsidRPr="006D2EE3" w:rsidRDefault="006D2EE3" w:rsidP="48BF4C8F">
      <w:pPr>
        <w:pStyle w:val="ListParagraph"/>
        <w:numPr>
          <w:ilvl w:val="1"/>
          <w:numId w:val="5"/>
        </w:numPr>
        <w:ind w:right="945"/>
        <w:rPr>
          <w:rFonts w:eastAsia="Arial"/>
        </w:rPr>
      </w:pPr>
      <w:r w:rsidRPr="48BF4C8F">
        <w:rPr>
          <w:rFonts w:eastAsia="Arial"/>
        </w:rPr>
        <w:lastRenderedPageBreak/>
        <w:t>Supplier shall retain repair weld cut and etch reports and shall have the reports available upon request. Repair results shall meet the minimum percent non-discrepant per applicable</w:t>
      </w:r>
      <w:r w:rsidR="2A9A62EA" w:rsidRPr="48BF4C8F">
        <w:rPr>
          <w:rFonts w:eastAsia="Arial"/>
        </w:rPr>
        <w:t xml:space="preserve"> Material Requirement Dates</w:t>
      </w:r>
      <w:r w:rsidR="4F6A9119" w:rsidRPr="48BF4C8F">
        <w:rPr>
          <w:rFonts w:eastAsia="Arial"/>
        </w:rPr>
        <w:t xml:space="preserve"> (MRD</w:t>
      </w:r>
      <w:r w:rsidR="2A9A62EA" w:rsidRPr="48BF4C8F">
        <w:rPr>
          <w:rFonts w:eastAsia="Arial"/>
        </w:rPr>
        <w:t>)</w:t>
      </w:r>
      <w:r w:rsidRPr="48BF4C8F">
        <w:rPr>
          <w:rFonts w:eastAsia="Arial"/>
        </w:rPr>
        <w:t xml:space="preserve"> timing to release the batch (Following applicable GMW for qualified repairs).</w:t>
      </w:r>
    </w:p>
    <w:p w14:paraId="1362AEBA" w14:textId="651B4283" w:rsidR="006D2EE3" w:rsidRPr="006D2EE3" w:rsidRDefault="006D2EE3" w:rsidP="48BF4C8F">
      <w:pPr>
        <w:pStyle w:val="ListParagraph"/>
        <w:numPr>
          <w:ilvl w:val="2"/>
          <w:numId w:val="5"/>
        </w:numPr>
        <w:ind w:right="945"/>
        <w:rPr>
          <w:rFonts w:eastAsia="Arial"/>
        </w:rPr>
      </w:pPr>
      <w:r w:rsidRPr="48BF4C8F">
        <w:rPr>
          <w:rFonts w:eastAsia="Arial"/>
        </w:rPr>
        <w:t xml:space="preserve">If Post-Repair Weld Cut and Etch Report shows results less than the minimum percent non-discrepant passing, that batch must be scrapped, welds cannot be repaired more than </w:t>
      </w:r>
      <w:r w:rsidRPr="48BF4C8F">
        <w:rPr>
          <w:rFonts w:eastAsia="Arial"/>
          <w:b/>
          <w:bCs/>
          <w:u w:val="single"/>
        </w:rPr>
        <w:t>once</w:t>
      </w:r>
      <w:r w:rsidR="00FE209A">
        <w:rPr>
          <w:rFonts w:eastAsia="Arial"/>
        </w:rPr>
        <w:t>.</w:t>
      </w:r>
    </w:p>
    <w:p w14:paraId="2E426C92" w14:textId="0FB26D15" w:rsidR="006D2EE3" w:rsidRPr="006D2EE3" w:rsidRDefault="006D2EE3" w:rsidP="48BF4C8F">
      <w:pPr>
        <w:pStyle w:val="ListParagraph"/>
        <w:numPr>
          <w:ilvl w:val="1"/>
          <w:numId w:val="5"/>
        </w:numPr>
        <w:ind w:right="945"/>
        <w:rPr>
          <w:rFonts w:eastAsia="Arial"/>
        </w:rPr>
      </w:pPr>
      <w:r w:rsidRPr="48BF4C8F">
        <w:rPr>
          <w:rFonts w:eastAsia="Arial"/>
        </w:rPr>
        <w:t>All repair procedures shall include the following:</w:t>
      </w:r>
    </w:p>
    <w:p w14:paraId="7003A462" w14:textId="4B803002" w:rsidR="006D2EE3" w:rsidRPr="006D2EE3" w:rsidRDefault="006D2EE3" w:rsidP="48BF4C8F">
      <w:pPr>
        <w:pStyle w:val="ListParagraph"/>
        <w:numPr>
          <w:ilvl w:val="2"/>
          <w:numId w:val="5"/>
        </w:numPr>
        <w:ind w:right="945"/>
        <w:rPr>
          <w:rFonts w:eastAsia="Arial"/>
        </w:rPr>
      </w:pPr>
      <w:r w:rsidRPr="48BF4C8F">
        <w:rPr>
          <w:rFonts w:eastAsia="Arial"/>
        </w:rPr>
        <w:t>Weld Map displaying the part, along with weld locations with out of specification welds identified.</w:t>
      </w:r>
    </w:p>
    <w:p w14:paraId="70B16215" w14:textId="767602F4" w:rsidR="006D2EE3" w:rsidRPr="006D2EE3" w:rsidRDefault="006D2EE3" w:rsidP="48BF4C8F">
      <w:pPr>
        <w:pStyle w:val="ListParagraph"/>
        <w:numPr>
          <w:ilvl w:val="2"/>
          <w:numId w:val="5"/>
        </w:numPr>
        <w:ind w:right="945"/>
        <w:rPr>
          <w:rFonts w:eastAsia="Arial"/>
        </w:rPr>
      </w:pPr>
      <w:r w:rsidRPr="48BF4C8F">
        <w:rPr>
          <w:rFonts w:eastAsia="Arial"/>
        </w:rPr>
        <w:t>Repair Welding Procedure Specification (WPS) with all essential variables listed per stackups.</w:t>
      </w:r>
    </w:p>
    <w:p w14:paraId="53E417BD" w14:textId="2B918FB3" w:rsidR="006D2EE3" w:rsidRPr="006D2EE3" w:rsidRDefault="006D2EE3" w:rsidP="48BF4C8F">
      <w:pPr>
        <w:pStyle w:val="ListParagraph"/>
        <w:numPr>
          <w:ilvl w:val="2"/>
          <w:numId w:val="5"/>
        </w:numPr>
        <w:ind w:right="945"/>
        <w:rPr>
          <w:rFonts w:eastAsia="Arial"/>
        </w:rPr>
      </w:pPr>
      <w:r w:rsidRPr="48BF4C8F">
        <w:rPr>
          <w:rFonts w:eastAsia="Arial"/>
        </w:rPr>
        <w:t xml:space="preserve">Procedure Qualification Record (PQR) showing verification of </w:t>
      </w:r>
      <w:r w:rsidR="00C2359C">
        <w:rPr>
          <w:rFonts w:eastAsia="Arial"/>
        </w:rPr>
        <w:t>Welder Procedure Specificatio</w:t>
      </w:r>
      <w:r w:rsidR="00EB2071">
        <w:rPr>
          <w:rFonts w:eastAsia="Arial"/>
        </w:rPr>
        <w:t>n (</w:t>
      </w:r>
      <w:r w:rsidRPr="48BF4C8F">
        <w:rPr>
          <w:rFonts w:eastAsia="Arial"/>
        </w:rPr>
        <w:t>WPS</w:t>
      </w:r>
      <w:r w:rsidR="00EB2071">
        <w:rPr>
          <w:rFonts w:eastAsia="Arial"/>
        </w:rPr>
        <w:t>)</w:t>
      </w:r>
      <w:r w:rsidRPr="48BF4C8F">
        <w:rPr>
          <w:rFonts w:eastAsia="Arial"/>
        </w:rPr>
        <w:t xml:space="preserve"> variables producing a quality weld per </w:t>
      </w:r>
      <w:r w:rsidR="00D11B16">
        <w:rPr>
          <w:rFonts w:eastAsia="Arial"/>
        </w:rPr>
        <w:t xml:space="preserve">material </w:t>
      </w:r>
      <w:r w:rsidRPr="48BF4C8F">
        <w:rPr>
          <w:rFonts w:eastAsia="Arial"/>
        </w:rPr>
        <w:t>stackups</w:t>
      </w:r>
      <w:r w:rsidR="00D11BFD">
        <w:rPr>
          <w:rFonts w:eastAsia="Arial"/>
        </w:rPr>
        <w:t xml:space="preserve"> and weld position</w:t>
      </w:r>
      <w:r w:rsidRPr="48BF4C8F">
        <w:rPr>
          <w:rFonts w:eastAsia="Arial"/>
        </w:rPr>
        <w:t xml:space="preserve"> through cut and etch evaluation. </w:t>
      </w:r>
    </w:p>
    <w:p w14:paraId="43A96D2E" w14:textId="4710307D" w:rsidR="006D2EE3" w:rsidRPr="006D2EE3" w:rsidRDefault="006D2EE3" w:rsidP="48BF4C8F">
      <w:pPr>
        <w:pStyle w:val="ListParagraph"/>
        <w:numPr>
          <w:ilvl w:val="2"/>
          <w:numId w:val="5"/>
        </w:numPr>
        <w:ind w:right="945"/>
        <w:rPr>
          <w:rFonts w:eastAsia="Arial"/>
        </w:rPr>
      </w:pPr>
      <w:r w:rsidRPr="48BF4C8F">
        <w:rPr>
          <w:rFonts w:eastAsia="Arial"/>
        </w:rPr>
        <w:t xml:space="preserve">Welder Qualification Record (WQR) that provides evidence that repair welders </w:t>
      </w:r>
      <w:r w:rsidR="00990601">
        <w:rPr>
          <w:rFonts w:eastAsia="Arial"/>
        </w:rPr>
        <w:t>have been</w:t>
      </w:r>
      <w:r w:rsidRPr="48BF4C8F">
        <w:rPr>
          <w:rFonts w:eastAsia="Arial"/>
        </w:rPr>
        <w:t xml:space="preserve"> qualified </w:t>
      </w:r>
      <w:r w:rsidR="00990601">
        <w:rPr>
          <w:rFonts w:eastAsia="Arial"/>
        </w:rPr>
        <w:t xml:space="preserve">and </w:t>
      </w:r>
      <w:r w:rsidRPr="48BF4C8F">
        <w:rPr>
          <w:rFonts w:eastAsia="Arial"/>
        </w:rPr>
        <w:t xml:space="preserve">can produce a quality weld per </w:t>
      </w:r>
      <w:r w:rsidR="00990601">
        <w:rPr>
          <w:rFonts w:eastAsia="Arial"/>
        </w:rPr>
        <w:t xml:space="preserve">material </w:t>
      </w:r>
      <w:r w:rsidRPr="48BF4C8F">
        <w:rPr>
          <w:rFonts w:eastAsia="Arial"/>
        </w:rPr>
        <w:t>stackup</w:t>
      </w:r>
      <w:r w:rsidR="003600D3">
        <w:rPr>
          <w:rFonts w:eastAsia="Arial"/>
        </w:rPr>
        <w:t xml:space="preserve"> and</w:t>
      </w:r>
      <w:r w:rsidR="00990601">
        <w:rPr>
          <w:rFonts w:eastAsia="Arial"/>
        </w:rPr>
        <w:t xml:space="preserve"> weld position</w:t>
      </w:r>
      <w:r w:rsidRPr="48BF4C8F">
        <w:rPr>
          <w:rFonts w:eastAsia="Arial"/>
        </w:rPr>
        <w:t xml:space="preserve"> per </w:t>
      </w:r>
      <w:r w:rsidR="00990601">
        <w:rPr>
          <w:rFonts w:eastAsia="Arial"/>
        </w:rPr>
        <w:t xml:space="preserve">Welder Procedure </w:t>
      </w:r>
      <w:r w:rsidR="001A1F31">
        <w:rPr>
          <w:rFonts w:eastAsia="Arial"/>
        </w:rPr>
        <w:t>Specification (</w:t>
      </w:r>
      <w:r w:rsidRPr="48BF4C8F">
        <w:rPr>
          <w:rFonts w:eastAsia="Arial"/>
        </w:rPr>
        <w:t>WPS</w:t>
      </w:r>
      <w:r w:rsidR="001A1F31">
        <w:rPr>
          <w:rFonts w:eastAsia="Arial"/>
        </w:rPr>
        <w:t>)</w:t>
      </w:r>
      <w:r w:rsidRPr="48BF4C8F">
        <w:rPr>
          <w:rFonts w:eastAsia="Arial"/>
        </w:rPr>
        <w:t>.</w:t>
      </w:r>
    </w:p>
    <w:p w14:paraId="1CD2F6F7" w14:textId="0B3D3A22" w:rsidR="006D2EE3" w:rsidRPr="006D2EE3" w:rsidRDefault="006D2EE3" w:rsidP="48BF4C8F">
      <w:pPr>
        <w:pStyle w:val="ListParagraph"/>
        <w:numPr>
          <w:ilvl w:val="2"/>
          <w:numId w:val="5"/>
        </w:numPr>
        <w:ind w:right="945"/>
        <w:rPr>
          <w:rFonts w:eastAsia="Arial"/>
        </w:rPr>
      </w:pPr>
      <w:r w:rsidRPr="48BF4C8F">
        <w:rPr>
          <w:rFonts w:eastAsia="Arial"/>
        </w:rPr>
        <w:t xml:space="preserve">Completed </w:t>
      </w:r>
      <w:r w:rsidR="007D0CBE">
        <w:rPr>
          <w:rFonts w:eastAsia="Arial"/>
        </w:rPr>
        <w:t>“</w:t>
      </w:r>
      <w:r w:rsidRPr="48BF4C8F">
        <w:rPr>
          <w:rFonts w:eastAsia="Arial"/>
        </w:rPr>
        <w:t>I Chart</w:t>
      </w:r>
      <w:r w:rsidR="007D0CBE">
        <w:rPr>
          <w:rFonts w:eastAsia="Arial"/>
        </w:rPr>
        <w:t>”</w:t>
      </w:r>
      <w:r w:rsidRPr="48BF4C8F">
        <w:rPr>
          <w:rFonts w:eastAsia="Arial"/>
        </w:rPr>
        <w:t xml:space="preserve"> which includes weld failure modes, confirmed weld ID numbers repaired, Pareto Chart of weld failure modes and weld destructs event dates</w:t>
      </w:r>
      <w:r w:rsidR="007D0CBE">
        <w:rPr>
          <w:rFonts w:eastAsia="Arial"/>
        </w:rPr>
        <w:t>.</w:t>
      </w:r>
    </w:p>
    <w:p w14:paraId="3C7F2E8A" w14:textId="49BA77D0" w:rsidR="006D2EE3" w:rsidRPr="006D2EE3" w:rsidRDefault="006D2EE3" w:rsidP="48BF4C8F">
      <w:pPr>
        <w:pStyle w:val="ListParagraph"/>
        <w:numPr>
          <w:ilvl w:val="3"/>
          <w:numId w:val="5"/>
        </w:numPr>
        <w:ind w:right="945"/>
        <w:rPr>
          <w:rFonts w:eastAsia="Arial"/>
        </w:rPr>
      </w:pPr>
      <w:r w:rsidRPr="48BF4C8F">
        <w:rPr>
          <w:rFonts w:eastAsia="Arial"/>
        </w:rPr>
        <w:t xml:space="preserve">Every repair welder must be qualified for each combination of weld </w:t>
      </w:r>
      <w:r w:rsidR="0090694B">
        <w:rPr>
          <w:rFonts w:eastAsia="Arial"/>
        </w:rPr>
        <w:t xml:space="preserve">material </w:t>
      </w:r>
      <w:r w:rsidRPr="48BF4C8F">
        <w:rPr>
          <w:rFonts w:eastAsia="Arial"/>
        </w:rPr>
        <w:t>stackups</w:t>
      </w:r>
      <w:r w:rsidR="0090694B">
        <w:rPr>
          <w:rFonts w:eastAsia="Arial"/>
        </w:rPr>
        <w:t>, weld position</w:t>
      </w:r>
      <w:r w:rsidRPr="48BF4C8F">
        <w:rPr>
          <w:rFonts w:eastAsia="Arial"/>
        </w:rPr>
        <w:t xml:space="preserve"> and Welding Procedure Specification (WPS) that they are to produce. This information shall be documented and available upon request.</w:t>
      </w:r>
    </w:p>
    <w:p w14:paraId="5C1CE7AC" w14:textId="7A8E0976" w:rsidR="006D2EE3" w:rsidRPr="006D2EE3" w:rsidRDefault="006D2EE3" w:rsidP="48BF4C8F">
      <w:pPr>
        <w:pStyle w:val="ListParagraph"/>
        <w:numPr>
          <w:ilvl w:val="3"/>
          <w:numId w:val="5"/>
        </w:numPr>
        <w:ind w:right="945"/>
        <w:rPr>
          <w:rFonts w:eastAsia="Arial"/>
        </w:rPr>
      </w:pPr>
      <w:r w:rsidRPr="00393CB1">
        <w:rPr>
          <w:rFonts w:eastAsia="Arial"/>
        </w:rPr>
        <w:t xml:space="preserve">If any repair welder has not performed repairs for specified </w:t>
      </w:r>
      <w:r w:rsidR="0062597E" w:rsidRPr="00393CB1">
        <w:rPr>
          <w:rFonts w:eastAsia="Arial"/>
        </w:rPr>
        <w:t xml:space="preserve">material </w:t>
      </w:r>
      <w:r w:rsidRPr="00393CB1">
        <w:rPr>
          <w:rFonts w:eastAsia="Arial"/>
        </w:rPr>
        <w:t>stackups</w:t>
      </w:r>
      <w:r w:rsidRPr="48BF4C8F">
        <w:rPr>
          <w:rFonts w:eastAsia="Arial"/>
        </w:rPr>
        <w:t xml:space="preserve"> </w:t>
      </w:r>
      <w:r w:rsidR="0062597E">
        <w:rPr>
          <w:rFonts w:eastAsia="Arial"/>
        </w:rPr>
        <w:t xml:space="preserve">and weld position </w:t>
      </w:r>
      <w:r w:rsidR="008420D8">
        <w:rPr>
          <w:rFonts w:eastAsia="Arial"/>
        </w:rPr>
        <w:t xml:space="preserve">including </w:t>
      </w:r>
      <w:r w:rsidRPr="48BF4C8F">
        <w:rPr>
          <w:rFonts w:eastAsia="Arial"/>
        </w:rPr>
        <w:t>weld parameters within 6 months, those welders will need to be re-qualified.</w:t>
      </w:r>
    </w:p>
    <w:p w14:paraId="5E97EDBA" w14:textId="06C6E9BF" w:rsidR="006D2EE3" w:rsidRPr="006D2EE3" w:rsidRDefault="006D2EE3" w:rsidP="48BF4C8F">
      <w:pPr>
        <w:pStyle w:val="ListParagraph"/>
        <w:numPr>
          <w:ilvl w:val="3"/>
          <w:numId w:val="5"/>
        </w:numPr>
        <w:ind w:right="945"/>
        <w:rPr>
          <w:rFonts w:eastAsia="Arial"/>
          <w:sz w:val="22"/>
          <w:szCs w:val="22"/>
        </w:rPr>
      </w:pPr>
      <w:r w:rsidRPr="48BF4C8F">
        <w:rPr>
          <w:rFonts w:eastAsia="Arial"/>
        </w:rPr>
        <w:t xml:space="preserve">If any repair welder has produced repairs not meeting GM GMW’s weld </w:t>
      </w:r>
      <w:r w:rsidRPr="0027767E">
        <w:rPr>
          <w:rFonts w:eastAsia="Arial"/>
        </w:rPr>
        <w:t>quality requirements, or their skill is in question for any reason, those welders</w:t>
      </w:r>
      <w:r w:rsidRPr="48BF4C8F">
        <w:rPr>
          <w:rFonts w:eastAsia="Arial"/>
        </w:rPr>
        <w:t xml:space="preserve"> shall be re-qualified.</w:t>
      </w:r>
    </w:p>
    <w:p w14:paraId="67655139" w14:textId="444308BD" w:rsidR="006D2EE3" w:rsidRPr="006D2EE3" w:rsidRDefault="006D2EE3" w:rsidP="48BF4C8F">
      <w:pPr>
        <w:ind w:right="945"/>
        <w:rPr>
          <w:rFonts w:eastAsia="Arial"/>
          <w:b/>
          <w:bCs/>
          <w:sz w:val="22"/>
          <w:szCs w:val="22"/>
        </w:rPr>
      </w:pPr>
    </w:p>
    <w:p w14:paraId="61B4BB94" w14:textId="09C33D74" w:rsidR="006D2EE3" w:rsidRPr="009140B4" w:rsidRDefault="006D2EE3" w:rsidP="009140B4">
      <w:pPr>
        <w:pStyle w:val="ListParagraph"/>
        <w:numPr>
          <w:ilvl w:val="0"/>
          <w:numId w:val="5"/>
        </w:numPr>
        <w:ind w:right="945"/>
        <w:rPr>
          <w:rFonts w:eastAsia="Arial"/>
          <w:b/>
          <w:bCs/>
          <w:sz w:val="24"/>
          <w:szCs w:val="24"/>
          <w:u w:val="single"/>
        </w:rPr>
      </w:pPr>
      <w:bookmarkStart w:id="7" w:name="_Toc1075224491"/>
      <w:r w:rsidRPr="002B3E20">
        <w:rPr>
          <w:b/>
          <w:bCs/>
          <w:sz w:val="24"/>
          <w:szCs w:val="24"/>
          <w:u w:val="single"/>
        </w:rPr>
        <w:t>Weld Verification During Production Part Approval Process</w:t>
      </w:r>
      <w:bookmarkEnd w:id="7"/>
    </w:p>
    <w:p w14:paraId="3B0541AD" w14:textId="72C7AD10" w:rsidR="006D2EE3" w:rsidRPr="00BA2020" w:rsidRDefault="006D2EE3" w:rsidP="48BF4C8F">
      <w:pPr>
        <w:pStyle w:val="ListParagraph"/>
        <w:numPr>
          <w:ilvl w:val="1"/>
          <w:numId w:val="5"/>
        </w:numPr>
        <w:ind w:right="945"/>
      </w:pPr>
      <w:bookmarkStart w:id="8" w:name="_Toc1936762470"/>
      <w:r w:rsidRPr="00BA2020">
        <w:t>Weld Verification</w:t>
      </w:r>
      <w:r w:rsidR="1F40AA09" w:rsidRPr="00BA2020">
        <w:t xml:space="preserve"> Build Process</w:t>
      </w:r>
      <w:bookmarkEnd w:id="8"/>
      <w:r w:rsidR="00EA69C9">
        <w:t xml:space="preserve"> for </w:t>
      </w:r>
      <w:r w:rsidR="00752314" w:rsidRPr="00AF4DF4">
        <w:t>all welding processes</w:t>
      </w:r>
      <w:r w:rsidR="00196A62" w:rsidRPr="00AF4DF4">
        <w:t xml:space="preserve"> with</w:t>
      </w:r>
      <w:r w:rsidR="009960C5" w:rsidRPr="00AF4DF4">
        <w:t>in GM SQ Body Struct</w:t>
      </w:r>
      <w:r w:rsidR="00CD4DBC">
        <w:t>u</w:t>
      </w:r>
      <w:r w:rsidR="009960C5" w:rsidRPr="00AF4DF4">
        <w:t>r</w:t>
      </w:r>
      <w:r w:rsidR="00CD4DBC">
        <w:t>e</w:t>
      </w:r>
      <w:r w:rsidR="009960C5" w:rsidRPr="00AF4DF4">
        <w:t>s and Chassis.</w:t>
      </w:r>
    </w:p>
    <w:p w14:paraId="584D8EB3" w14:textId="2A8C28B3" w:rsidR="006D2EE3" w:rsidRPr="00BA2020" w:rsidRDefault="006D2EE3" w:rsidP="48BF4C8F">
      <w:pPr>
        <w:pStyle w:val="ListParagraph"/>
        <w:numPr>
          <w:ilvl w:val="2"/>
          <w:numId w:val="5"/>
        </w:numPr>
        <w:ind w:right="945"/>
        <w:rPr>
          <w:rFonts w:eastAsia="Arial"/>
        </w:rPr>
      </w:pPr>
      <w:r w:rsidRPr="00BA2020">
        <w:rPr>
          <w:rFonts w:eastAsia="Arial"/>
        </w:rPr>
        <w:t>Manufacture first build size of 12 complete parts to net 10 shippable parts. Conduct a visual evaluation of all welds, along with</w:t>
      </w:r>
      <w:r w:rsidR="00ED2D75" w:rsidRPr="00BA2020">
        <w:rPr>
          <w:rFonts w:eastAsia="Arial"/>
        </w:rPr>
        <w:t xml:space="preserve"> </w:t>
      </w:r>
      <w:r w:rsidR="00BB0F4A" w:rsidRPr="00BA2020">
        <w:rPr>
          <w:rFonts w:eastAsia="Arial"/>
        </w:rPr>
        <w:t>weld</w:t>
      </w:r>
      <w:r w:rsidRPr="00BA2020">
        <w:rPr>
          <w:rFonts w:eastAsia="Arial"/>
        </w:rPr>
        <w:t xml:space="preserve"> destructive evaluation </w:t>
      </w:r>
      <w:r w:rsidR="00BB0F4A" w:rsidRPr="00BA2020">
        <w:rPr>
          <w:rFonts w:eastAsia="Arial"/>
        </w:rPr>
        <w:t>from applicable GMW</w:t>
      </w:r>
      <w:r w:rsidR="00CF2045" w:rsidRPr="00BA2020">
        <w:rPr>
          <w:rFonts w:eastAsia="Arial"/>
        </w:rPr>
        <w:t xml:space="preserve"> </w:t>
      </w:r>
      <w:r w:rsidRPr="00BA2020">
        <w:rPr>
          <w:rFonts w:eastAsia="Arial"/>
        </w:rPr>
        <w:t xml:space="preserve">of the first and last parts of the build. </w:t>
      </w:r>
    </w:p>
    <w:p w14:paraId="1899593B" w14:textId="4EB5BFF4" w:rsidR="006D2EE3" w:rsidRPr="00BA2020" w:rsidRDefault="006D2EE3" w:rsidP="48BF4C8F">
      <w:pPr>
        <w:pStyle w:val="ListParagraph"/>
        <w:numPr>
          <w:ilvl w:val="2"/>
          <w:numId w:val="5"/>
        </w:numPr>
        <w:ind w:right="945"/>
      </w:pPr>
      <w:r w:rsidRPr="00BA2020">
        <w:rPr>
          <w:rFonts w:eastAsia="Arial"/>
        </w:rPr>
        <w:t>Measure and document each weld per applicable GMW specification and requirements.</w:t>
      </w:r>
    </w:p>
    <w:p w14:paraId="382A79D8" w14:textId="2556FFB4" w:rsidR="006D2EE3" w:rsidRPr="0044166D" w:rsidRDefault="006D2EE3" w:rsidP="48BF4C8F">
      <w:pPr>
        <w:pStyle w:val="ListParagraph"/>
        <w:numPr>
          <w:ilvl w:val="2"/>
          <w:numId w:val="5"/>
        </w:numPr>
        <w:ind w:right="945"/>
      </w:pPr>
      <w:r w:rsidRPr="0044166D">
        <w:rPr>
          <w:rFonts w:eastAsia="Arial"/>
        </w:rPr>
        <w:t xml:space="preserve">Parts tested must conform to Weld Quality milestone requirements if requirements are not met supplier will perform necessary changes to bring weld quality into conformance.  Repeat 12 part run again   </w:t>
      </w:r>
    </w:p>
    <w:p w14:paraId="5B635080" w14:textId="0BCE2785" w:rsidR="006D2EE3" w:rsidRPr="0044166D" w:rsidRDefault="006D2EE3" w:rsidP="48BF4C8F">
      <w:pPr>
        <w:pStyle w:val="ListParagraph"/>
        <w:numPr>
          <w:ilvl w:val="2"/>
          <w:numId w:val="5"/>
        </w:numPr>
        <w:ind w:right="945"/>
      </w:pPr>
      <w:r w:rsidRPr="0044166D">
        <w:rPr>
          <w:rFonts w:eastAsia="Arial"/>
        </w:rPr>
        <w:t xml:space="preserve">Repeat this process until 10 consecutive builds of 12 parts provide product conformance. </w:t>
      </w:r>
    </w:p>
    <w:p w14:paraId="5D4E4456" w14:textId="4BE876F9" w:rsidR="006D2EE3" w:rsidRPr="0044166D" w:rsidRDefault="006D2EE3" w:rsidP="48BF4C8F">
      <w:pPr>
        <w:pStyle w:val="ListParagraph"/>
        <w:numPr>
          <w:ilvl w:val="2"/>
          <w:numId w:val="5"/>
        </w:numPr>
        <w:ind w:right="945"/>
      </w:pPr>
      <w:r w:rsidRPr="0044166D">
        <w:rPr>
          <w:rFonts w:eastAsia="Arial"/>
        </w:rPr>
        <w:t xml:space="preserve">Manufacture the next 209 parts to net 200 consecutive assemblies. </w:t>
      </w:r>
    </w:p>
    <w:p w14:paraId="6368FA30" w14:textId="25A3A2B0" w:rsidR="006D2EE3" w:rsidRPr="0044166D" w:rsidRDefault="006D2EE3" w:rsidP="48BF4C8F">
      <w:pPr>
        <w:pStyle w:val="ListParagraph"/>
        <w:numPr>
          <w:ilvl w:val="2"/>
          <w:numId w:val="5"/>
        </w:numPr>
        <w:ind w:right="945"/>
      </w:pPr>
      <w:r w:rsidRPr="0044166D">
        <w:rPr>
          <w:rFonts w:eastAsia="Arial"/>
        </w:rPr>
        <w:t xml:space="preserve">Visually evaluate and then destruct first off and every 25th sample. </w:t>
      </w:r>
    </w:p>
    <w:p w14:paraId="08AEC650" w14:textId="5C639E92" w:rsidR="006D2EE3" w:rsidRPr="0044166D" w:rsidRDefault="006D2EE3" w:rsidP="48BF4C8F">
      <w:pPr>
        <w:pStyle w:val="ListParagraph"/>
        <w:numPr>
          <w:ilvl w:val="2"/>
          <w:numId w:val="5"/>
        </w:numPr>
        <w:ind w:right="945"/>
      </w:pPr>
      <w:r w:rsidRPr="0044166D">
        <w:rPr>
          <w:rFonts w:eastAsia="Arial"/>
        </w:rPr>
        <w:t>Measure and record the weld size, confirm location and presence for each weld destructively tested</w:t>
      </w:r>
      <w:r w:rsidR="00D06B55" w:rsidRPr="0044166D">
        <w:rPr>
          <w:rFonts w:eastAsia="Arial"/>
        </w:rPr>
        <w:t>.</w:t>
      </w:r>
      <w:r w:rsidRPr="0044166D">
        <w:rPr>
          <w:rFonts w:eastAsia="Arial"/>
        </w:rPr>
        <w:t xml:space="preserve"> </w:t>
      </w:r>
    </w:p>
    <w:p w14:paraId="0E181D20" w14:textId="47B005DD" w:rsidR="006D2EE3" w:rsidRPr="0044166D" w:rsidRDefault="006D2EE3" w:rsidP="48BF4C8F">
      <w:pPr>
        <w:pStyle w:val="ListParagraph"/>
        <w:numPr>
          <w:ilvl w:val="2"/>
          <w:numId w:val="5"/>
        </w:numPr>
        <w:ind w:right="945"/>
      </w:pPr>
      <w:r w:rsidRPr="0044166D">
        <w:rPr>
          <w:rFonts w:eastAsia="Arial"/>
        </w:rPr>
        <w:t xml:space="preserve">Parts tested must conform to Weld Quality milestone requirements specification if requirements are not met supplier will perform necessary changes to bring weld quality into conformance and repeat the run.  </w:t>
      </w:r>
    </w:p>
    <w:p w14:paraId="5B23833A" w14:textId="3C7876BB" w:rsidR="006D2EE3" w:rsidRPr="0044166D" w:rsidRDefault="006D2EE3" w:rsidP="48BF4C8F">
      <w:pPr>
        <w:pStyle w:val="ListParagraph"/>
        <w:numPr>
          <w:ilvl w:val="2"/>
          <w:numId w:val="5"/>
        </w:numPr>
        <w:ind w:right="945"/>
        <w:rPr>
          <w:rFonts w:eastAsia="Arial"/>
        </w:rPr>
      </w:pPr>
      <w:r w:rsidRPr="0044166D">
        <w:rPr>
          <w:rFonts w:eastAsia="Arial"/>
        </w:rPr>
        <w:lastRenderedPageBreak/>
        <w:t>At this point, the remaining parts (providing product conformance has been met) can be used for PPAP statistical capability studies as required for approval and follow the batch and hold process.</w:t>
      </w:r>
    </w:p>
    <w:p w14:paraId="45750666" w14:textId="691FB333" w:rsidR="006D2EE3" w:rsidRPr="0044166D" w:rsidRDefault="006D2EE3" w:rsidP="48BF4C8F">
      <w:pPr>
        <w:pStyle w:val="ListParagraph"/>
        <w:numPr>
          <w:ilvl w:val="2"/>
          <w:numId w:val="5"/>
        </w:numPr>
        <w:ind w:right="945"/>
        <w:rPr>
          <w:rFonts w:eastAsia="Arial"/>
        </w:rPr>
      </w:pPr>
      <w:r w:rsidRPr="0044166D">
        <w:rPr>
          <w:rFonts w:eastAsia="Arial"/>
        </w:rPr>
        <w:t>Manufacture the next scheduled consecutive production run in accordance with the approved process control plan.</w:t>
      </w:r>
    </w:p>
    <w:p w14:paraId="670F713A" w14:textId="72F84E8F" w:rsidR="006D2EE3" w:rsidRPr="006D2EE3" w:rsidRDefault="006D2EE3" w:rsidP="48BF4C8F">
      <w:pPr>
        <w:ind w:right="945"/>
        <w:rPr>
          <w:rFonts w:eastAsia="Arial"/>
          <w:b/>
          <w:bCs/>
        </w:rPr>
      </w:pPr>
    </w:p>
    <w:p w14:paraId="3744F7A4" w14:textId="46EB5F36" w:rsidR="006D2EE3" w:rsidRPr="006D2EE3" w:rsidRDefault="006D2EE3" w:rsidP="48BF4C8F">
      <w:pPr>
        <w:pStyle w:val="ListParagraph"/>
        <w:numPr>
          <w:ilvl w:val="0"/>
          <w:numId w:val="5"/>
        </w:numPr>
        <w:ind w:right="945"/>
        <w:rPr>
          <w:rFonts w:eastAsia="Arial"/>
        </w:rPr>
      </w:pPr>
      <w:bookmarkStart w:id="9" w:name="_Toc44715831"/>
      <w:r w:rsidRPr="48BF4C8F">
        <w:rPr>
          <w:b/>
          <w:bCs/>
          <w:sz w:val="24"/>
          <w:szCs w:val="24"/>
          <w:u w:val="single"/>
        </w:rPr>
        <w:t>Batch &amp; Hold Weld Verification Frequencies All Commodity’s:</w:t>
      </w:r>
      <w:bookmarkEnd w:id="9"/>
    </w:p>
    <w:p w14:paraId="0845BE59" w14:textId="54E6BC2B" w:rsidR="006D2EE3" w:rsidRPr="006D2EE3" w:rsidRDefault="006D2EE3" w:rsidP="48BF4C8F">
      <w:pPr>
        <w:pStyle w:val="ListParagraph"/>
        <w:numPr>
          <w:ilvl w:val="1"/>
          <w:numId w:val="5"/>
        </w:numPr>
        <w:ind w:right="945"/>
      </w:pPr>
      <w:r w:rsidRPr="48BF4C8F">
        <w:rPr>
          <w:rFonts w:eastAsia="Arial"/>
        </w:rPr>
        <w:t xml:space="preserve">Suppliers must demonstrate weld process capability, stability, and repeatability within the proper weld equipment potential by certifying that all components or sub-assemblies are dimensionally correct and meet the required specifications with </w:t>
      </w:r>
      <w:r w:rsidRPr="48BF4C8F">
        <w:rPr>
          <w:rFonts w:eastAsia="Arial"/>
          <w:b/>
          <w:bCs/>
        </w:rPr>
        <w:t>“DRIVE TO NOMINAL”</w:t>
      </w:r>
      <w:r w:rsidRPr="48BF4C8F">
        <w:rPr>
          <w:rFonts w:eastAsia="Arial"/>
        </w:rPr>
        <w:t xml:space="preserve"> strategies in place before staging for usage. Requirements include all Tier 2 or 3 sub-assembly weld verification if applicable. </w:t>
      </w:r>
    </w:p>
    <w:p w14:paraId="3EF2D9B1" w14:textId="74B7B664" w:rsidR="006D2EE3" w:rsidRPr="006D2EE3" w:rsidRDefault="006D2EE3" w:rsidP="48BF4C8F">
      <w:pPr>
        <w:ind w:right="945"/>
      </w:pPr>
    </w:p>
    <w:p w14:paraId="22B172AB" w14:textId="37B3AFFD" w:rsidR="006D2EE3" w:rsidRPr="006D2EE3" w:rsidRDefault="006D2EE3" w:rsidP="48BF4C8F">
      <w:pPr>
        <w:pStyle w:val="ListParagraph"/>
        <w:numPr>
          <w:ilvl w:val="0"/>
          <w:numId w:val="5"/>
        </w:numPr>
        <w:ind w:right="945"/>
        <w:rPr>
          <w:rFonts w:eastAsia="Arial"/>
        </w:rPr>
      </w:pPr>
      <w:bookmarkStart w:id="10" w:name="_Toc151806234"/>
      <w:r w:rsidRPr="48BF4C8F">
        <w:rPr>
          <w:b/>
          <w:bCs/>
          <w:sz w:val="24"/>
          <w:szCs w:val="24"/>
          <w:u w:val="single"/>
        </w:rPr>
        <w:t>Batch and Hold Definition:</w:t>
      </w:r>
      <w:bookmarkEnd w:id="10"/>
      <w:r w:rsidRPr="48BF4C8F">
        <w:rPr>
          <w:b/>
          <w:bCs/>
          <w:sz w:val="24"/>
          <w:szCs w:val="24"/>
          <w:u w:val="single"/>
        </w:rPr>
        <w:t>  </w:t>
      </w:r>
      <w:r w:rsidRPr="48BF4C8F">
        <w:rPr>
          <w:b/>
          <w:bCs/>
          <w:sz w:val="24"/>
          <w:szCs w:val="24"/>
        </w:rPr>
        <w:t xml:space="preserve"> </w:t>
      </w:r>
    </w:p>
    <w:p w14:paraId="2A19B6C2" w14:textId="1C8B1653" w:rsidR="006D2EE3" w:rsidRPr="006D2EE3" w:rsidRDefault="006D2EE3" w:rsidP="48BF4C8F">
      <w:pPr>
        <w:pStyle w:val="ListParagraph"/>
        <w:numPr>
          <w:ilvl w:val="1"/>
          <w:numId w:val="5"/>
        </w:numPr>
        <w:ind w:right="945"/>
      </w:pPr>
      <w:r w:rsidRPr="48BF4C8F">
        <w:rPr>
          <w:color w:val="222222"/>
        </w:rPr>
        <w:t xml:space="preserve">Batch production is a method of manufacturing where the products are made as specified groups or scheduled amounts, by specified fixtures / production lines within a </w:t>
      </w:r>
      <w:bookmarkStart w:id="11" w:name="_Int_u6S6WZsf"/>
      <w:r w:rsidRPr="48BF4C8F">
        <w:rPr>
          <w:color w:val="222222"/>
        </w:rPr>
        <w:t>time frame</w:t>
      </w:r>
      <w:bookmarkEnd w:id="11"/>
      <w:r w:rsidRPr="48BF4C8F">
        <w:rPr>
          <w:color w:val="222222"/>
        </w:rPr>
        <w:t xml:space="preserve">. The start of a batch will always be the next part produced after any “special cause” variation and end of a batch will be the last part prior to any “special cause” variation. </w:t>
      </w:r>
      <w:r w:rsidRPr="48BF4C8F">
        <w:rPr>
          <w:rFonts w:eastAsia="Arial"/>
        </w:rPr>
        <w:t>Supplier of record is responsible for weld quality and all applicable documentation regardless of manufacturing location (Integrator, Low Volume Supplier, Prototype, Homeline etc.).</w:t>
      </w:r>
    </w:p>
    <w:p w14:paraId="656DD379" w14:textId="727D07E5" w:rsidR="006D2EE3" w:rsidRPr="006D2EE3" w:rsidRDefault="006D2EE3" w:rsidP="48BF4C8F">
      <w:pPr>
        <w:pStyle w:val="ListParagraph"/>
        <w:numPr>
          <w:ilvl w:val="1"/>
          <w:numId w:val="5"/>
        </w:numPr>
        <w:ind w:right="945"/>
      </w:pPr>
      <w:r>
        <w:t xml:space="preserve">Suppliers shall </w:t>
      </w:r>
      <w:r w:rsidRPr="48BF4C8F">
        <w:rPr>
          <w:b/>
          <w:bCs/>
        </w:rPr>
        <w:t xml:space="preserve">Hold all Batches </w:t>
      </w:r>
      <w:r>
        <w:t>of parts produced prior to</w:t>
      </w:r>
      <w:r w:rsidRPr="48BF4C8F">
        <w:rPr>
          <w:b/>
          <w:bCs/>
        </w:rPr>
        <w:t xml:space="preserve"> </w:t>
      </w:r>
      <w:r w:rsidRPr="48BF4C8F">
        <w:rPr>
          <w:b/>
          <w:bCs/>
          <w:u w:val="single"/>
        </w:rPr>
        <w:t>shipment</w:t>
      </w:r>
      <w:r>
        <w:t xml:space="preserve"> from </w:t>
      </w:r>
      <w:r w:rsidRPr="48BF4C8F">
        <w:rPr>
          <w:rFonts w:eastAsia="Segoe UI"/>
        </w:rPr>
        <w:t>the manufacturing location (Integrator</w:t>
      </w:r>
      <w:r>
        <w:t>,</w:t>
      </w:r>
      <w:r w:rsidRPr="48BF4C8F">
        <w:rPr>
          <w:rFonts w:eastAsia="Segoe UI"/>
        </w:rPr>
        <w:t xml:space="preserve"> </w:t>
      </w:r>
      <w:r>
        <w:t>Low Volume Supplier, Prototype, and</w:t>
      </w:r>
      <w:r w:rsidRPr="48BF4C8F">
        <w:rPr>
          <w:rFonts w:eastAsia="Segoe UI"/>
        </w:rPr>
        <w:t xml:space="preserve"> Homeline etc.)</w:t>
      </w:r>
      <w:r>
        <w:t xml:space="preserve"> until the following criteria are met:</w:t>
      </w:r>
    </w:p>
    <w:p w14:paraId="01519E20" w14:textId="30FB1688" w:rsidR="006D2EE3" w:rsidRPr="006D2EE3" w:rsidRDefault="006D2EE3" w:rsidP="48BF4C8F">
      <w:pPr>
        <w:pStyle w:val="ListParagraph"/>
        <w:numPr>
          <w:ilvl w:val="2"/>
          <w:numId w:val="5"/>
        </w:numPr>
        <w:ind w:right="945"/>
      </w:pPr>
      <w:r w:rsidRPr="48BF4C8F">
        <w:rPr>
          <w:b/>
          <w:bCs/>
          <w:u w:val="single"/>
        </w:rPr>
        <w:t>Severity 9 and 10</w:t>
      </w:r>
      <w:r>
        <w:t xml:space="preserve">  </w:t>
      </w:r>
      <w:r w:rsidR="00182358">
        <w:t>A</w:t>
      </w:r>
      <w:r w:rsidR="73C87F47">
        <w:t>ll</w:t>
      </w:r>
      <w:r>
        <w:t xml:space="preserve"> welds must be verified through destructive testing per the applicable welding GMW </w:t>
      </w:r>
      <w:r w:rsidRPr="48BF4C8F">
        <w:rPr>
          <w:b/>
          <w:bCs/>
          <w:u w:val="single"/>
        </w:rPr>
        <w:t>daily</w:t>
      </w:r>
      <w:r>
        <w:t xml:space="preserve"> per value stream through cut &amp; etch evaluation. </w:t>
      </w:r>
    </w:p>
    <w:p w14:paraId="5AFD5533" w14:textId="6F47C4F9" w:rsidR="006D2EE3" w:rsidRPr="006D2EE3" w:rsidRDefault="006D2EE3" w:rsidP="48BF4C8F">
      <w:pPr>
        <w:pStyle w:val="ListParagraph"/>
        <w:numPr>
          <w:ilvl w:val="3"/>
          <w:numId w:val="5"/>
        </w:numPr>
        <w:ind w:right="945"/>
      </w:pPr>
      <w:r>
        <w:t>Data shall follow the weld map and sh</w:t>
      </w:r>
      <w:r w:rsidR="00DE3A57">
        <w:t>all</w:t>
      </w:r>
      <w:r>
        <w:t xml:space="preserve"> be recorded on the weld process health chart prior to each shipment. Weld Destruct Data must be documented </w:t>
      </w:r>
      <w:r w:rsidR="00DE3A57">
        <w:t>and</w:t>
      </w:r>
      <w:r w:rsidR="00EE4132">
        <w:t xml:space="preserve"> </w:t>
      </w:r>
      <w:r>
        <w:t>available on request.</w:t>
      </w:r>
    </w:p>
    <w:p w14:paraId="6921DD07" w14:textId="3CEC3D4A" w:rsidR="006D2EE3" w:rsidRPr="006D2EE3" w:rsidRDefault="006D2EE3" w:rsidP="48BF4C8F">
      <w:pPr>
        <w:pStyle w:val="ListParagraph"/>
        <w:numPr>
          <w:ilvl w:val="3"/>
          <w:numId w:val="5"/>
        </w:numPr>
        <w:ind w:right="945"/>
      </w:pPr>
      <w:r>
        <w:t xml:space="preserve">Batches shall be analyzed through weld destruct data cut and etch and released </w:t>
      </w:r>
      <w:r w:rsidRPr="48BF4C8F">
        <w:rPr>
          <w:rFonts w:eastAsia="Arial"/>
        </w:rPr>
        <w:t>by validating weld conformance for each MRD milestone</w:t>
      </w:r>
      <w:r>
        <w:t xml:space="preserve"> per </w:t>
      </w:r>
      <w:r w:rsidR="50CE3E21">
        <w:t xml:space="preserve">the </w:t>
      </w:r>
      <w:r>
        <w:t>minimum percent non-discrepant welds as stated in GMW 14058.</w:t>
      </w:r>
    </w:p>
    <w:p w14:paraId="4069766C" w14:textId="3980F40A" w:rsidR="006D2EE3" w:rsidRPr="006D2EE3" w:rsidRDefault="006D2EE3" w:rsidP="48BF4C8F">
      <w:pPr>
        <w:pStyle w:val="ListParagraph"/>
        <w:numPr>
          <w:ilvl w:val="3"/>
          <w:numId w:val="5"/>
        </w:numPr>
        <w:ind w:right="945"/>
      </w:pPr>
      <w:bookmarkStart w:id="12" w:name="_Int_M4pT3jS0"/>
      <w:r>
        <w:t>This is required throughout the life of the program.</w:t>
      </w:r>
      <w:bookmarkEnd w:id="12"/>
    </w:p>
    <w:p w14:paraId="4D013748" w14:textId="53E5506C" w:rsidR="006D2EE3" w:rsidRPr="006D2EE3" w:rsidRDefault="006D2EE3" w:rsidP="48BF4C8F">
      <w:pPr>
        <w:pStyle w:val="ListParagraph"/>
        <w:numPr>
          <w:ilvl w:val="2"/>
          <w:numId w:val="5"/>
        </w:numPr>
        <w:ind w:right="945"/>
      </w:pPr>
      <w:r w:rsidRPr="48BF4C8F">
        <w:rPr>
          <w:b/>
          <w:bCs/>
          <w:u w:val="single"/>
        </w:rPr>
        <w:t>Severity 8 and below</w:t>
      </w:r>
      <w:r>
        <w:t xml:space="preserve"> All welds must be verified through weld destructive testing per the applicable Weld GMW, no </w:t>
      </w:r>
      <w:r w:rsidR="00E67174">
        <w:t xml:space="preserve">to exceed </w:t>
      </w:r>
      <w:r w:rsidRPr="00871810">
        <w:t>more</w:t>
      </w:r>
      <w:r>
        <w:t xml:space="preserve"> than 5 times </w:t>
      </w:r>
      <w:r w:rsidR="62F99D09">
        <w:t>Supplier Daily Capacity (SDC)</w:t>
      </w:r>
      <w:r>
        <w:t>, per value stream through applicable weld destruct method.</w:t>
      </w:r>
    </w:p>
    <w:p w14:paraId="3750F59A" w14:textId="605E4A3D" w:rsidR="006D2EE3" w:rsidRPr="006D2EE3" w:rsidRDefault="006D2EE3" w:rsidP="48BF4C8F">
      <w:pPr>
        <w:pStyle w:val="ListParagraph"/>
        <w:numPr>
          <w:ilvl w:val="3"/>
          <w:numId w:val="5"/>
        </w:numPr>
        <w:ind w:right="945"/>
      </w:pPr>
      <w:r>
        <w:t>Prior to Steady State: Batch size equals one shift, or no more than 12 hours, to provide adequate time for weld destruct quality feedback.</w:t>
      </w:r>
    </w:p>
    <w:p w14:paraId="07BA32D0" w14:textId="24955C20" w:rsidR="006D2EE3" w:rsidRPr="006D2EE3" w:rsidRDefault="006D2EE3" w:rsidP="48BF4C8F">
      <w:pPr>
        <w:pStyle w:val="ListParagraph"/>
        <w:numPr>
          <w:ilvl w:val="4"/>
          <w:numId w:val="5"/>
        </w:numPr>
        <w:ind w:right="945"/>
      </w:pPr>
      <w:r>
        <w:t>Data shall follow the GM weld map and sh</w:t>
      </w:r>
      <w:r w:rsidR="001F6D60">
        <w:t>all</w:t>
      </w:r>
      <w:r>
        <w:t xml:space="preserve"> be recorded on the weld process health chart prior to each shipment. Weld destruct data must be documented and available on request.</w:t>
      </w:r>
    </w:p>
    <w:p w14:paraId="03E115FD" w14:textId="160521C6" w:rsidR="006D2EE3" w:rsidRPr="006D2EE3" w:rsidRDefault="006D2EE3" w:rsidP="48BF4C8F">
      <w:pPr>
        <w:pStyle w:val="ListParagraph"/>
        <w:numPr>
          <w:ilvl w:val="4"/>
          <w:numId w:val="5"/>
        </w:numPr>
        <w:ind w:right="945"/>
      </w:pPr>
      <w:r>
        <w:t xml:space="preserve">Batches shall be analyzed and released </w:t>
      </w:r>
      <w:r w:rsidRPr="48BF4C8F">
        <w:rPr>
          <w:rFonts w:eastAsia="Arial"/>
        </w:rPr>
        <w:t>by validating weld conformance for each MRD milestone</w:t>
      </w:r>
      <w:r>
        <w:t xml:space="preserve"> per minimum percent non-discrepant welds as stated in applicable GMW.</w:t>
      </w:r>
    </w:p>
    <w:p w14:paraId="4802CAED" w14:textId="7D713443" w:rsidR="006D2EE3" w:rsidRPr="006D2EE3" w:rsidRDefault="006D2EE3" w:rsidP="48BF4C8F">
      <w:pPr>
        <w:pStyle w:val="ListParagraph"/>
        <w:numPr>
          <w:ilvl w:val="3"/>
          <w:numId w:val="5"/>
        </w:numPr>
        <w:ind w:right="945"/>
      </w:pPr>
      <w:r>
        <w:t>After Steady State: Batch size equals one destruct per part per week per value stream 5 times SDC.</w:t>
      </w:r>
    </w:p>
    <w:p w14:paraId="05072EA2" w14:textId="4DC27EAC" w:rsidR="006D2EE3" w:rsidRPr="006D2EE3" w:rsidRDefault="006D2EE3" w:rsidP="48BF4C8F">
      <w:pPr>
        <w:pStyle w:val="ListParagraph"/>
        <w:numPr>
          <w:ilvl w:val="4"/>
          <w:numId w:val="5"/>
        </w:numPr>
        <w:ind w:right="945"/>
        <w:rPr>
          <w:rFonts w:eastAsia="Arial"/>
        </w:rPr>
      </w:pPr>
      <w:r>
        <w:t>This only applies if no special cause variation occurs.</w:t>
      </w:r>
    </w:p>
    <w:p w14:paraId="494CFA25" w14:textId="0D815AC5" w:rsidR="006D2EE3" w:rsidRPr="006D2EE3" w:rsidRDefault="006D2EE3" w:rsidP="48BF4C8F">
      <w:pPr>
        <w:pStyle w:val="ListParagraph"/>
        <w:numPr>
          <w:ilvl w:val="4"/>
          <w:numId w:val="5"/>
        </w:numPr>
        <w:ind w:right="945"/>
        <w:rPr>
          <w:rFonts w:eastAsia="Arial"/>
        </w:rPr>
      </w:pPr>
      <w:r>
        <w:t>If low volume or program is not meeting SDC targets, supplier must consult with GM SQE representative for adequate batch size approval.</w:t>
      </w:r>
    </w:p>
    <w:p w14:paraId="45C6612F" w14:textId="6967A4FF" w:rsidR="006D2EE3" w:rsidRPr="006D2EE3" w:rsidRDefault="006D2EE3" w:rsidP="48BF4C8F">
      <w:pPr>
        <w:pStyle w:val="ListParagraph"/>
        <w:numPr>
          <w:ilvl w:val="1"/>
          <w:numId w:val="5"/>
        </w:numPr>
        <w:ind w:right="945"/>
        <w:rPr>
          <w:rFonts w:eastAsia="Arial"/>
        </w:rPr>
      </w:pPr>
      <w:r w:rsidRPr="48BF4C8F">
        <w:rPr>
          <w:rFonts w:eastAsia="Arial"/>
        </w:rPr>
        <w:lastRenderedPageBreak/>
        <w:t>Suppliers shall implement across all production lines / all weld fixtures and sh</w:t>
      </w:r>
      <w:r w:rsidR="00DC4723">
        <w:rPr>
          <w:rFonts w:eastAsia="Arial"/>
        </w:rPr>
        <w:t xml:space="preserve">all </w:t>
      </w:r>
      <w:r w:rsidRPr="48BF4C8F">
        <w:rPr>
          <w:rFonts w:eastAsia="Arial"/>
        </w:rPr>
        <w:t>accurately record in the weld process health chart header column.</w:t>
      </w:r>
    </w:p>
    <w:p w14:paraId="59F8740A" w14:textId="6A45ABE5" w:rsidR="006D2EE3" w:rsidRPr="006D2EE3" w:rsidRDefault="006D2EE3" w:rsidP="48BF4C8F">
      <w:pPr>
        <w:pStyle w:val="ListParagraph"/>
        <w:numPr>
          <w:ilvl w:val="1"/>
          <w:numId w:val="5"/>
        </w:numPr>
        <w:ind w:right="945"/>
        <w:rPr>
          <w:rFonts w:eastAsia="Arial"/>
        </w:rPr>
      </w:pPr>
      <w:r w:rsidRPr="48BF4C8F">
        <w:rPr>
          <w:rFonts w:eastAsia="Arial"/>
        </w:rPr>
        <w:t>Ultrasonic testing</w:t>
      </w:r>
      <w:r w:rsidR="6A84EF95" w:rsidRPr="48BF4C8F">
        <w:rPr>
          <w:rFonts w:eastAsia="Arial"/>
        </w:rPr>
        <w:t>,</w:t>
      </w:r>
      <w:r w:rsidRPr="48BF4C8F">
        <w:rPr>
          <w:rFonts w:eastAsia="Arial"/>
        </w:rPr>
        <w:t xml:space="preserve"> at this time</w:t>
      </w:r>
      <w:r w:rsidR="3A9F4F10" w:rsidRPr="48BF4C8F">
        <w:rPr>
          <w:rFonts w:eastAsia="Arial"/>
        </w:rPr>
        <w:t>,</w:t>
      </w:r>
      <w:r w:rsidRPr="48BF4C8F">
        <w:rPr>
          <w:rFonts w:eastAsia="Arial"/>
        </w:rPr>
        <w:t xml:space="preserve"> can only be used to supplement in process weld checks and cannot replace weld destruct events.</w:t>
      </w:r>
    </w:p>
    <w:p w14:paraId="38F9485B" w14:textId="38E695D7" w:rsidR="006D2EE3" w:rsidRPr="006D2EE3" w:rsidRDefault="006D2EE3" w:rsidP="48BF4C8F">
      <w:pPr>
        <w:pStyle w:val="ListParagraph"/>
        <w:numPr>
          <w:ilvl w:val="2"/>
          <w:numId w:val="5"/>
        </w:numPr>
        <w:ind w:right="945"/>
        <w:rPr>
          <w:rFonts w:eastAsia="Arial"/>
        </w:rPr>
      </w:pPr>
      <w:r w:rsidRPr="48BF4C8F">
        <w:rPr>
          <w:rFonts w:eastAsia="Arial"/>
        </w:rPr>
        <w:t xml:space="preserve">Suppliers can implement ultrasonic testing of resistance spot welds </w:t>
      </w:r>
      <w:r w:rsidRPr="00BE2D70">
        <w:rPr>
          <w:rFonts w:eastAsia="Arial"/>
        </w:rPr>
        <w:t>throughout Production Part Approval Process (PPAP)</w:t>
      </w:r>
      <w:r w:rsidRPr="48BF4C8F">
        <w:rPr>
          <w:rFonts w:eastAsia="Arial"/>
        </w:rPr>
        <w:t xml:space="preserve"> to collect correlation studies</w:t>
      </w:r>
      <w:r w:rsidR="000E468A">
        <w:rPr>
          <w:rFonts w:eastAsia="Arial"/>
        </w:rPr>
        <w:t xml:space="preserve">and gain experience </w:t>
      </w:r>
      <w:r w:rsidR="00173C52">
        <w:rPr>
          <w:rFonts w:eastAsia="Arial"/>
        </w:rPr>
        <w:t>with the technology.</w:t>
      </w:r>
    </w:p>
    <w:p w14:paraId="2F124E33" w14:textId="0539C676" w:rsidR="006D2EE3" w:rsidRPr="006D2EE3" w:rsidRDefault="006D2EE3" w:rsidP="48BF4C8F">
      <w:pPr>
        <w:ind w:right="945"/>
        <w:rPr>
          <w:rFonts w:eastAsia="Arial"/>
        </w:rPr>
      </w:pPr>
    </w:p>
    <w:p w14:paraId="2CED85FB" w14:textId="687D2D71" w:rsidR="006D2EE3" w:rsidRPr="006D2EE3" w:rsidRDefault="006D2EE3" w:rsidP="48BF4C8F">
      <w:pPr>
        <w:pStyle w:val="ListParagraph"/>
        <w:numPr>
          <w:ilvl w:val="0"/>
          <w:numId w:val="5"/>
        </w:numPr>
        <w:ind w:right="945"/>
        <w:rPr>
          <w:b/>
          <w:bCs/>
          <w:sz w:val="24"/>
          <w:szCs w:val="24"/>
        </w:rPr>
      </w:pPr>
      <w:bookmarkStart w:id="13" w:name="_Toc742535253"/>
      <w:r w:rsidRPr="48BF4C8F">
        <w:rPr>
          <w:b/>
          <w:bCs/>
          <w:sz w:val="24"/>
          <w:szCs w:val="24"/>
          <w:u w:val="single"/>
        </w:rPr>
        <w:t>Documentation Required (DR) Weld Chassis Only:</w:t>
      </w:r>
      <w:bookmarkEnd w:id="13"/>
      <w:r w:rsidRPr="48BF4C8F">
        <w:rPr>
          <w:b/>
          <w:bCs/>
          <w:sz w:val="24"/>
          <w:szCs w:val="24"/>
        </w:rPr>
        <w:t xml:space="preserve"> </w:t>
      </w:r>
    </w:p>
    <w:p w14:paraId="2D8464AE" w14:textId="7C5B39A1" w:rsidR="006D2EE3" w:rsidRPr="006D2EE3" w:rsidRDefault="006D2EE3" w:rsidP="48BF4C8F">
      <w:pPr>
        <w:pStyle w:val="ListParagraph"/>
        <w:numPr>
          <w:ilvl w:val="1"/>
          <w:numId w:val="5"/>
        </w:numPr>
        <w:ind w:right="945"/>
        <w:rPr>
          <w:rFonts w:eastAsia="Arial"/>
        </w:rPr>
      </w:pPr>
      <w:r>
        <w:t xml:space="preserve">When a potential weld issue is identified and may lead to a formal investigation (field, yard hold, etc.) it is imperative the </w:t>
      </w:r>
      <w:r w:rsidRPr="48BF4C8F">
        <w:rPr>
          <w:b/>
          <w:bCs/>
          <w:i/>
          <w:iCs/>
          <w:u w:val="single"/>
        </w:rPr>
        <w:t>effected welds</w:t>
      </w:r>
      <w:r>
        <w:t xml:space="preserve"> are properly identified, and weld quality be reported out daily. Product Engineering in conjunction with GM Weld GPL and Supplier Quality is responsible for identifying the effected welds as DR. The supplier shall implement daily cut &amp; etch confirmation. Reporting periodicity maximum </w:t>
      </w:r>
      <w:bookmarkStart w:id="14" w:name="_Int_HIrPmeAJ"/>
      <w:r>
        <w:t>30 days</w:t>
      </w:r>
      <w:bookmarkEnd w:id="14"/>
      <w:r>
        <w:t xml:space="preserve"> or extended by the Field Investigation Team.</w:t>
      </w:r>
    </w:p>
    <w:p w14:paraId="3A1AFB39" w14:textId="156AA8DF" w:rsidR="006D2EE3" w:rsidRPr="006D2EE3" w:rsidRDefault="006D2EE3" w:rsidP="48BF4C8F">
      <w:pPr>
        <w:ind w:right="945"/>
        <w:rPr>
          <w:rFonts w:eastAsia="Arial"/>
        </w:rPr>
      </w:pPr>
    </w:p>
    <w:p w14:paraId="73EE3A89" w14:textId="6DD55795" w:rsidR="006D2EE3" w:rsidRPr="006D2EE3" w:rsidRDefault="006D2EE3" w:rsidP="48BF4C8F">
      <w:pPr>
        <w:pStyle w:val="ListParagraph"/>
        <w:numPr>
          <w:ilvl w:val="0"/>
          <w:numId w:val="5"/>
        </w:numPr>
        <w:ind w:right="945"/>
        <w:rPr>
          <w:rFonts w:eastAsia="Arial"/>
          <w:b/>
          <w:bCs/>
          <w:sz w:val="24"/>
          <w:szCs w:val="24"/>
          <w:u w:val="single"/>
        </w:rPr>
      </w:pPr>
      <w:bookmarkStart w:id="15" w:name="_Toc357775889"/>
      <w:r w:rsidRPr="48BF4C8F">
        <w:rPr>
          <w:b/>
          <w:bCs/>
          <w:sz w:val="24"/>
          <w:szCs w:val="24"/>
          <w:u w:val="single"/>
        </w:rPr>
        <w:t>Gas Metal Arc Welding (GMAW) Prior to Steady State</w:t>
      </w:r>
      <w:bookmarkEnd w:id="15"/>
    </w:p>
    <w:p w14:paraId="0787FF9F" w14:textId="2B28011C" w:rsidR="006D2EE3" w:rsidRPr="006D2EE3" w:rsidRDefault="006D2EE3" w:rsidP="48BF4C8F">
      <w:pPr>
        <w:pStyle w:val="ListParagraph"/>
        <w:numPr>
          <w:ilvl w:val="1"/>
          <w:numId w:val="5"/>
        </w:numPr>
        <w:ind w:right="945"/>
        <w:rPr>
          <w:rFonts w:eastAsia="Arial"/>
        </w:rPr>
      </w:pPr>
      <w:r w:rsidRPr="48BF4C8F">
        <w:rPr>
          <w:rFonts w:eastAsia="Arial"/>
          <w:b/>
          <w:bCs/>
          <w:u w:val="single"/>
        </w:rPr>
        <w:t>Beginning of Batch</w:t>
      </w:r>
      <w:r w:rsidRPr="48BF4C8F">
        <w:rPr>
          <w:rFonts w:eastAsia="Arial"/>
          <w:b/>
          <w:bCs/>
        </w:rPr>
        <w:t xml:space="preserve"> </w:t>
      </w:r>
      <w:r w:rsidRPr="48BF4C8F">
        <w:rPr>
          <w:rFonts w:eastAsia="Arial"/>
        </w:rPr>
        <w:t xml:space="preserve">– First off confirmation by Visual Inspection, </w:t>
      </w:r>
      <w:r w:rsidRPr="48BF4C8F">
        <w:rPr>
          <w:rFonts w:eastAsia="Arial"/>
          <w:b/>
          <w:bCs/>
        </w:rPr>
        <w:t>Optional:</w:t>
      </w:r>
      <w:r w:rsidRPr="48BF4C8F">
        <w:rPr>
          <w:rFonts w:eastAsia="Arial"/>
        </w:rPr>
        <w:t xml:space="preserve"> Chisel Check, Bend Pry Test or Cut &amp; Etch per GMW1556</w:t>
      </w:r>
      <w:r w:rsidR="7954488C" w:rsidRPr="48BF4C8F">
        <w:rPr>
          <w:rFonts w:eastAsia="Arial"/>
        </w:rPr>
        <w:t xml:space="preserve">. </w:t>
      </w:r>
    </w:p>
    <w:p w14:paraId="33DA1AF9" w14:textId="3A71CF70" w:rsidR="006D2EE3" w:rsidRPr="006D2EE3" w:rsidRDefault="006D2EE3" w:rsidP="48BF4C8F">
      <w:pPr>
        <w:pStyle w:val="ListParagraph"/>
        <w:numPr>
          <w:ilvl w:val="2"/>
          <w:numId w:val="5"/>
        </w:numPr>
        <w:ind w:right="945"/>
        <w:rPr>
          <w:rFonts w:eastAsia="Arial"/>
        </w:rPr>
      </w:pPr>
      <w:r w:rsidRPr="48BF4C8F">
        <w:rPr>
          <w:rFonts w:eastAsia="Arial"/>
        </w:rPr>
        <w:t>If acceptable to requirements, begin production runs</w:t>
      </w:r>
      <w:r w:rsidR="16C76E35" w:rsidRPr="48BF4C8F">
        <w:rPr>
          <w:rFonts w:eastAsia="Arial"/>
        </w:rPr>
        <w:t>.</w:t>
      </w:r>
    </w:p>
    <w:p w14:paraId="36354D7C" w14:textId="22F7AC61" w:rsidR="006D2EE3" w:rsidRPr="006D2EE3" w:rsidRDefault="006D2EE3" w:rsidP="48BF4C8F">
      <w:pPr>
        <w:pStyle w:val="ListParagraph"/>
        <w:numPr>
          <w:ilvl w:val="1"/>
          <w:numId w:val="5"/>
        </w:numPr>
        <w:ind w:right="945"/>
        <w:rPr>
          <w:rFonts w:eastAsia="Arial"/>
        </w:rPr>
      </w:pPr>
      <w:r w:rsidRPr="48BF4C8F">
        <w:rPr>
          <w:rFonts w:eastAsia="Arial"/>
          <w:b/>
          <w:bCs/>
          <w:u w:val="single"/>
        </w:rPr>
        <w:t>During Batch Build</w:t>
      </w:r>
      <w:r w:rsidRPr="48BF4C8F">
        <w:rPr>
          <w:rFonts w:eastAsia="Arial"/>
        </w:rPr>
        <w:t xml:space="preserve"> – Confirmation by Visual Inspection, </w:t>
      </w:r>
      <w:r w:rsidRPr="48BF4C8F">
        <w:rPr>
          <w:rFonts w:eastAsia="Arial"/>
          <w:b/>
          <w:bCs/>
        </w:rPr>
        <w:t xml:space="preserve">Optional: </w:t>
      </w:r>
      <w:r w:rsidRPr="48BF4C8F">
        <w:rPr>
          <w:rFonts w:eastAsia="Arial"/>
        </w:rPr>
        <w:t>Chisel Check, Bend Pry Test or Cut &amp; Etch per GMW15563</w:t>
      </w:r>
      <w:r w:rsidR="53EE0933" w:rsidRPr="48BF4C8F">
        <w:rPr>
          <w:rFonts w:eastAsia="Arial"/>
        </w:rPr>
        <w:t>.</w:t>
      </w:r>
    </w:p>
    <w:p w14:paraId="650775A6" w14:textId="79F80599" w:rsidR="006D2EE3" w:rsidRPr="006D2EE3" w:rsidRDefault="006D2EE3" w:rsidP="48BF4C8F">
      <w:pPr>
        <w:pStyle w:val="ListParagraph"/>
        <w:numPr>
          <w:ilvl w:val="2"/>
          <w:numId w:val="5"/>
        </w:numPr>
        <w:ind w:right="945"/>
        <w:rPr>
          <w:rFonts w:eastAsia="Arial"/>
        </w:rPr>
      </w:pPr>
      <w:r w:rsidRPr="48BF4C8F">
        <w:rPr>
          <w:rFonts w:eastAsia="Arial"/>
        </w:rPr>
        <w:t>If acceptable to requirements, continue the production run and update production run charts</w:t>
      </w:r>
      <w:r w:rsidR="10FCA52E" w:rsidRPr="48BF4C8F">
        <w:rPr>
          <w:rFonts w:eastAsia="Arial"/>
        </w:rPr>
        <w:t>.</w:t>
      </w:r>
    </w:p>
    <w:p w14:paraId="16ED0762" w14:textId="2471A4CC" w:rsidR="006D2EE3" w:rsidRPr="006D2EE3" w:rsidRDefault="006D2EE3" w:rsidP="48BF4C8F">
      <w:pPr>
        <w:pStyle w:val="ListParagraph"/>
        <w:numPr>
          <w:ilvl w:val="1"/>
          <w:numId w:val="5"/>
        </w:numPr>
        <w:ind w:right="945"/>
        <w:rPr>
          <w:rFonts w:eastAsia="Arial"/>
        </w:rPr>
      </w:pPr>
      <w:r w:rsidRPr="48BF4C8F">
        <w:rPr>
          <w:rFonts w:eastAsia="Arial"/>
          <w:b/>
          <w:bCs/>
          <w:u w:val="single"/>
        </w:rPr>
        <w:t>End of Batch</w:t>
      </w:r>
      <w:r w:rsidRPr="48BF4C8F">
        <w:rPr>
          <w:rFonts w:eastAsia="Arial"/>
        </w:rPr>
        <w:t xml:space="preserve"> – Last off confirmation by Visual Inspection and Cut &amp; Etch sectioning to verify conformance according to the Weld Verification Plan submitted and approved to specified map requirements</w:t>
      </w:r>
      <w:r w:rsidR="3555EB9D" w:rsidRPr="48BF4C8F">
        <w:rPr>
          <w:rFonts w:eastAsia="Arial"/>
        </w:rPr>
        <w:t>.</w:t>
      </w:r>
    </w:p>
    <w:p w14:paraId="00652C3A" w14:textId="04E82E8D" w:rsidR="006D2EE3" w:rsidRPr="006D2EE3" w:rsidRDefault="006D2EE3" w:rsidP="48BF4C8F">
      <w:pPr>
        <w:pStyle w:val="ListParagraph"/>
        <w:numPr>
          <w:ilvl w:val="2"/>
          <w:numId w:val="5"/>
        </w:numPr>
        <w:ind w:right="945"/>
        <w:rPr>
          <w:rFonts w:eastAsia="Arial"/>
        </w:rPr>
      </w:pPr>
      <w:r w:rsidRPr="48BF4C8F">
        <w:rPr>
          <w:rFonts w:eastAsia="Arial"/>
        </w:rPr>
        <w:t xml:space="preserve">If acceptable, move </w:t>
      </w:r>
      <w:r w:rsidRPr="48BF4C8F">
        <w:rPr>
          <w:rFonts w:eastAsia="Arial"/>
          <w:b/>
          <w:bCs/>
        </w:rPr>
        <w:t>“BATCHED”</w:t>
      </w:r>
      <w:r w:rsidRPr="48BF4C8F">
        <w:rPr>
          <w:rFonts w:eastAsia="Arial"/>
        </w:rPr>
        <w:t xml:space="preserve"> product forward through the value stream</w:t>
      </w:r>
      <w:r w:rsidR="69D0E627" w:rsidRPr="48BF4C8F">
        <w:rPr>
          <w:rFonts w:eastAsia="Arial"/>
        </w:rPr>
        <w:t>.</w:t>
      </w:r>
    </w:p>
    <w:p w14:paraId="446D0ADB" w14:textId="4495DCD2" w:rsidR="006D2EE3" w:rsidRPr="006D2EE3" w:rsidRDefault="006D2EE3" w:rsidP="48BF4C8F">
      <w:pPr>
        <w:ind w:right="945"/>
        <w:rPr>
          <w:rFonts w:eastAsia="Arial"/>
        </w:rPr>
      </w:pPr>
    </w:p>
    <w:p w14:paraId="3CEF2ABC" w14:textId="698C2101" w:rsidR="006D2EE3" w:rsidRPr="006D2EE3" w:rsidRDefault="006D2EE3" w:rsidP="48BF4C8F">
      <w:pPr>
        <w:pStyle w:val="ListParagraph"/>
        <w:numPr>
          <w:ilvl w:val="0"/>
          <w:numId w:val="5"/>
        </w:numPr>
        <w:ind w:right="945"/>
        <w:rPr>
          <w:rFonts w:eastAsia="Arial"/>
          <w:b/>
          <w:bCs/>
          <w:sz w:val="24"/>
          <w:szCs w:val="24"/>
          <w:u w:val="single"/>
        </w:rPr>
      </w:pPr>
      <w:bookmarkStart w:id="16" w:name="_Toc65730889"/>
      <w:r w:rsidRPr="48BF4C8F">
        <w:rPr>
          <w:rFonts w:eastAsia="Arial"/>
          <w:b/>
          <w:bCs/>
          <w:sz w:val="24"/>
          <w:szCs w:val="24"/>
          <w:u w:val="single"/>
        </w:rPr>
        <w:t>Laser Prior to Steady State</w:t>
      </w:r>
      <w:bookmarkEnd w:id="16"/>
    </w:p>
    <w:p w14:paraId="3E47425E" w14:textId="6C46F900" w:rsidR="006D2EE3" w:rsidRPr="006D2EE3" w:rsidRDefault="006D2EE3" w:rsidP="48BF4C8F">
      <w:pPr>
        <w:pStyle w:val="ListParagraph"/>
        <w:numPr>
          <w:ilvl w:val="1"/>
          <w:numId w:val="5"/>
        </w:numPr>
        <w:rPr>
          <w:rFonts w:eastAsia="Arial"/>
        </w:rPr>
      </w:pPr>
      <w:r w:rsidRPr="48BF4C8F">
        <w:rPr>
          <w:rFonts w:eastAsia="Arial"/>
          <w:b/>
          <w:bCs/>
          <w:u w:val="single"/>
        </w:rPr>
        <w:t>Beginning of Batch</w:t>
      </w:r>
      <w:r w:rsidRPr="48BF4C8F">
        <w:rPr>
          <w:rFonts w:eastAsia="Arial"/>
          <w:b/>
          <w:bCs/>
        </w:rPr>
        <w:t xml:space="preserve"> </w:t>
      </w:r>
      <w:r w:rsidRPr="48BF4C8F">
        <w:rPr>
          <w:rFonts w:eastAsia="Arial"/>
        </w:rPr>
        <w:t xml:space="preserve">– First off </w:t>
      </w:r>
      <w:r w:rsidR="009B2FEE">
        <w:rPr>
          <w:rFonts w:eastAsia="Arial"/>
        </w:rPr>
        <w:t>V</w:t>
      </w:r>
      <w:r w:rsidRPr="48BF4C8F">
        <w:rPr>
          <w:rFonts w:eastAsia="Arial"/>
        </w:rPr>
        <w:t xml:space="preserve">isual Inspection, </w:t>
      </w:r>
      <w:r w:rsidRPr="48BF4C8F">
        <w:rPr>
          <w:rFonts w:eastAsia="Arial"/>
          <w:b/>
          <w:bCs/>
        </w:rPr>
        <w:t>Optional:</w:t>
      </w:r>
      <w:r w:rsidRPr="48BF4C8F">
        <w:rPr>
          <w:rFonts w:eastAsia="Arial"/>
        </w:rPr>
        <w:t xml:space="preserve"> Chisel Check, Bend Pry Test or Cut &amp; Etch per GMW15563</w:t>
      </w:r>
      <w:r w:rsidR="0E2ED456" w:rsidRPr="48BF4C8F">
        <w:rPr>
          <w:rFonts w:eastAsia="Arial"/>
        </w:rPr>
        <w:t>.</w:t>
      </w:r>
    </w:p>
    <w:p w14:paraId="4EC9E258" w14:textId="68214A8C" w:rsidR="006D2EE3" w:rsidRPr="006D2EE3" w:rsidRDefault="006D2EE3" w:rsidP="48BF4C8F">
      <w:pPr>
        <w:pStyle w:val="ListParagraph"/>
        <w:numPr>
          <w:ilvl w:val="2"/>
          <w:numId w:val="5"/>
        </w:numPr>
        <w:rPr>
          <w:rFonts w:eastAsia="Arial"/>
        </w:rPr>
      </w:pPr>
      <w:r w:rsidRPr="48BF4C8F">
        <w:rPr>
          <w:rFonts w:eastAsia="Arial"/>
        </w:rPr>
        <w:t>If acceptable to requirements, begin production runs</w:t>
      </w:r>
      <w:r w:rsidR="335FD257" w:rsidRPr="48BF4C8F">
        <w:rPr>
          <w:rFonts w:eastAsia="Arial"/>
        </w:rPr>
        <w:t>.</w:t>
      </w:r>
    </w:p>
    <w:p w14:paraId="31FD2DC6" w14:textId="7E589ECF" w:rsidR="006D2EE3" w:rsidRPr="006D2EE3" w:rsidRDefault="006D2EE3" w:rsidP="48BF4C8F">
      <w:pPr>
        <w:pStyle w:val="ListParagraph"/>
        <w:numPr>
          <w:ilvl w:val="1"/>
          <w:numId w:val="5"/>
        </w:numPr>
        <w:rPr>
          <w:rFonts w:eastAsia="Arial"/>
        </w:rPr>
      </w:pPr>
      <w:r w:rsidRPr="48BF4C8F">
        <w:rPr>
          <w:rFonts w:eastAsia="Arial"/>
          <w:b/>
          <w:bCs/>
          <w:u w:val="single"/>
        </w:rPr>
        <w:t>During Batch Build</w:t>
      </w:r>
      <w:r w:rsidRPr="48BF4C8F">
        <w:rPr>
          <w:rFonts w:eastAsia="Arial"/>
        </w:rPr>
        <w:t xml:space="preserve"> – Visual Inspection, </w:t>
      </w:r>
      <w:r w:rsidRPr="48BF4C8F">
        <w:rPr>
          <w:rFonts w:eastAsia="Arial"/>
          <w:b/>
          <w:bCs/>
        </w:rPr>
        <w:t>Optional:</w:t>
      </w:r>
      <w:r w:rsidRPr="48BF4C8F">
        <w:rPr>
          <w:rFonts w:eastAsia="Arial"/>
        </w:rPr>
        <w:t xml:space="preserve"> Chisel Check, Bend Pry Test or Cut &amp; Etch per GMW15563</w:t>
      </w:r>
      <w:r w:rsidR="57EFED27" w:rsidRPr="48BF4C8F">
        <w:rPr>
          <w:rFonts w:eastAsia="Arial"/>
        </w:rPr>
        <w:t>.</w:t>
      </w:r>
    </w:p>
    <w:p w14:paraId="58D1DCAB" w14:textId="5BE58BBF" w:rsidR="006D2EE3" w:rsidRPr="006D2EE3" w:rsidRDefault="006D2EE3" w:rsidP="48BF4C8F">
      <w:pPr>
        <w:pStyle w:val="ListParagraph"/>
        <w:numPr>
          <w:ilvl w:val="2"/>
          <w:numId w:val="5"/>
        </w:numPr>
        <w:rPr>
          <w:rFonts w:eastAsia="Arial"/>
        </w:rPr>
      </w:pPr>
      <w:r w:rsidRPr="48BF4C8F">
        <w:rPr>
          <w:rFonts w:eastAsia="Arial"/>
        </w:rPr>
        <w:t>If acceptable to requirements, continue the production run and update production run charts</w:t>
      </w:r>
      <w:r w:rsidR="2C22AA54" w:rsidRPr="48BF4C8F">
        <w:rPr>
          <w:rFonts w:eastAsia="Arial"/>
        </w:rPr>
        <w:t>.</w:t>
      </w:r>
    </w:p>
    <w:p w14:paraId="060B80DD" w14:textId="56BD6E10" w:rsidR="006D2EE3" w:rsidRPr="006D2EE3" w:rsidRDefault="006D2EE3" w:rsidP="48BF4C8F">
      <w:pPr>
        <w:pStyle w:val="ListParagraph"/>
        <w:numPr>
          <w:ilvl w:val="1"/>
          <w:numId w:val="5"/>
        </w:numPr>
        <w:rPr>
          <w:rFonts w:eastAsia="Arial"/>
        </w:rPr>
      </w:pPr>
      <w:r w:rsidRPr="48BF4C8F">
        <w:rPr>
          <w:rFonts w:eastAsia="Arial"/>
          <w:b/>
          <w:bCs/>
          <w:u w:val="single"/>
        </w:rPr>
        <w:t>End of Batch</w:t>
      </w:r>
      <w:r w:rsidRPr="48BF4C8F">
        <w:rPr>
          <w:rFonts w:eastAsia="Arial"/>
        </w:rPr>
        <w:t xml:space="preserve"> – Last off confirmation by Visual </w:t>
      </w:r>
      <w:r w:rsidR="009B2FEE">
        <w:rPr>
          <w:rFonts w:eastAsia="Arial"/>
        </w:rPr>
        <w:t xml:space="preserve">Inspection </w:t>
      </w:r>
      <w:r w:rsidRPr="48BF4C8F">
        <w:rPr>
          <w:rFonts w:eastAsia="Arial"/>
        </w:rPr>
        <w:t>and Cut &amp; Etch sectioning to verify conformance according to the Weld Verification Plan submitted and approved to specified weld map requirements</w:t>
      </w:r>
      <w:r w:rsidR="78F162C4" w:rsidRPr="48BF4C8F">
        <w:rPr>
          <w:rFonts w:eastAsia="Arial"/>
        </w:rPr>
        <w:t>.</w:t>
      </w:r>
    </w:p>
    <w:p w14:paraId="270C88F3" w14:textId="27BBB5F3" w:rsidR="006D2EE3" w:rsidRPr="006D2EE3" w:rsidRDefault="006D2EE3" w:rsidP="48BF4C8F">
      <w:pPr>
        <w:pStyle w:val="ListParagraph"/>
        <w:numPr>
          <w:ilvl w:val="2"/>
          <w:numId w:val="5"/>
        </w:numPr>
        <w:rPr>
          <w:rFonts w:eastAsia="Arial"/>
        </w:rPr>
      </w:pPr>
      <w:r w:rsidRPr="48BF4C8F">
        <w:rPr>
          <w:rFonts w:eastAsia="Arial"/>
        </w:rPr>
        <w:t xml:space="preserve">If acceptable, move </w:t>
      </w:r>
      <w:r w:rsidRPr="48BF4C8F">
        <w:rPr>
          <w:rFonts w:eastAsia="Arial"/>
          <w:b/>
          <w:bCs/>
        </w:rPr>
        <w:t>“BATCHED”</w:t>
      </w:r>
      <w:r w:rsidRPr="48BF4C8F">
        <w:rPr>
          <w:rFonts w:eastAsia="Arial"/>
        </w:rPr>
        <w:t xml:space="preserve"> product forward through the value stream</w:t>
      </w:r>
      <w:r w:rsidR="3E3DA46B" w:rsidRPr="48BF4C8F">
        <w:rPr>
          <w:rFonts w:eastAsia="Arial"/>
        </w:rPr>
        <w:t>.</w:t>
      </w:r>
    </w:p>
    <w:p w14:paraId="1E91F4B7" w14:textId="3BAE7331" w:rsidR="006D2EE3" w:rsidRPr="006D2EE3" w:rsidRDefault="006D2EE3" w:rsidP="48BF4C8F">
      <w:pPr>
        <w:rPr>
          <w:rFonts w:eastAsia="Arial"/>
        </w:rPr>
      </w:pPr>
    </w:p>
    <w:p w14:paraId="3AF6A2FF" w14:textId="18336286" w:rsidR="006D2EE3" w:rsidRPr="006D2EE3" w:rsidRDefault="006D2EE3" w:rsidP="48BF4C8F">
      <w:pPr>
        <w:pStyle w:val="ListParagraph"/>
        <w:numPr>
          <w:ilvl w:val="0"/>
          <w:numId w:val="5"/>
        </w:numPr>
        <w:rPr>
          <w:rFonts w:eastAsia="Arial"/>
          <w:b/>
          <w:bCs/>
          <w:sz w:val="24"/>
          <w:szCs w:val="24"/>
          <w:u w:val="single"/>
        </w:rPr>
      </w:pPr>
      <w:bookmarkStart w:id="17" w:name="_Toc1213068281"/>
      <w:r w:rsidRPr="48BF4C8F">
        <w:rPr>
          <w:b/>
          <w:bCs/>
          <w:sz w:val="24"/>
          <w:szCs w:val="24"/>
          <w:u w:val="single"/>
        </w:rPr>
        <w:t>Resistance Spot Welding (RSW) Prior to Steady State</w:t>
      </w:r>
      <w:bookmarkEnd w:id="17"/>
    </w:p>
    <w:p w14:paraId="22D7F17C" w14:textId="769D747B" w:rsidR="006D2EE3" w:rsidRPr="006D2EE3" w:rsidRDefault="006D2EE3" w:rsidP="48BF4C8F">
      <w:pPr>
        <w:pStyle w:val="ListParagraph"/>
        <w:numPr>
          <w:ilvl w:val="1"/>
          <w:numId w:val="5"/>
        </w:numPr>
        <w:jc w:val="both"/>
        <w:rPr>
          <w:rFonts w:eastAsia="Arial"/>
        </w:rPr>
      </w:pPr>
      <w:r w:rsidRPr="48BF4C8F">
        <w:rPr>
          <w:rFonts w:eastAsia="Arial"/>
          <w:b/>
          <w:bCs/>
          <w:color w:val="000000" w:themeColor="text1"/>
          <w:u w:val="single"/>
        </w:rPr>
        <w:t>Beginning of Batch</w:t>
      </w:r>
      <w:r w:rsidRPr="48BF4C8F">
        <w:rPr>
          <w:rFonts w:eastAsia="Arial"/>
          <w:color w:val="000000" w:themeColor="text1"/>
        </w:rPr>
        <w:t xml:space="preserve"> – First off Visual Inspection and Peel Testing</w:t>
      </w:r>
      <w:r w:rsidRPr="48BF4C8F">
        <w:rPr>
          <w:rFonts w:eastAsia="Arial"/>
        </w:rPr>
        <w:t xml:space="preserve"> Method</w:t>
      </w:r>
      <w:r w:rsidR="408ABEE1" w:rsidRPr="48BF4C8F">
        <w:rPr>
          <w:rFonts w:eastAsia="Arial"/>
        </w:rPr>
        <w:t>.</w:t>
      </w:r>
    </w:p>
    <w:p w14:paraId="5157DFF0" w14:textId="2F156CFB" w:rsidR="006D2EE3" w:rsidRPr="006D2EE3" w:rsidRDefault="006D2EE3" w:rsidP="48BF4C8F">
      <w:pPr>
        <w:pStyle w:val="ListParagraph"/>
        <w:numPr>
          <w:ilvl w:val="2"/>
          <w:numId w:val="5"/>
        </w:numPr>
        <w:jc w:val="both"/>
        <w:rPr>
          <w:rFonts w:eastAsia="Arial"/>
        </w:rPr>
      </w:pPr>
      <w:r w:rsidRPr="48BF4C8F">
        <w:rPr>
          <w:rFonts w:eastAsia="Arial"/>
        </w:rPr>
        <w:t>If acceptable to requirements, begin production runs</w:t>
      </w:r>
      <w:r w:rsidR="408ABEE1" w:rsidRPr="48BF4C8F">
        <w:rPr>
          <w:rFonts w:eastAsia="Arial"/>
        </w:rPr>
        <w:t>.</w:t>
      </w:r>
    </w:p>
    <w:p w14:paraId="3336D560" w14:textId="7522CF22" w:rsidR="006D2EE3" w:rsidRPr="006D2EE3" w:rsidRDefault="006D2EE3" w:rsidP="48BF4C8F">
      <w:pPr>
        <w:pStyle w:val="ListParagraph"/>
        <w:numPr>
          <w:ilvl w:val="1"/>
          <w:numId w:val="5"/>
        </w:numPr>
        <w:jc w:val="both"/>
        <w:rPr>
          <w:rFonts w:eastAsia="Arial"/>
        </w:rPr>
      </w:pPr>
      <w:r w:rsidRPr="48BF4C8F">
        <w:rPr>
          <w:rFonts w:eastAsia="Arial"/>
          <w:b/>
          <w:bCs/>
          <w:u w:val="single"/>
        </w:rPr>
        <w:t>During Batch Build</w:t>
      </w:r>
      <w:r w:rsidRPr="48BF4C8F">
        <w:rPr>
          <w:rFonts w:eastAsia="Arial"/>
        </w:rPr>
        <w:t xml:space="preserve"> – Visual </w:t>
      </w:r>
      <w:r w:rsidR="00760D44">
        <w:rPr>
          <w:rFonts w:eastAsia="Arial"/>
        </w:rPr>
        <w:t xml:space="preserve">Inspection </w:t>
      </w:r>
      <w:r w:rsidRPr="48BF4C8F">
        <w:rPr>
          <w:rFonts w:eastAsia="Arial"/>
        </w:rPr>
        <w:t xml:space="preserve">and </w:t>
      </w:r>
      <w:r w:rsidRPr="48BF4C8F">
        <w:rPr>
          <w:rFonts w:eastAsia="Arial"/>
          <w:color w:val="000000" w:themeColor="text1"/>
        </w:rPr>
        <w:t>Deformation Test (chisel) Check, or Peel Test</w:t>
      </w:r>
      <w:r w:rsidR="62CFFC8F" w:rsidRPr="48BF4C8F">
        <w:rPr>
          <w:rFonts w:eastAsia="Arial"/>
          <w:color w:val="000000" w:themeColor="text1"/>
        </w:rPr>
        <w:t>.</w:t>
      </w:r>
    </w:p>
    <w:p w14:paraId="1B96A368" w14:textId="17D9210C" w:rsidR="006D2EE3" w:rsidRPr="009140B4" w:rsidRDefault="006D2EE3" w:rsidP="009140B4">
      <w:pPr>
        <w:pStyle w:val="ListParagraph"/>
        <w:numPr>
          <w:ilvl w:val="2"/>
          <w:numId w:val="5"/>
        </w:numPr>
        <w:jc w:val="both"/>
        <w:rPr>
          <w:rFonts w:eastAsia="Arial"/>
        </w:rPr>
      </w:pPr>
      <w:r w:rsidRPr="48BF4C8F">
        <w:rPr>
          <w:rFonts w:eastAsia="Arial"/>
        </w:rPr>
        <w:t>If acceptable to requirements, continue production run</w:t>
      </w:r>
      <w:r w:rsidR="62CFFC8F" w:rsidRPr="48BF4C8F">
        <w:rPr>
          <w:rFonts w:eastAsia="Arial"/>
        </w:rPr>
        <w:t>.</w:t>
      </w:r>
    </w:p>
    <w:p w14:paraId="76DCCB3A" w14:textId="77388507" w:rsidR="006D2EE3" w:rsidRPr="006D2EE3" w:rsidRDefault="006D2EE3" w:rsidP="48BF4C8F">
      <w:pPr>
        <w:pStyle w:val="ListParagraph"/>
        <w:numPr>
          <w:ilvl w:val="2"/>
          <w:numId w:val="5"/>
        </w:numPr>
        <w:jc w:val="both"/>
      </w:pPr>
      <w:r w:rsidRPr="48BF4C8F">
        <w:rPr>
          <w:rFonts w:eastAsia="Arial"/>
        </w:rPr>
        <w:t>If acceptable, move “BATCHED” product forward through the value stream</w:t>
      </w:r>
      <w:r w:rsidR="1A9D7D60" w:rsidRPr="48BF4C8F">
        <w:rPr>
          <w:rFonts w:eastAsia="Arial"/>
        </w:rPr>
        <w:t>.</w:t>
      </w:r>
    </w:p>
    <w:p w14:paraId="52B812E5" w14:textId="2F955C6E" w:rsidR="006D2EE3" w:rsidRPr="006D2EE3" w:rsidRDefault="006D2EE3" w:rsidP="48BF4C8F">
      <w:pPr>
        <w:jc w:val="both"/>
      </w:pPr>
    </w:p>
    <w:p w14:paraId="1B8ECF95" w14:textId="16037D04" w:rsidR="006D2EE3" w:rsidRPr="00760D44" w:rsidRDefault="006D2EE3" w:rsidP="48BF4C8F">
      <w:pPr>
        <w:pStyle w:val="ListParagraph"/>
        <w:numPr>
          <w:ilvl w:val="0"/>
          <w:numId w:val="5"/>
        </w:numPr>
        <w:jc w:val="both"/>
        <w:rPr>
          <w:b/>
          <w:bCs/>
          <w:sz w:val="24"/>
          <w:szCs w:val="24"/>
          <w:u w:val="single"/>
        </w:rPr>
      </w:pPr>
      <w:r w:rsidRPr="00760D44">
        <w:rPr>
          <w:rFonts w:eastAsia="Calibri Light"/>
          <w:b/>
          <w:bCs/>
          <w:sz w:val="24"/>
          <w:szCs w:val="24"/>
          <w:u w:val="single"/>
        </w:rPr>
        <w:t>Drawn Arc Stud Welding (DAW) Prior to Steady State</w:t>
      </w:r>
    </w:p>
    <w:p w14:paraId="50BE4D7C" w14:textId="56DA3CF2" w:rsidR="006D2EE3" w:rsidRPr="00760D44" w:rsidRDefault="006D2EE3" w:rsidP="48BF4C8F">
      <w:pPr>
        <w:pStyle w:val="ListParagraph"/>
        <w:numPr>
          <w:ilvl w:val="1"/>
          <w:numId w:val="5"/>
        </w:numPr>
        <w:jc w:val="both"/>
        <w:rPr>
          <w:rFonts w:eastAsia="Arial"/>
        </w:rPr>
      </w:pPr>
      <w:r w:rsidRPr="00760D44">
        <w:rPr>
          <w:rFonts w:eastAsia="Arial"/>
          <w:b/>
          <w:bCs/>
          <w:color w:val="000000" w:themeColor="text1"/>
          <w:u w:val="single"/>
        </w:rPr>
        <w:lastRenderedPageBreak/>
        <w:t>Beginning of Batch</w:t>
      </w:r>
      <w:r w:rsidRPr="00760D44">
        <w:rPr>
          <w:rFonts w:eastAsia="Arial"/>
          <w:color w:val="000000" w:themeColor="text1"/>
        </w:rPr>
        <w:t xml:space="preserve"> – First off confirmation by Visual Inspection and Peel Testing</w:t>
      </w:r>
      <w:r w:rsidRPr="00760D44">
        <w:rPr>
          <w:rFonts w:eastAsia="Arial"/>
        </w:rPr>
        <w:t xml:space="preserve"> Method</w:t>
      </w:r>
      <w:r w:rsidR="139436D4" w:rsidRPr="00760D44">
        <w:rPr>
          <w:rFonts w:eastAsia="Arial"/>
        </w:rPr>
        <w:t>.</w:t>
      </w:r>
    </w:p>
    <w:p w14:paraId="2FAF7D64" w14:textId="040D16C6" w:rsidR="006D2EE3" w:rsidRPr="00760D44" w:rsidRDefault="006D2EE3" w:rsidP="48BF4C8F">
      <w:pPr>
        <w:pStyle w:val="ListParagraph"/>
        <w:numPr>
          <w:ilvl w:val="2"/>
          <w:numId w:val="5"/>
        </w:numPr>
        <w:jc w:val="both"/>
        <w:rPr>
          <w:rFonts w:eastAsia="Arial"/>
        </w:rPr>
      </w:pPr>
      <w:r w:rsidRPr="00760D44">
        <w:rPr>
          <w:rFonts w:eastAsia="Arial"/>
        </w:rPr>
        <w:t>If acceptable to requirements, begin production runs</w:t>
      </w:r>
      <w:r w:rsidR="4FBD45D0" w:rsidRPr="00760D44">
        <w:rPr>
          <w:rFonts w:eastAsia="Arial"/>
        </w:rPr>
        <w:t>.</w:t>
      </w:r>
    </w:p>
    <w:p w14:paraId="7A6A3C04" w14:textId="2108540C" w:rsidR="006D2EE3" w:rsidRPr="00760D44" w:rsidRDefault="006D2EE3" w:rsidP="48BF4C8F">
      <w:pPr>
        <w:pStyle w:val="ListParagraph"/>
        <w:numPr>
          <w:ilvl w:val="1"/>
          <w:numId w:val="5"/>
        </w:numPr>
        <w:jc w:val="both"/>
        <w:rPr>
          <w:rFonts w:eastAsia="Arial"/>
          <w:color w:val="000000" w:themeColor="text1"/>
        </w:rPr>
      </w:pPr>
      <w:r w:rsidRPr="00760D44">
        <w:rPr>
          <w:rFonts w:eastAsia="Arial"/>
          <w:b/>
          <w:bCs/>
          <w:u w:val="single"/>
        </w:rPr>
        <w:t>During Batch Build</w:t>
      </w:r>
      <w:r w:rsidRPr="00760D44">
        <w:rPr>
          <w:rFonts w:eastAsia="Arial"/>
        </w:rPr>
        <w:t xml:space="preserve"> – Confirmation by Visual Inspection and Non-Destructive bend test with Click Wrench </w:t>
      </w:r>
      <w:r w:rsidRPr="00760D44">
        <w:rPr>
          <w:rFonts w:eastAsia="Arial"/>
          <w:color w:val="000000" w:themeColor="text1"/>
        </w:rPr>
        <w:t>or Peel Test per GMW 15563</w:t>
      </w:r>
      <w:r w:rsidR="4D77C8CD" w:rsidRPr="00760D44">
        <w:rPr>
          <w:rFonts w:eastAsia="Arial"/>
          <w:color w:val="000000" w:themeColor="text1"/>
        </w:rPr>
        <w:t>.</w:t>
      </w:r>
    </w:p>
    <w:p w14:paraId="588D6BB9" w14:textId="462EA79C" w:rsidR="006D2EE3" w:rsidRPr="00760D44" w:rsidRDefault="006D2EE3" w:rsidP="48BF4C8F">
      <w:pPr>
        <w:pStyle w:val="ListParagraph"/>
        <w:numPr>
          <w:ilvl w:val="2"/>
          <w:numId w:val="5"/>
        </w:numPr>
        <w:jc w:val="both"/>
        <w:rPr>
          <w:rFonts w:eastAsia="Arial"/>
        </w:rPr>
      </w:pPr>
      <w:r w:rsidRPr="00760D44">
        <w:rPr>
          <w:rFonts w:eastAsia="Arial"/>
        </w:rPr>
        <w:t>If acceptable to requirements, continue production run</w:t>
      </w:r>
      <w:r w:rsidR="4D77C8CD" w:rsidRPr="00760D44">
        <w:rPr>
          <w:rFonts w:eastAsia="Arial"/>
        </w:rPr>
        <w:t>.</w:t>
      </w:r>
    </w:p>
    <w:p w14:paraId="446A853A" w14:textId="4CA76303" w:rsidR="006D2EE3" w:rsidRPr="00760D44" w:rsidRDefault="006D2EE3" w:rsidP="48BF4C8F">
      <w:pPr>
        <w:pStyle w:val="ListParagraph"/>
        <w:numPr>
          <w:ilvl w:val="1"/>
          <w:numId w:val="5"/>
        </w:numPr>
        <w:jc w:val="both"/>
        <w:rPr>
          <w:rFonts w:eastAsia="Arial"/>
        </w:rPr>
      </w:pPr>
      <w:r w:rsidRPr="00760D44">
        <w:rPr>
          <w:rFonts w:eastAsia="Arial"/>
          <w:b/>
          <w:bCs/>
          <w:u w:val="single"/>
        </w:rPr>
        <w:t>End of Batch</w:t>
      </w:r>
      <w:r w:rsidRPr="00760D44">
        <w:rPr>
          <w:rFonts w:eastAsia="Arial"/>
          <w:b/>
          <w:bCs/>
        </w:rPr>
        <w:t xml:space="preserve"> – </w:t>
      </w:r>
      <w:r w:rsidRPr="00760D44">
        <w:rPr>
          <w:rFonts w:eastAsia="Arial"/>
        </w:rPr>
        <w:t xml:space="preserve">Last off confirmation by Visual Inspection and Peel </w:t>
      </w:r>
      <w:r w:rsidRPr="00760D44">
        <w:rPr>
          <w:rFonts w:eastAsia="Arial"/>
          <w:color w:val="000000" w:themeColor="text1"/>
        </w:rPr>
        <w:t xml:space="preserve">Test </w:t>
      </w:r>
      <w:r w:rsidRPr="00760D44">
        <w:rPr>
          <w:rFonts w:eastAsia="Arial"/>
        </w:rPr>
        <w:t>to verify conformance to specified requirements</w:t>
      </w:r>
      <w:r w:rsidR="521B7D20" w:rsidRPr="00760D44">
        <w:rPr>
          <w:rFonts w:eastAsia="Arial"/>
        </w:rPr>
        <w:t>.</w:t>
      </w:r>
    </w:p>
    <w:p w14:paraId="285108AD" w14:textId="35BA02EA" w:rsidR="006D2EE3" w:rsidRPr="00760D44" w:rsidRDefault="006D2EE3" w:rsidP="48BF4C8F">
      <w:pPr>
        <w:pStyle w:val="ListParagraph"/>
        <w:numPr>
          <w:ilvl w:val="2"/>
          <w:numId w:val="5"/>
        </w:numPr>
        <w:jc w:val="both"/>
      </w:pPr>
      <w:r w:rsidRPr="00760D44">
        <w:rPr>
          <w:rFonts w:eastAsia="Arial"/>
        </w:rPr>
        <w:t>If acceptable, move “BATCHED” product forward through the value stream</w:t>
      </w:r>
      <w:r w:rsidR="400024F4" w:rsidRPr="00760D44">
        <w:rPr>
          <w:rFonts w:eastAsia="Arial"/>
        </w:rPr>
        <w:t>.</w:t>
      </w:r>
    </w:p>
    <w:p w14:paraId="6203F56C" w14:textId="38D9529F" w:rsidR="006D2EE3" w:rsidRPr="006D2EE3" w:rsidRDefault="006D2EE3" w:rsidP="48BF4C8F">
      <w:pPr>
        <w:jc w:val="both"/>
        <w:rPr>
          <w:highlight w:val="yellow"/>
        </w:rPr>
      </w:pPr>
    </w:p>
    <w:p w14:paraId="57759CF5" w14:textId="0476F6BD" w:rsidR="006D2EE3" w:rsidRPr="00BC4B29" w:rsidRDefault="006D2EE3" w:rsidP="48BF4C8F">
      <w:pPr>
        <w:pStyle w:val="ListParagraph"/>
        <w:numPr>
          <w:ilvl w:val="0"/>
          <w:numId w:val="5"/>
        </w:numPr>
        <w:jc w:val="both"/>
        <w:rPr>
          <w:b/>
          <w:bCs/>
          <w:u w:val="single"/>
        </w:rPr>
      </w:pPr>
      <w:r w:rsidRPr="00BC4B29">
        <w:rPr>
          <w:b/>
          <w:bCs/>
          <w:u w:val="single"/>
        </w:rPr>
        <w:t>Fastener Welding Prior to Steady State</w:t>
      </w:r>
    </w:p>
    <w:p w14:paraId="56134229" w14:textId="77777777" w:rsidR="006D2EE3" w:rsidRPr="00BC4B29" w:rsidRDefault="006D2EE3" w:rsidP="48BF4C8F">
      <w:pPr>
        <w:pStyle w:val="ListParagraph"/>
        <w:numPr>
          <w:ilvl w:val="1"/>
          <w:numId w:val="5"/>
        </w:numPr>
        <w:jc w:val="both"/>
        <w:rPr>
          <w:rFonts w:eastAsia="Arial"/>
        </w:rPr>
      </w:pPr>
      <w:r w:rsidRPr="00BC4B29">
        <w:rPr>
          <w:rFonts w:eastAsia="Arial"/>
          <w:b/>
          <w:bCs/>
          <w:color w:val="000000" w:themeColor="text1"/>
          <w:u w:val="single"/>
        </w:rPr>
        <w:t>Beginning of Batch</w:t>
      </w:r>
      <w:r w:rsidRPr="00BC4B29">
        <w:rPr>
          <w:rFonts w:eastAsia="Arial"/>
          <w:color w:val="000000" w:themeColor="text1"/>
        </w:rPr>
        <w:t xml:space="preserve"> – First off confirmation by Visual Inspection, Thread Check, Set-down and Push Out or Peel Testing</w:t>
      </w:r>
      <w:r w:rsidRPr="00BC4B29">
        <w:rPr>
          <w:rFonts w:eastAsia="Arial"/>
        </w:rPr>
        <w:t xml:space="preserve"> Method</w:t>
      </w:r>
    </w:p>
    <w:p w14:paraId="3BDE12F6" w14:textId="77777777" w:rsidR="006D2EE3" w:rsidRPr="00BC4B29" w:rsidRDefault="006D2EE3" w:rsidP="48BF4C8F">
      <w:pPr>
        <w:pStyle w:val="ListParagraph"/>
        <w:numPr>
          <w:ilvl w:val="2"/>
          <w:numId w:val="5"/>
        </w:numPr>
        <w:jc w:val="both"/>
        <w:rPr>
          <w:rFonts w:eastAsia="Arial"/>
        </w:rPr>
      </w:pPr>
      <w:r w:rsidRPr="00BC4B29">
        <w:rPr>
          <w:rFonts w:eastAsia="Arial"/>
        </w:rPr>
        <w:t>If acceptable to requirements, begin production runs</w:t>
      </w:r>
    </w:p>
    <w:p w14:paraId="518A28B4" w14:textId="77777777" w:rsidR="006D2EE3" w:rsidRPr="00BC4B29" w:rsidRDefault="006D2EE3" w:rsidP="48BF4C8F">
      <w:pPr>
        <w:pStyle w:val="ListParagraph"/>
        <w:numPr>
          <w:ilvl w:val="1"/>
          <w:numId w:val="5"/>
        </w:numPr>
        <w:jc w:val="both"/>
        <w:rPr>
          <w:rFonts w:eastAsia="Arial"/>
          <w:color w:val="000000" w:themeColor="text1"/>
        </w:rPr>
      </w:pPr>
      <w:r w:rsidRPr="00BC4B29">
        <w:rPr>
          <w:rFonts w:eastAsia="Arial"/>
          <w:b/>
          <w:bCs/>
          <w:u w:val="single"/>
        </w:rPr>
        <w:t>During Batch Build</w:t>
      </w:r>
      <w:r w:rsidRPr="00BC4B29">
        <w:rPr>
          <w:rFonts w:eastAsia="Arial"/>
        </w:rPr>
        <w:t xml:space="preserve"> – Confirmation by Visual Inspection, Thread Check and Set-down Test </w:t>
      </w:r>
      <w:r w:rsidRPr="00BC4B29">
        <w:rPr>
          <w:rFonts w:eastAsia="Arial"/>
          <w:color w:val="000000" w:themeColor="text1"/>
        </w:rPr>
        <w:t>or Peel Test per GMW 15563</w:t>
      </w:r>
    </w:p>
    <w:p w14:paraId="3C486A37" w14:textId="77777777" w:rsidR="006D2EE3" w:rsidRPr="00BC4B29" w:rsidRDefault="006D2EE3" w:rsidP="48BF4C8F">
      <w:pPr>
        <w:pStyle w:val="ListParagraph"/>
        <w:numPr>
          <w:ilvl w:val="2"/>
          <w:numId w:val="5"/>
        </w:numPr>
        <w:jc w:val="both"/>
        <w:rPr>
          <w:rFonts w:eastAsia="Arial"/>
        </w:rPr>
      </w:pPr>
      <w:r w:rsidRPr="00BC4B29">
        <w:rPr>
          <w:rFonts w:eastAsia="Arial"/>
        </w:rPr>
        <w:t>If acceptable to requirements, continue production run</w:t>
      </w:r>
    </w:p>
    <w:p w14:paraId="75067754" w14:textId="7A66DB7F" w:rsidR="006D2EE3" w:rsidRPr="009140B4" w:rsidRDefault="006D2EE3" w:rsidP="009140B4">
      <w:pPr>
        <w:pStyle w:val="ListParagraph"/>
        <w:numPr>
          <w:ilvl w:val="1"/>
          <w:numId w:val="5"/>
        </w:numPr>
        <w:jc w:val="both"/>
        <w:rPr>
          <w:rFonts w:eastAsia="Arial"/>
        </w:rPr>
      </w:pPr>
      <w:r w:rsidRPr="00210608">
        <w:rPr>
          <w:rFonts w:eastAsia="Arial"/>
          <w:b/>
          <w:bCs/>
          <w:u w:val="single"/>
        </w:rPr>
        <w:t>End of Batch</w:t>
      </w:r>
      <w:r w:rsidRPr="00210608">
        <w:rPr>
          <w:rFonts w:eastAsia="Arial"/>
          <w:b/>
          <w:bCs/>
        </w:rPr>
        <w:t xml:space="preserve"> – </w:t>
      </w:r>
      <w:r w:rsidRPr="00210608">
        <w:rPr>
          <w:rFonts w:eastAsia="Arial"/>
        </w:rPr>
        <w:t xml:space="preserve">Last off confirmation by Visual Inspection, Thread Check, Set-down and Peel </w:t>
      </w:r>
      <w:r w:rsidRPr="00210608">
        <w:rPr>
          <w:rFonts w:eastAsia="Arial"/>
          <w:color w:val="000000" w:themeColor="text1"/>
        </w:rPr>
        <w:t>Test or Push Out</w:t>
      </w:r>
      <w:r w:rsidRPr="00BC4B29">
        <w:rPr>
          <w:rFonts w:eastAsia="Arial"/>
          <w:color w:val="000000" w:themeColor="text1"/>
        </w:rPr>
        <w:t xml:space="preserve"> </w:t>
      </w:r>
      <w:r w:rsidRPr="00393CB1">
        <w:rPr>
          <w:rFonts w:eastAsia="Arial"/>
          <w:color w:val="000000" w:themeColor="text1"/>
        </w:rPr>
        <w:t xml:space="preserve">Test </w:t>
      </w:r>
      <w:r w:rsidRPr="00393CB1">
        <w:rPr>
          <w:rFonts w:eastAsia="Arial"/>
        </w:rPr>
        <w:t>to verify conformance to specified requirements</w:t>
      </w:r>
    </w:p>
    <w:p w14:paraId="5C5603EA" w14:textId="6B0D6AC9" w:rsidR="006D2EE3" w:rsidRPr="006D2EE3" w:rsidRDefault="006D2EE3" w:rsidP="48BF4C8F">
      <w:pPr>
        <w:rPr>
          <w:highlight w:val="cyan"/>
        </w:rPr>
      </w:pPr>
    </w:p>
    <w:p w14:paraId="6AE0FFE5" w14:textId="78E76396" w:rsidR="006D2EE3" w:rsidRPr="006F2F73" w:rsidRDefault="006D2EE3" w:rsidP="006D2EE3">
      <w:pPr>
        <w:pStyle w:val="ListParagraph"/>
        <w:ind w:left="0"/>
        <w:rPr>
          <w:b/>
          <w:bCs/>
          <w:color w:val="222222"/>
          <w:sz w:val="21"/>
          <w:szCs w:val="21"/>
        </w:rPr>
      </w:pPr>
      <w:r w:rsidRPr="006F2F73">
        <w:rPr>
          <w:rFonts w:eastAsia="Arial"/>
          <w:b/>
          <w:bCs/>
        </w:rPr>
        <w:t>Proposed deviations to these sections or Table 1 and 2 must be reviewed by GM</w:t>
      </w:r>
      <w:r w:rsidRPr="006F2F73">
        <w:rPr>
          <w:b/>
          <w:bCs/>
          <w:color w:val="222222"/>
        </w:rPr>
        <w:t xml:space="preserve"> </w:t>
      </w:r>
      <w:r w:rsidR="00D74C78">
        <w:rPr>
          <w:b/>
          <w:bCs/>
          <w:color w:val="222222"/>
        </w:rPr>
        <w:t xml:space="preserve">SQ </w:t>
      </w:r>
      <w:r w:rsidRPr="006F2F73">
        <w:rPr>
          <w:b/>
          <w:bCs/>
          <w:color w:val="222222"/>
        </w:rPr>
        <w:t>Weld</w:t>
      </w:r>
      <w:r w:rsidR="00D74C78">
        <w:rPr>
          <w:b/>
          <w:bCs/>
          <w:color w:val="222222"/>
        </w:rPr>
        <w:t>ing</w:t>
      </w:r>
      <w:r w:rsidRPr="006F2F73">
        <w:rPr>
          <w:b/>
          <w:bCs/>
          <w:color w:val="222222"/>
        </w:rPr>
        <w:t xml:space="preserve"> GPL, Product Engineering </w:t>
      </w:r>
      <w:r w:rsidRPr="006F2F73">
        <w:rPr>
          <w:rFonts w:eastAsia="Arial"/>
          <w:b/>
          <w:bCs/>
        </w:rPr>
        <w:t>and approved in writing</w:t>
      </w:r>
      <w:r w:rsidRPr="006F2F73">
        <w:rPr>
          <w:b/>
          <w:bCs/>
          <w:color w:val="222222"/>
        </w:rPr>
        <w:t xml:space="preserve"> by</w:t>
      </w:r>
      <w:r w:rsidR="00D74C78">
        <w:rPr>
          <w:b/>
          <w:bCs/>
          <w:color w:val="222222"/>
        </w:rPr>
        <w:t xml:space="preserve"> GM</w:t>
      </w:r>
      <w:r w:rsidRPr="006F2F73">
        <w:rPr>
          <w:b/>
          <w:bCs/>
          <w:color w:val="222222"/>
        </w:rPr>
        <w:t xml:space="preserve"> SQE, and </w:t>
      </w:r>
      <w:r w:rsidR="00D74C78">
        <w:rPr>
          <w:b/>
          <w:bCs/>
          <w:color w:val="222222"/>
        </w:rPr>
        <w:t xml:space="preserve">GM </w:t>
      </w:r>
      <w:r w:rsidRPr="006F2F73">
        <w:rPr>
          <w:b/>
          <w:bCs/>
          <w:color w:val="222222"/>
        </w:rPr>
        <w:t>SQ Manager (</w:t>
      </w:r>
      <w:r w:rsidRPr="006F2F73">
        <w:rPr>
          <w:b/>
          <w:bCs/>
          <w:i/>
          <w:color w:val="222222"/>
        </w:rPr>
        <w:t>load in SQMS “Customer Specific Requirements”</w:t>
      </w:r>
      <w:r w:rsidRPr="006F2F73">
        <w:rPr>
          <w:b/>
          <w:bCs/>
          <w:color w:val="222222"/>
        </w:rPr>
        <w:t>).</w:t>
      </w:r>
      <w:r w:rsidRPr="006F2F73">
        <w:rPr>
          <w:b/>
          <w:bCs/>
          <w:color w:val="222222"/>
          <w:sz w:val="21"/>
          <w:szCs w:val="21"/>
        </w:rPr>
        <w:t xml:space="preserve"> </w:t>
      </w:r>
    </w:p>
    <w:p w14:paraId="54C5F6DE" w14:textId="77777777" w:rsidR="006D2EE3" w:rsidRPr="006D2EE3" w:rsidRDefault="006D2EE3" w:rsidP="006D2EE3">
      <w:pPr>
        <w:rPr>
          <w:rFonts w:eastAsia="Arial"/>
          <w:b/>
        </w:rPr>
      </w:pPr>
    </w:p>
    <w:p w14:paraId="499C7418" w14:textId="0305C6FE" w:rsidR="006D2EE3" w:rsidRPr="006F2F73" w:rsidRDefault="006F2F73" w:rsidP="006D2EE3">
      <w:pPr>
        <w:pStyle w:val="Heading2"/>
        <w:rPr>
          <w:rFonts w:ascii="Times New Roman" w:eastAsia="Arial" w:hAnsi="Times New Roman"/>
          <w:u w:val="none"/>
        </w:rPr>
      </w:pPr>
      <w:bookmarkStart w:id="18" w:name="_Toc435490989"/>
      <w:bookmarkStart w:id="19" w:name="_Toc1711613029"/>
      <w:r w:rsidRPr="4EEAC614">
        <w:rPr>
          <w:rFonts w:ascii="Times New Roman" w:eastAsia="Arial" w:hAnsi="Times New Roman"/>
          <w:u w:val="none"/>
        </w:rPr>
        <w:t>Table 1 – Gas Metal Arc/Braze Welding Launch Per Shift Or Batch Schedule Requirements:</w:t>
      </w:r>
      <w:bookmarkEnd w:id="18"/>
      <w:bookmarkEnd w:id="19"/>
    </w:p>
    <w:tbl>
      <w:tblPr>
        <w:tblW w:w="10641"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070"/>
        <w:gridCol w:w="1630"/>
        <w:gridCol w:w="2832"/>
        <w:gridCol w:w="2489"/>
      </w:tblGrid>
      <w:tr w:rsidR="006F2F73" w:rsidRPr="006F2F73" w14:paraId="29B28111" w14:textId="77777777" w:rsidTr="64D99539">
        <w:trPr>
          <w:trHeight w:val="1016"/>
        </w:trPr>
        <w:tc>
          <w:tcPr>
            <w:tcW w:w="1620" w:type="dxa"/>
            <w:vMerge w:val="restart"/>
            <w:shd w:val="clear" w:color="auto" w:fill="auto"/>
          </w:tcPr>
          <w:p w14:paraId="5B2DF607"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u w:val="single"/>
                <w:lang w:eastAsia="en-US"/>
              </w:rPr>
              <w:t>SMT COMMODITY</w:t>
            </w:r>
          </w:p>
          <w:p w14:paraId="0D44564B" w14:textId="77777777" w:rsidR="006F2F73" w:rsidRPr="006F2F73" w:rsidRDefault="006F2F73" w:rsidP="006F2F73">
            <w:pPr>
              <w:rPr>
                <w:rFonts w:ascii="Arial" w:hAnsi="Arial" w:cs="Arial"/>
                <w:b/>
                <w:sz w:val="16"/>
                <w:szCs w:val="16"/>
                <w:lang w:eastAsia="en-US"/>
              </w:rPr>
            </w:pPr>
          </w:p>
          <w:p w14:paraId="11AF365E" w14:textId="77777777" w:rsidR="006F2F73" w:rsidRPr="006F2F73" w:rsidRDefault="006F2F73" w:rsidP="006F2F73">
            <w:pPr>
              <w:rPr>
                <w:rFonts w:ascii="Arial" w:hAnsi="Arial" w:cs="Arial"/>
                <w:b/>
                <w:sz w:val="16"/>
                <w:szCs w:val="16"/>
                <w:lang w:eastAsia="en-US"/>
              </w:rPr>
            </w:pPr>
          </w:p>
          <w:p w14:paraId="09C573B1" w14:textId="77777777" w:rsidR="006F2F73" w:rsidRPr="006F2F73" w:rsidRDefault="006F2F73" w:rsidP="006F2F73">
            <w:pPr>
              <w:jc w:val="center"/>
              <w:rPr>
                <w:rFonts w:ascii="Arial" w:hAnsi="Arial" w:cs="Arial"/>
                <w:b/>
                <w:sz w:val="16"/>
                <w:szCs w:val="16"/>
                <w:lang w:eastAsia="en-US"/>
              </w:rPr>
            </w:pPr>
          </w:p>
          <w:p w14:paraId="76F401F9" w14:textId="77777777" w:rsidR="006F2F73" w:rsidRPr="006F2F73" w:rsidRDefault="006F2F73" w:rsidP="006F2F73">
            <w:pPr>
              <w:jc w:val="center"/>
              <w:rPr>
                <w:rFonts w:ascii="Arial" w:hAnsi="Arial" w:cs="Arial"/>
                <w:b/>
                <w:sz w:val="16"/>
                <w:szCs w:val="16"/>
                <w:lang w:eastAsia="en-US"/>
              </w:rPr>
            </w:pPr>
            <w:r w:rsidRPr="006F2F73">
              <w:rPr>
                <w:rFonts w:ascii="Arial" w:hAnsi="Arial" w:cs="Arial"/>
                <w:b/>
                <w:sz w:val="16"/>
                <w:szCs w:val="16"/>
                <w:lang w:eastAsia="en-US"/>
              </w:rPr>
              <w:t>All welded assemblies being shipped to GM Assembly Centers</w:t>
            </w:r>
          </w:p>
        </w:tc>
        <w:tc>
          <w:tcPr>
            <w:tcW w:w="2070" w:type="dxa"/>
            <w:shd w:val="clear" w:color="auto" w:fill="auto"/>
          </w:tcPr>
          <w:p w14:paraId="09FCA1E6"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FIRST OFF OF BATCH</w:t>
            </w:r>
            <w:r w:rsidRPr="006F2F73">
              <w:rPr>
                <w:rFonts w:ascii="Arial" w:hAnsi="Arial" w:cs="Arial"/>
                <w:b/>
                <w:sz w:val="16"/>
                <w:szCs w:val="16"/>
                <w:lang w:eastAsia="en-US"/>
              </w:rPr>
              <w:t xml:space="preserve">       </w:t>
            </w:r>
          </w:p>
          <w:p w14:paraId="3BDBB285"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w:t>
            </w:r>
          </w:p>
          <w:p w14:paraId="765C7A78"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Production Run Plan to Start</w:t>
            </w:r>
          </w:p>
          <w:p w14:paraId="54D34BD9"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All Welds per GMW15563</w:t>
            </w:r>
          </w:p>
        </w:tc>
        <w:tc>
          <w:tcPr>
            <w:tcW w:w="1630" w:type="dxa"/>
            <w:shd w:val="clear" w:color="auto" w:fill="auto"/>
          </w:tcPr>
          <w:p w14:paraId="4911A038"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MID SHIFT</w:t>
            </w:r>
            <w:r w:rsidRPr="006F2F73">
              <w:rPr>
                <w:rFonts w:ascii="Arial" w:hAnsi="Arial" w:cs="Arial"/>
                <w:b/>
                <w:sz w:val="16"/>
                <w:szCs w:val="16"/>
                <w:lang w:eastAsia="en-US"/>
              </w:rPr>
              <w:t xml:space="preserve">     </w:t>
            </w:r>
          </w:p>
          <w:p w14:paraId="443C5CC2" w14:textId="77777777" w:rsidR="006F2F73" w:rsidRPr="006F2F73" w:rsidRDefault="006F2F73" w:rsidP="006F2F73">
            <w:pPr>
              <w:rPr>
                <w:rFonts w:ascii="Arial" w:hAnsi="Arial" w:cs="Arial"/>
                <w:b/>
                <w:sz w:val="16"/>
                <w:szCs w:val="16"/>
                <w:lang w:eastAsia="en-US"/>
              </w:rPr>
            </w:pPr>
            <w:r w:rsidRPr="006F2F73">
              <w:rPr>
                <w:rFonts w:ascii="Arial" w:hAnsi="Arial" w:cs="Arial"/>
                <w:i/>
                <w:iCs/>
                <w:sz w:val="16"/>
                <w:szCs w:val="16"/>
                <w:lang w:eastAsia="en-US"/>
              </w:rPr>
              <w:t>Note 1</w:t>
            </w:r>
            <w:r w:rsidRPr="006F2F73">
              <w:rPr>
                <w:rFonts w:ascii="Arial" w:hAnsi="Arial" w:cs="Arial"/>
                <w:b/>
                <w:sz w:val="16"/>
                <w:szCs w:val="16"/>
                <w:lang w:eastAsia="en-US"/>
              </w:rPr>
              <w:t xml:space="preserve"> Production Run Plan to Continue</w:t>
            </w:r>
          </w:p>
          <w:p w14:paraId="5ABF6534"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All Welds per GMW15563 </w:t>
            </w:r>
          </w:p>
        </w:tc>
        <w:tc>
          <w:tcPr>
            <w:tcW w:w="2832" w:type="dxa"/>
            <w:shd w:val="clear" w:color="auto" w:fill="auto"/>
          </w:tcPr>
          <w:p w14:paraId="7B9A56DA"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LAST OFF OF BATCH</w:t>
            </w:r>
            <w:r w:rsidRPr="006F2F73">
              <w:rPr>
                <w:rFonts w:ascii="Arial" w:hAnsi="Arial" w:cs="Arial"/>
                <w:b/>
                <w:sz w:val="16"/>
                <w:szCs w:val="16"/>
                <w:lang w:eastAsia="en-US"/>
              </w:rPr>
              <w:t xml:space="preserve">           </w:t>
            </w:r>
          </w:p>
          <w:p w14:paraId="6B02D6AA"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 2</w:t>
            </w:r>
          </w:p>
          <w:p w14:paraId="66F22022"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Weld Assembly Confirmation to Release Product</w:t>
            </w:r>
          </w:p>
          <w:p w14:paraId="71C7933D"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All Welds per GMW15563</w:t>
            </w:r>
          </w:p>
          <w:p w14:paraId="106871AA" w14:textId="77777777" w:rsidR="006F2F73" w:rsidRPr="006F2F73" w:rsidRDefault="006F2F73" w:rsidP="006F2F73">
            <w:pPr>
              <w:rPr>
                <w:rFonts w:ascii="Arial" w:hAnsi="Arial" w:cs="Arial"/>
                <w:b/>
                <w:sz w:val="16"/>
                <w:szCs w:val="16"/>
                <w:lang w:eastAsia="en-US"/>
              </w:rPr>
            </w:pPr>
          </w:p>
        </w:tc>
        <w:tc>
          <w:tcPr>
            <w:tcW w:w="2489" w:type="dxa"/>
            <w:shd w:val="clear" w:color="auto" w:fill="auto"/>
          </w:tcPr>
          <w:p w14:paraId="11DD4CD2"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CUT &amp; ETCH PLAN</w:t>
            </w:r>
            <w:r w:rsidRPr="006F2F73">
              <w:rPr>
                <w:rFonts w:ascii="Arial" w:hAnsi="Arial" w:cs="Arial"/>
                <w:b/>
                <w:sz w:val="16"/>
                <w:szCs w:val="16"/>
                <w:lang w:eastAsia="en-US"/>
              </w:rPr>
              <w:t xml:space="preserve">       </w:t>
            </w:r>
          </w:p>
          <w:p w14:paraId="71D8C165"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 2</w:t>
            </w:r>
          </w:p>
          <w:p w14:paraId="238026DF" w14:textId="768CE0A6"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Per GM Weld </w:t>
            </w:r>
            <w:r w:rsidRPr="006F2F73">
              <w:rPr>
                <w:rFonts w:ascii="Arial" w:hAnsi="Arial" w:cs="Arial"/>
                <w:b/>
                <w:bCs/>
                <w:sz w:val="16"/>
                <w:szCs w:val="16"/>
                <w:lang w:eastAsia="en-US"/>
              </w:rPr>
              <w:t>Map</w:t>
            </w:r>
            <w:r w:rsidRPr="006F2F73">
              <w:rPr>
                <w:rFonts w:ascii="Arial" w:hAnsi="Arial" w:cs="Arial"/>
                <w:b/>
                <w:sz w:val="16"/>
                <w:szCs w:val="16"/>
                <w:lang w:eastAsia="en-US"/>
              </w:rPr>
              <w:t xml:space="preserve">. </w:t>
            </w:r>
          </w:p>
          <w:p w14:paraId="065FF123" w14:textId="48775111" w:rsidR="006F2F73" w:rsidRPr="006F2F73" w:rsidRDefault="004377E1" w:rsidP="006F2F73">
            <w:pPr>
              <w:rPr>
                <w:rFonts w:ascii="Arial" w:hAnsi="Arial" w:cs="Arial"/>
                <w:b/>
                <w:sz w:val="16"/>
                <w:szCs w:val="16"/>
                <w:lang w:eastAsia="en-US"/>
              </w:rPr>
            </w:pPr>
            <w:r w:rsidRPr="00A837B9">
              <w:rPr>
                <w:rFonts w:ascii="Arial" w:hAnsi="Arial" w:cs="Arial"/>
                <w:sz w:val="16"/>
                <w:szCs w:val="16"/>
                <w:lang w:eastAsia="en-US"/>
              </w:rPr>
              <w:t>ALL WELDS ON PART SHALL BE INCLUDED IN DESTRUCTIVE EVENT</w:t>
            </w:r>
          </w:p>
        </w:tc>
      </w:tr>
      <w:tr w:rsidR="006F2F73" w:rsidRPr="006F2F73" w14:paraId="475B35BD" w14:textId="77777777" w:rsidTr="64D99539">
        <w:trPr>
          <w:trHeight w:val="2258"/>
        </w:trPr>
        <w:tc>
          <w:tcPr>
            <w:tcW w:w="1620" w:type="dxa"/>
            <w:vMerge/>
          </w:tcPr>
          <w:p w14:paraId="400E293D" w14:textId="77777777" w:rsidR="006F2F73" w:rsidRPr="006F2F73" w:rsidRDefault="006F2F73" w:rsidP="006F2F73">
            <w:pPr>
              <w:rPr>
                <w:rFonts w:ascii="Arial" w:hAnsi="Arial" w:cs="Arial"/>
                <w:b/>
                <w:sz w:val="16"/>
                <w:szCs w:val="16"/>
                <w:u w:val="single"/>
                <w:lang w:eastAsia="en-US"/>
              </w:rPr>
            </w:pPr>
          </w:p>
        </w:tc>
        <w:tc>
          <w:tcPr>
            <w:tcW w:w="2070" w:type="dxa"/>
            <w:shd w:val="clear" w:color="auto" w:fill="auto"/>
          </w:tcPr>
          <w:p w14:paraId="7A50EE9C"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Suppliers own first off approval as part of the startup. </w:t>
            </w:r>
          </w:p>
          <w:p w14:paraId="0DDED4A1" w14:textId="7B4759DE" w:rsidR="006F2F73" w:rsidRPr="006F2F73" w:rsidRDefault="006F2F73" w:rsidP="006F2F73">
            <w:pPr>
              <w:rPr>
                <w:rFonts w:ascii="Arial" w:hAnsi="Arial" w:cs="Arial"/>
                <w:b/>
                <w:bCs/>
                <w:sz w:val="16"/>
                <w:szCs w:val="16"/>
                <w:u w:val="single"/>
                <w:lang w:eastAsia="en-US"/>
              </w:rPr>
            </w:pPr>
            <w:bookmarkStart w:id="20" w:name="_Int_0uZvkpVM"/>
            <w:r w:rsidRPr="48BF4C8F">
              <w:rPr>
                <w:rFonts w:ascii="Arial" w:hAnsi="Arial" w:cs="Arial"/>
                <w:b/>
                <w:bCs/>
                <w:sz w:val="16"/>
                <w:szCs w:val="16"/>
                <w:lang w:eastAsia="en-US"/>
              </w:rPr>
              <w:t>PFMEA</w:t>
            </w:r>
            <w:bookmarkEnd w:id="20"/>
            <w:r w:rsidRPr="48BF4C8F">
              <w:rPr>
                <w:rFonts w:ascii="Arial" w:hAnsi="Arial" w:cs="Arial"/>
                <w:b/>
                <w:bCs/>
                <w:sz w:val="16"/>
                <w:szCs w:val="16"/>
                <w:lang w:eastAsia="en-US"/>
              </w:rPr>
              <w:t xml:space="preserve"> severities sh</w:t>
            </w:r>
            <w:r w:rsidR="00DC4723">
              <w:rPr>
                <w:rFonts w:ascii="Arial" w:hAnsi="Arial" w:cs="Arial"/>
                <w:b/>
                <w:bCs/>
                <w:sz w:val="16"/>
                <w:szCs w:val="16"/>
                <w:lang w:eastAsia="en-US"/>
              </w:rPr>
              <w:t xml:space="preserve">all </w:t>
            </w:r>
            <w:r w:rsidRPr="48BF4C8F">
              <w:rPr>
                <w:rFonts w:ascii="Arial" w:hAnsi="Arial" w:cs="Arial"/>
                <w:b/>
                <w:bCs/>
                <w:sz w:val="16"/>
                <w:szCs w:val="16"/>
                <w:lang w:eastAsia="en-US"/>
              </w:rPr>
              <w:t xml:space="preserve"> determine which 1</w:t>
            </w:r>
            <w:r w:rsidRPr="48BF4C8F">
              <w:rPr>
                <w:rFonts w:ascii="Arial" w:hAnsi="Arial" w:cs="Arial"/>
                <w:b/>
                <w:bCs/>
                <w:sz w:val="16"/>
                <w:szCs w:val="16"/>
                <w:vertAlign w:val="superscript"/>
                <w:lang w:eastAsia="en-US"/>
              </w:rPr>
              <w:t>st</w:t>
            </w:r>
            <w:r w:rsidRPr="48BF4C8F">
              <w:rPr>
                <w:rFonts w:ascii="Arial" w:hAnsi="Arial" w:cs="Arial"/>
                <w:b/>
                <w:bCs/>
                <w:sz w:val="16"/>
                <w:szCs w:val="16"/>
                <w:lang w:eastAsia="en-US"/>
              </w:rPr>
              <w:t xml:space="preserve"> off method shall be used  </w:t>
            </w:r>
          </w:p>
        </w:tc>
        <w:tc>
          <w:tcPr>
            <w:tcW w:w="1630" w:type="dxa"/>
            <w:shd w:val="clear" w:color="auto" w:fill="auto"/>
          </w:tcPr>
          <w:p w14:paraId="388FE501"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lang w:eastAsia="en-US"/>
              </w:rPr>
              <w:t>Suppliers own ongoing visual inspection by an approved Vision System or Weld Cell Operator, Chisel, Bend or Pry test may be considered</w:t>
            </w:r>
          </w:p>
        </w:tc>
        <w:tc>
          <w:tcPr>
            <w:tcW w:w="2832" w:type="dxa"/>
            <w:shd w:val="clear" w:color="auto" w:fill="auto"/>
          </w:tcPr>
          <w:p w14:paraId="035119E7"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lang w:eastAsia="en-US"/>
              </w:rPr>
              <w:t xml:space="preserve">Complete Visual conformance review and Cut &amp; Etch sectioning required and recorded into the sustainability health chart </w:t>
            </w:r>
          </w:p>
        </w:tc>
        <w:tc>
          <w:tcPr>
            <w:tcW w:w="2489" w:type="dxa"/>
          </w:tcPr>
          <w:p w14:paraId="595B71C8" w14:textId="77777777" w:rsidR="006F2F73" w:rsidRPr="00EC7332" w:rsidRDefault="006F2F73" w:rsidP="006F2F73">
            <w:pPr>
              <w:jc w:val="center"/>
              <w:rPr>
                <w:rFonts w:ascii="Arial" w:hAnsi="Arial" w:cs="Arial"/>
                <w:b/>
                <w:sz w:val="16"/>
                <w:szCs w:val="16"/>
                <w:lang w:eastAsia="en-US"/>
              </w:rPr>
            </w:pPr>
            <w:r w:rsidRPr="00EC7332">
              <w:rPr>
                <w:rFonts w:ascii="Arial" w:hAnsi="Arial" w:cs="Arial"/>
                <w:b/>
                <w:sz w:val="16"/>
                <w:szCs w:val="16"/>
                <w:lang w:eastAsia="en-US"/>
              </w:rPr>
              <w:t>WELD PASSES</w:t>
            </w:r>
          </w:p>
          <w:p w14:paraId="2428EEB6" w14:textId="77777777" w:rsidR="006F2F73" w:rsidRPr="00EC7332" w:rsidRDefault="006F2F73" w:rsidP="006F2F73">
            <w:pPr>
              <w:jc w:val="center"/>
              <w:rPr>
                <w:rFonts w:ascii="Arial" w:hAnsi="Arial" w:cs="Arial"/>
                <w:b/>
                <w:sz w:val="16"/>
                <w:szCs w:val="16"/>
                <w:lang w:eastAsia="en-US"/>
              </w:rPr>
            </w:pPr>
            <w:r w:rsidRPr="00EC7332">
              <w:rPr>
                <w:rFonts w:ascii="Arial" w:hAnsi="Arial" w:cs="Arial"/>
                <w:b/>
                <w:sz w:val="16"/>
                <w:szCs w:val="16"/>
                <w:lang w:eastAsia="en-US"/>
              </w:rPr>
              <w:t>START / STOP</w:t>
            </w:r>
          </w:p>
          <w:p w14:paraId="515A798F" w14:textId="77777777" w:rsidR="006F2F73" w:rsidRPr="00341EFA" w:rsidRDefault="006F2F73" w:rsidP="006F2F73">
            <w:pPr>
              <w:jc w:val="center"/>
              <w:rPr>
                <w:rFonts w:ascii="Arial" w:hAnsi="Arial" w:cs="Arial"/>
                <w:b/>
                <w:sz w:val="16"/>
                <w:szCs w:val="16"/>
                <w:highlight w:val="cyan"/>
                <w:lang w:eastAsia="en-US"/>
              </w:rPr>
            </w:pPr>
          </w:p>
          <w:p w14:paraId="5E9F75F1" w14:textId="03A33C6D" w:rsidR="006F2F73" w:rsidRPr="00EC7332" w:rsidRDefault="00634B1F" w:rsidP="00634B1F">
            <w:pPr>
              <w:jc w:val="center"/>
              <w:rPr>
                <w:rFonts w:ascii="Arial" w:hAnsi="Arial" w:cs="Arial"/>
                <w:b/>
                <w:sz w:val="16"/>
                <w:szCs w:val="16"/>
                <w:lang w:eastAsia="en-US"/>
              </w:rPr>
            </w:pPr>
            <w:r>
              <w:rPr>
                <w:rFonts w:ascii="Arial" w:hAnsi="Arial" w:cs="Arial"/>
                <w:b/>
                <w:sz w:val="16"/>
                <w:szCs w:val="16"/>
                <w:lang w:eastAsia="en-US"/>
              </w:rPr>
              <w:t>Refer to GMW14058</w:t>
            </w:r>
          </w:p>
          <w:p w14:paraId="267C8727" w14:textId="77777777" w:rsidR="006F2F73" w:rsidRPr="00EC7332" w:rsidRDefault="006F2F73" w:rsidP="006F2F73">
            <w:pPr>
              <w:jc w:val="center"/>
              <w:rPr>
                <w:rFonts w:ascii="Arial" w:hAnsi="Arial" w:cs="Arial"/>
                <w:b/>
                <w:sz w:val="16"/>
                <w:szCs w:val="16"/>
                <w:lang w:eastAsia="en-US"/>
              </w:rPr>
            </w:pPr>
            <w:r w:rsidRPr="00EC7332">
              <w:rPr>
                <w:rFonts w:ascii="Arial" w:hAnsi="Arial" w:cs="Arial"/>
                <w:b/>
                <w:bCs/>
                <w:sz w:val="16"/>
                <w:szCs w:val="16"/>
                <w:lang w:eastAsia="en-US"/>
              </w:rPr>
              <w:t>-----------------------------------------</w:t>
            </w:r>
          </w:p>
          <w:p w14:paraId="1259AC87" w14:textId="77777777" w:rsidR="006F2F73" w:rsidRPr="00EC7332" w:rsidRDefault="006F2F73" w:rsidP="006F2F73">
            <w:pPr>
              <w:jc w:val="center"/>
              <w:rPr>
                <w:rFonts w:ascii="Arial" w:hAnsi="Arial" w:cs="Arial"/>
                <w:b/>
                <w:sz w:val="16"/>
                <w:szCs w:val="16"/>
                <w:lang w:eastAsia="en-US"/>
              </w:rPr>
            </w:pPr>
            <w:r w:rsidRPr="00EC7332">
              <w:rPr>
                <w:rFonts w:ascii="Arial" w:hAnsi="Arial" w:cs="Arial"/>
                <w:b/>
                <w:sz w:val="16"/>
                <w:szCs w:val="16"/>
                <w:lang w:eastAsia="en-US"/>
              </w:rPr>
              <w:t>*Chassis Only*</w:t>
            </w:r>
          </w:p>
          <w:p w14:paraId="153C63DA" w14:textId="77777777" w:rsidR="006F2F73" w:rsidRPr="00EC7332" w:rsidRDefault="006F2F73" w:rsidP="006F2F73">
            <w:pPr>
              <w:jc w:val="center"/>
              <w:rPr>
                <w:rFonts w:ascii="Arial" w:hAnsi="Arial" w:cs="Arial"/>
                <w:b/>
                <w:bCs/>
                <w:sz w:val="16"/>
                <w:szCs w:val="16"/>
                <w:lang w:eastAsia="en-US"/>
              </w:rPr>
            </w:pPr>
            <w:r w:rsidRPr="00EC7332">
              <w:rPr>
                <w:rFonts w:ascii="Arial" w:hAnsi="Arial" w:cs="Arial"/>
                <w:b/>
                <w:bCs/>
                <w:sz w:val="16"/>
                <w:szCs w:val="16"/>
                <w:lang w:eastAsia="en-US"/>
              </w:rPr>
              <w:t>6-</w:t>
            </w:r>
            <w:bookmarkStart w:id="21" w:name="_Int_VD8imRE1"/>
            <w:r w:rsidRPr="00EC7332">
              <w:rPr>
                <w:rFonts w:ascii="Arial" w:hAnsi="Arial" w:cs="Arial"/>
                <w:b/>
                <w:bCs/>
                <w:sz w:val="16"/>
                <w:szCs w:val="16"/>
                <w:lang w:eastAsia="en-US"/>
              </w:rPr>
              <w:t>10mm</w:t>
            </w:r>
            <w:bookmarkEnd w:id="21"/>
            <w:r w:rsidRPr="00EC7332">
              <w:rPr>
                <w:rFonts w:ascii="Arial" w:hAnsi="Arial" w:cs="Arial"/>
                <w:b/>
                <w:bCs/>
                <w:sz w:val="16"/>
                <w:szCs w:val="16"/>
                <w:lang w:eastAsia="en-US"/>
              </w:rPr>
              <w:t xml:space="preserve"> from each end</w:t>
            </w:r>
          </w:p>
          <w:p w14:paraId="48CF6D7F" w14:textId="77777777" w:rsidR="006F2F73" w:rsidRPr="00EC7332" w:rsidRDefault="006F2F73" w:rsidP="006F2F73">
            <w:pPr>
              <w:jc w:val="center"/>
              <w:rPr>
                <w:rFonts w:ascii="Arial" w:hAnsi="Arial" w:cs="Arial"/>
                <w:b/>
                <w:sz w:val="16"/>
                <w:szCs w:val="16"/>
                <w:lang w:eastAsia="en-US"/>
              </w:rPr>
            </w:pPr>
          </w:p>
          <w:p w14:paraId="5E27B17D" w14:textId="2F0F1F45" w:rsidR="006F2F73" w:rsidRPr="006F2F73" w:rsidRDefault="00533AC3" w:rsidP="006F2F73">
            <w:pPr>
              <w:jc w:val="center"/>
              <w:rPr>
                <w:rFonts w:ascii="Arial" w:hAnsi="Arial" w:cs="Arial"/>
                <w:b/>
                <w:sz w:val="16"/>
                <w:szCs w:val="16"/>
                <w:lang w:eastAsia="en-US"/>
              </w:rPr>
            </w:pPr>
            <w:r>
              <w:rPr>
                <w:rFonts w:ascii="Arial" w:hAnsi="Arial" w:cs="Arial"/>
                <w:b/>
                <w:sz w:val="16"/>
                <w:szCs w:val="16"/>
                <w:lang w:eastAsia="en-US"/>
              </w:rPr>
              <w:t>Refer to CG4352</w:t>
            </w:r>
          </w:p>
          <w:p w14:paraId="33D0EE2A" w14:textId="77777777" w:rsidR="006F2F73" w:rsidRPr="006F2F73" w:rsidRDefault="006F2F73" w:rsidP="006F2F73">
            <w:pPr>
              <w:rPr>
                <w:rFonts w:ascii="Arial" w:hAnsi="Arial" w:cs="Arial"/>
                <w:b/>
                <w:sz w:val="16"/>
                <w:szCs w:val="16"/>
                <w:lang w:eastAsia="en-US"/>
              </w:rPr>
            </w:pPr>
          </w:p>
          <w:p w14:paraId="714D8E5B" w14:textId="77777777" w:rsidR="006F2F73" w:rsidRPr="006F2F73" w:rsidRDefault="006F2F73" w:rsidP="006F2F73">
            <w:pPr>
              <w:rPr>
                <w:rFonts w:ascii="Arial" w:hAnsi="Arial" w:cs="Arial"/>
                <w:b/>
                <w:sz w:val="14"/>
                <w:szCs w:val="14"/>
                <w:lang w:eastAsia="en-US"/>
              </w:rPr>
            </w:pPr>
            <w:r w:rsidRPr="006F2F73">
              <w:rPr>
                <w:rFonts w:ascii="Arial" w:hAnsi="Arial" w:cs="Arial"/>
                <w:b/>
                <w:sz w:val="14"/>
                <w:szCs w:val="14"/>
                <w:lang w:eastAsia="en-US"/>
              </w:rPr>
              <w:t>ALL WELDS ARE CONSIDERED EFFECTIVE WELD LENGTHS AS SHOWN IN THE GM WELD FILE</w:t>
            </w:r>
          </w:p>
        </w:tc>
      </w:tr>
    </w:tbl>
    <w:p w14:paraId="6EE8735F" w14:textId="77777777" w:rsidR="006F2F73" w:rsidRDefault="006F2F73" w:rsidP="006D2EE3">
      <w:pPr>
        <w:rPr>
          <w:rFonts w:eastAsia="Arial"/>
          <w:b/>
          <w:bCs/>
          <w:i/>
          <w:iCs/>
          <w:sz w:val="16"/>
          <w:szCs w:val="16"/>
        </w:rPr>
      </w:pPr>
    </w:p>
    <w:p w14:paraId="57B0BD6E" w14:textId="2E6835E6" w:rsidR="006D2EE3" w:rsidRPr="006D2EE3" w:rsidRDefault="006D2EE3" w:rsidP="48BF4C8F">
      <w:pPr>
        <w:rPr>
          <w:rFonts w:eastAsia="Arial"/>
          <w:i/>
          <w:iCs/>
          <w:sz w:val="16"/>
          <w:szCs w:val="16"/>
        </w:rPr>
      </w:pPr>
      <w:r w:rsidRPr="48BF4C8F">
        <w:rPr>
          <w:rFonts w:eastAsia="Arial"/>
          <w:b/>
          <w:bCs/>
          <w:i/>
          <w:iCs/>
          <w:sz w:val="16"/>
          <w:szCs w:val="16"/>
        </w:rPr>
        <w:t xml:space="preserve">Note 1: </w:t>
      </w:r>
      <w:r w:rsidRPr="48BF4C8F">
        <w:rPr>
          <w:rFonts w:eastAsia="Arial"/>
          <w:i/>
          <w:iCs/>
          <w:sz w:val="16"/>
          <w:szCs w:val="16"/>
        </w:rPr>
        <w:t>T</w:t>
      </w:r>
      <w:r w:rsidRPr="48BF4C8F">
        <w:rPr>
          <w:rFonts w:eastAsia="Arial"/>
          <w:sz w:val="16"/>
          <w:szCs w:val="16"/>
        </w:rPr>
        <w:t xml:space="preserve">he supplier cannot substitute mechanical testing for standard cut &amp; etch evaluation. </w:t>
      </w:r>
    </w:p>
    <w:p w14:paraId="325FF908" w14:textId="77777777" w:rsidR="006D2EE3" w:rsidRPr="006D2EE3" w:rsidRDefault="006D2EE3" w:rsidP="006D2EE3">
      <w:pPr>
        <w:spacing w:after="160" w:line="259" w:lineRule="auto"/>
        <w:contextualSpacing/>
        <w:rPr>
          <w:rFonts w:eastAsia="Arial"/>
          <w:b/>
          <w:bCs/>
          <w:sz w:val="16"/>
          <w:szCs w:val="16"/>
          <w:highlight w:val="yellow"/>
        </w:rPr>
      </w:pPr>
      <w:r w:rsidRPr="006D2EE3">
        <w:rPr>
          <w:rFonts w:eastAsia="Arial"/>
          <w:b/>
          <w:bCs/>
          <w:i/>
          <w:iCs/>
          <w:sz w:val="16"/>
          <w:szCs w:val="16"/>
        </w:rPr>
        <w:t xml:space="preserve">Note 2: </w:t>
      </w:r>
      <w:r w:rsidRPr="00F15721">
        <w:rPr>
          <w:rFonts w:eastAsia="Arial"/>
          <w:sz w:val="16"/>
          <w:szCs w:val="16"/>
        </w:rPr>
        <w:t>Follow Applicable GMW for all welding requirements</w:t>
      </w:r>
      <w:r w:rsidRPr="00F15721">
        <w:rPr>
          <w:rFonts w:eastAsia="Arial"/>
          <w:b/>
          <w:bCs/>
          <w:sz w:val="16"/>
          <w:szCs w:val="16"/>
        </w:rPr>
        <w:t>.</w:t>
      </w:r>
    </w:p>
    <w:p w14:paraId="26E17A1B" w14:textId="77777777" w:rsidR="006D2EE3" w:rsidRPr="006D2EE3" w:rsidRDefault="006D2EE3" w:rsidP="006D2EE3">
      <w:pPr>
        <w:rPr>
          <w:rFonts w:eastAsia="Arial"/>
          <w:b/>
          <w:bCs/>
          <w:i/>
          <w:iCs/>
          <w:sz w:val="16"/>
          <w:szCs w:val="16"/>
          <w:highlight w:val="red"/>
        </w:rPr>
      </w:pPr>
    </w:p>
    <w:p w14:paraId="33161B40" w14:textId="77777777" w:rsidR="006D2EE3" w:rsidRPr="006D2EE3" w:rsidRDefault="006D2EE3" w:rsidP="006D2EE3">
      <w:pPr>
        <w:jc w:val="both"/>
        <w:rPr>
          <w:rFonts w:eastAsia="Arial"/>
        </w:rPr>
      </w:pPr>
    </w:p>
    <w:p w14:paraId="72203DFD" w14:textId="0305C6FE" w:rsidR="006D2EE3" w:rsidRPr="006F2F73" w:rsidRDefault="006F2F73" w:rsidP="006D2EE3">
      <w:pPr>
        <w:pStyle w:val="Heading2"/>
        <w:rPr>
          <w:rFonts w:ascii="Times New Roman" w:eastAsia="Arial" w:hAnsi="Times New Roman"/>
          <w:u w:val="none"/>
        </w:rPr>
      </w:pPr>
      <w:bookmarkStart w:id="22" w:name="_Toc1794665967"/>
      <w:bookmarkStart w:id="23" w:name="_Toc202007573"/>
      <w:r w:rsidRPr="4EEAC614">
        <w:rPr>
          <w:rFonts w:ascii="Times New Roman" w:eastAsia="Arial" w:hAnsi="Times New Roman"/>
          <w:u w:val="none"/>
        </w:rPr>
        <w:t>Table 2 – Laser Welding Launch Per Shift Or Batch Schedule Requirements:</w:t>
      </w:r>
      <w:bookmarkEnd w:id="22"/>
      <w:bookmarkEnd w:id="23"/>
    </w:p>
    <w:tbl>
      <w:tblPr>
        <w:tblW w:w="10641"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070"/>
        <w:gridCol w:w="1630"/>
        <w:gridCol w:w="2832"/>
        <w:gridCol w:w="2489"/>
      </w:tblGrid>
      <w:tr w:rsidR="006F2F73" w:rsidRPr="006F2F73" w14:paraId="422CFDBB" w14:textId="77777777" w:rsidTr="0021635F">
        <w:trPr>
          <w:trHeight w:val="1016"/>
        </w:trPr>
        <w:tc>
          <w:tcPr>
            <w:tcW w:w="1620" w:type="dxa"/>
            <w:vMerge w:val="restart"/>
            <w:shd w:val="clear" w:color="auto" w:fill="auto"/>
          </w:tcPr>
          <w:p w14:paraId="3080294D"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u w:val="single"/>
                <w:lang w:eastAsia="en-US"/>
              </w:rPr>
              <w:t>SMT COMMODITY</w:t>
            </w:r>
          </w:p>
          <w:p w14:paraId="3FBD3901" w14:textId="77777777" w:rsidR="006F2F73" w:rsidRPr="006F2F73" w:rsidRDefault="006F2F73" w:rsidP="006F2F73">
            <w:pPr>
              <w:rPr>
                <w:rFonts w:ascii="Arial" w:hAnsi="Arial" w:cs="Arial"/>
                <w:b/>
                <w:sz w:val="16"/>
                <w:szCs w:val="16"/>
                <w:lang w:eastAsia="en-US"/>
              </w:rPr>
            </w:pPr>
          </w:p>
          <w:p w14:paraId="5940A085" w14:textId="77777777" w:rsidR="006F2F73" w:rsidRPr="006F2F73" w:rsidRDefault="006F2F73" w:rsidP="006F2F73">
            <w:pPr>
              <w:rPr>
                <w:rFonts w:ascii="Arial" w:hAnsi="Arial" w:cs="Arial"/>
                <w:b/>
                <w:sz w:val="16"/>
                <w:szCs w:val="16"/>
                <w:lang w:eastAsia="en-US"/>
              </w:rPr>
            </w:pPr>
          </w:p>
          <w:p w14:paraId="1F5B0142" w14:textId="77777777" w:rsidR="006F2F73" w:rsidRPr="006F2F73" w:rsidRDefault="006F2F73" w:rsidP="006F2F73">
            <w:pPr>
              <w:jc w:val="center"/>
              <w:rPr>
                <w:rFonts w:ascii="Arial" w:hAnsi="Arial" w:cs="Arial"/>
                <w:b/>
                <w:sz w:val="16"/>
                <w:szCs w:val="16"/>
                <w:lang w:eastAsia="en-US"/>
              </w:rPr>
            </w:pPr>
          </w:p>
          <w:p w14:paraId="014C0CE2" w14:textId="77777777" w:rsidR="006F2F73" w:rsidRPr="006F2F73" w:rsidRDefault="006F2F73" w:rsidP="006F2F73">
            <w:pPr>
              <w:jc w:val="center"/>
              <w:rPr>
                <w:rFonts w:ascii="Arial" w:hAnsi="Arial" w:cs="Arial"/>
                <w:b/>
                <w:sz w:val="16"/>
                <w:szCs w:val="16"/>
                <w:lang w:eastAsia="en-US"/>
              </w:rPr>
            </w:pPr>
            <w:r w:rsidRPr="006F2F73">
              <w:rPr>
                <w:rFonts w:ascii="Arial" w:hAnsi="Arial" w:cs="Arial"/>
                <w:b/>
                <w:sz w:val="16"/>
                <w:szCs w:val="16"/>
                <w:lang w:eastAsia="en-US"/>
              </w:rPr>
              <w:t xml:space="preserve">All welded assemblies being </w:t>
            </w:r>
            <w:r w:rsidRPr="006F2F73">
              <w:rPr>
                <w:rFonts w:ascii="Arial" w:hAnsi="Arial" w:cs="Arial"/>
                <w:b/>
                <w:sz w:val="16"/>
                <w:szCs w:val="16"/>
                <w:lang w:eastAsia="en-US"/>
              </w:rPr>
              <w:lastRenderedPageBreak/>
              <w:t>shipped to GM Assembly Centers</w:t>
            </w:r>
          </w:p>
        </w:tc>
        <w:tc>
          <w:tcPr>
            <w:tcW w:w="2070" w:type="dxa"/>
            <w:shd w:val="clear" w:color="auto" w:fill="auto"/>
          </w:tcPr>
          <w:p w14:paraId="5D96EDA7"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lastRenderedPageBreak/>
              <w:t>FIRST OFF OF BATCH</w:t>
            </w:r>
            <w:r w:rsidRPr="006F2F73">
              <w:rPr>
                <w:rFonts w:ascii="Arial" w:hAnsi="Arial" w:cs="Arial"/>
                <w:b/>
                <w:sz w:val="16"/>
                <w:szCs w:val="16"/>
                <w:lang w:eastAsia="en-US"/>
              </w:rPr>
              <w:t xml:space="preserve">       </w:t>
            </w:r>
          </w:p>
          <w:p w14:paraId="0227F850"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w:t>
            </w:r>
          </w:p>
          <w:p w14:paraId="526DCF6E"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Production Run Plan to Start</w:t>
            </w:r>
          </w:p>
          <w:p w14:paraId="59BB9BE8"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All Welds per GMW15563</w:t>
            </w:r>
          </w:p>
        </w:tc>
        <w:tc>
          <w:tcPr>
            <w:tcW w:w="1630" w:type="dxa"/>
            <w:shd w:val="clear" w:color="auto" w:fill="auto"/>
          </w:tcPr>
          <w:p w14:paraId="0D59082C"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MID SHIFT</w:t>
            </w:r>
            <w:r w:rsidRPr="006F2F73">
              <w:rPr>
                <w:rFonts w:ascii="Arial" w:hAnsi="Arial" w:cs="Arial"/>
                <w:b/>
                <w:sz w:val="16"/>
                <w:szCs w:val="16"/>
                <w:lang w:eastAsia="en-US"/>
              </w:rPr>
              <w:t xml:space="preserve">     </w:t>
            </w:r>
          </w:p>
          <w:p w14:paraId="2B9B4140" w14:textId="77777777" w:rsidR="006F2F73" w:rsidRPr="006F2F73" w:rsidRDefault="006F2F73" w:rsidP="006F2F73">
            <w:pPr>
              <w:rPr>
                <w:rFonts w:ascii="Arial" w:hAnsi="Arial" w:cs="Arial"/>
                <w:b/>
                <w:sz w:val="16"/>
                <w:szCs w:val="16"/>
                <w:lang w:eastAsia="en-US"/>
              </w:rPr>
            </w:pPr>
            <w:r w:rsidRPr="006F2F73">
              <w:rPr>
                <w:rFonts w:ascii="Arial" w:hAnsi="Arial" w:cs="Arial"/>
                <w:i/>
                <w:iCs/>
                <w:sz w:val="16"/>
                <w:szCs w:val="16"/>
                <w:lang w:eastAsia="en-US"/>
              </w:rPr>
              <w:t>Note 1</w:t>
            </w:r>
            <w:r w:rsidRPr="006F2F73">
              <w:rPr>
                <w:rFonts w:ascii="Arial" w:hAnsi="Arial" w:cs="Arial"/>
                <w:b/>
                <w:sz w:val="16"/>
                <w:szCs w:val="16"/>
                <w:lang w:eastAsia="en-US"/>
              </w:rPr>
              <w:t xml:space="preserve"> Production Run Plan to Continue</w:t>
            </w:r>
          </w:p>
          <w:p w14:paraId="7E22EFBD"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All Welds per GMW15563 </w:t>
            </w:r>
          </w:p>
        </w:tc>
        <w:tc>
          <w:tcPr>
            <w:tcW w:w="2832" w:type="dxa"/>
            <w:shd w:val="clear" w:color="auto" w:fill="auto"/>
          </w:tcPr>
          <w:p w14:paraId="1D542E68"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LAST OFF OF BATCH</w:t>
            </w:r>
            <w:r w:rsidRPr="006F2F73">
              <w:rPr>
                <w:rFonts w:ascii="Arial" w:hAnsi="Arial" w:cs="Arial"/>
                <w:b/>
                <w:sz w:val="16"/>
                <w:szCs w:val="16"/>
                <w:lang w:eastAsia="en-US"/>
              </w:rPr>
              <w:t xml:space="preserve">           </w:t>
            </w:r>
          </w:p>
          <w:p w14:paraId="4185124A"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 2</w:t>
            </w:r>
          </w:p>
          <w:p w14:paraId="291B77CD"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Weld Assembly Confirmation to Release Product</w:t>
            </w:r>
          </w:p>
          <w:p w14:paraId="1DCFC1ED"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All Welds per GMW15563</w:t>
            </w:r>
          </w:p>
          <w:p w14:paraId="464F5B64" w14:textId="77777777" w:rsidR="006F2F73" w:rsidRPr="006F2F73" w:rsidRDefault="006F2F73" w:rsidP="006F2F73">
            <w:pPr>
              <w:rPr>
                <w:rFonts w:ascii="Arial" w:hAnsi="Arial" w:cs="Arial"/>
                <w:b/>
                <w:sz w:val="16"/>
                <w:szCs w:val="16"/>
                <w:lang w:eastAsia="en-US"/>
              </w:rPr>
            </w:pPr>
          </w:p>
        </w:tc>
        <w:tc>
          <w:tcPr>
            <w:tcW w:w="2489" w:type="dxa"/>
            <w:shd w:val="clear" w:color="auto" w:fill="auto"/>
          </w:tcPr>
          <w:p w14:paraId="6D71F14E"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CUT &amp; ETCH PLAN</w:t>
            </w:r>
            <w:r w:rsidRPr="006F2F73">
              <w:rPr>
                <w:rFonts w:ascii="Arial" w:hAnsi="Arial" w:cs="Arial"/>
                <w:b/>
                <w:sz w:val="16"/>
                <w:szCs w:val="16"/>
                <w:lang w:eastAsia="en-US"/>
              </w:rPr>
              <w:t xml:space="preserve">       </w:t>
            </w:r>
          </w:p>
          <w:p w14:paraId="47431F58"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 2</w:t>
            </w:r>
          </w:p>
          <w:p w14:paraId="75163CEC"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Per approved GM Weld </w:t>
            </w:r>
            <w:r w:rsidRPr="006F2F73">
              <w:rPr>
                <w:rFonts w:ascii="Arial" w:hAnsi="Arial" w:cs="Arial"/>
                <w:b/>
                <w:bCs/>
                <w:sz w:val="16"/>
                <w:szCs w:val="16"/>
                <w:lang w:eastAsia="en-US"/>
              </w:rPr>
              <w:t>Map</w:t>
            </w:r>
            <w:r w:rsidRPr="006F2F73">
              <w:rPr>
                <w:rFonts w:ascii="Arial" w:hAnsi="Arial" w:cs="Arial"/>
                <w:b/>
                <w:sz w:val="16"/>
                <w:szCs w:val="16"/>
                <w:lang w:eastAsia="en-US"/>
              </w:rPr>
              <w:t xml:space="preserve">. </w:t>
            </w:r>
          </w:p>
          <w:p w14:paraId="712C0E49" w14:textId="625DEDC4" w:rsidR="006F2F73" w:rsidRPr="006F2F73" w:rsidRDefault="004377E1" w:rsidP="006F2F73">
            <w:pPr>
              <w:rPr>
                <w:rFonts w:ascii="Arial" w:hAnsi="Arial" w:cs="Arial"/>
                <w:b/>
                <w:sz w:val="16"/>
                <w:szCs w:val="16"/>
                <w:lang w:eastAsia="en-US"/>
              </w:rPr>
            </w:pPr>
            <w:r w:rsidRPr="0052682D">
              <w:rPr>
                <w:rFonts w:ascii="Arial" w:hAnsi="Arial" w:cs="Arial"/>
                <w:sz w:val="16"/>
                <w:szCs w:val="16"/>
                <w:lang w:eastAsia="en-US"/>
              </w:rPr>
              <w:t>ALL WELDS ON PART SHALL BE INCLUDED IN DESTRUCTIVE EVENT</w:t>
            </w:r>
          </w:p>
        </w:tc>
      </w:tr>
      <w:tr w:rsidR="006F2F73" w:rsidRPr="006F2F73" w14:paraId="793CD32A" w14:textId="77777777" w:rsidTr="0021635F">
        <w:trPr>
          <w:trHeight w:val="2258"/>
        </w:trPr>
        <w:tc>
          <w:tcPr>
            <w:tcW w:w="1620" w:type="dxa"/>
            <w:vMerge/>
          </w:tcPr>
          <w:p w14:paraId="530EC879" w14:textId="77777777" w:rsidR="006F2F73" w:rsidRPr="006F2F73" w:rsidRDefault="006F2F73" w:rsidP="006F2F73">
            <w:pPr>
              <w:rPr>
                <w:rFonts w:ascii="Arial" w:hAnsi="Arial" w:cs="Arial"/>
                <w:b/>
                <w:sz w:val="16"/>
                <w:szCs w:val="16"/>
                <w:u w:val="single"/>
                <w:lang w:eastAsia="en-US"/>
              </w:rPr>
            </w:pPr>
          </w:p>
        </w:tc>
        <w:tc>
          <w:tcPr>
            <w:tcW w:w="2070" w:type="dxa"/>
            <w:shd w:val="clear" w:color="auto" w:fill="auto"/>
          </w:tcPr>
          <w:p w14:paraId="792DA61E"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Suppliers own first off approval as part of the startup. </w:t>
            </w:r>
          </w:p>
          <w:p w14:paraId="674AB6C5" w14:textId="7622BA4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lang w:eastAsia="en-US"/>
              </w:rPr>
              <w:t>PFMEA severities sh</w:t>
            </w:r>
            <w:r w:rsidR="00B77F3F">
              <w:rPr>
                <w:rFonts w:ascii="Arial" w:hAnsi="Arial" w:cs="Arial"/>
                <w:b/>
                <w:sz w:val="16"/>
                <w:szCs w:val="16"/>
                <w:lang w:eastAsia="en-US"/>
              </w:rPr>
              <w:t>all</w:t>
            </w:r>
            <w:r w:rsidRPr="006F2F73">
              <w:rPr>
                <w:rFonts w:ascii="Arial" w:hAnsi="Arial" w:cs="Arial"/>
                <w:b/>
                <w:sz w:val="16"/>
                <w:szCs w:val="16"/>
                <w:lang w:eastAsia="en-US"/>
              </w:rPr>
              <w:t xml:space="preserve"> determine which 1</w:t>
            </w:r>
            <w:r w:rsidRPr="006F2F73">
              <w:rPr>
                <w:rFonts w:ascii="Arial" w:hAnsi="Arial" w:cs="Arial"/>
                <w:b/>
                <w:sz w:val="16"/>
                <w:szCs w:val="16"/>
                <w:vertAlign w:val="superscript"/>
                <w:lang w:eastAsia="en-US"/>
              </w:rPr>
              <w:t>st</w:t>
            </w:r>
            <w:r w:rsidRPr="006F2F73">
              <w:rPr>
                <w:rFonts w:ascii="Arial" w:hAnsi="Arial" w:cs="Arial"/>
                <w:b/>
                <w:sz w:val="16"/>
                <w:szCs w:val="16"/>
                <w:lang w:eastAsia="en-US"/>
              </w:rPr>
              <w:t xml:space="preserve"> off method shall be used  </w:t>
            </w:r>
          </w:p>
        </w:tc>
        <w:tc>
          <w:tcPr>
            <w:tcW w:w="1630" w:type="dxa"/>
            <w:shd w:val="clear" w:color="auto" w:fill="auto"/>
          </w:tcPr>
          <w:p w14:paraId="385296BB"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lang w:eastAsia="en-US"/>
              </w:rPr>
              <w:t>Suppliers own ongoing visual inspection by an approved Vision System or Weld Cell Operator, Chisel, Bend or Pry test may be considered</w:t>
            </w:r>
          </w:p>
        </w:tc>
        <w:tc>
          <w:tcPr>
            <w:tcW w:w="2832" w:type="dxa"/>
            <w:shd w:val="clear" w:color="auto" w:fill="auto"/>
          </w:tcPr>
          <w:p w14:paraId="536D64BD"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lang w:eastAsia="en-US"/>
              </w:rPr>
              <w:t xml:space="preserve">Complete Visual conformance review and Cut &amp; Etch sectioning required and recorded into the sustainability health chart </w:t>
            </w:r>
          </w:p>
        </w:tc>
        <w:tc>
          <w:tcPr>
            <w:tcW w:w="2489" w:type="dxa"/>
          </w:tcPr>
          <w:p w14:paraId="26BE9A93"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See appropriate laser process GMW for cut and etch requirements</w:t>
            </w:r>
          </w:p>
        </w:tc>
      </w:tr>
    </w:tbl>
    <w:p w14:paraId="52ED99FB" w14:textId="77777777" w:rsidR="006D2EE3" w:rsidRPr="006D2EE3" w:rsidRDefault="006D2EE3" w:rsidP="006D2EE3">
      <w:pPr>
        <w:rPr>
          <w:rFonts w:eastAsia="Arial"/>
          <w:b/>
          <w:i/>
          <w:iCs/>
          <w:sz w:val="16"/>
          <w:szCs w:val="16"/>
        </w:rPr>
      </w:pPr>
    </w:p>
    <w:p w14:paraId="00391E29" w14:textId="77777777" w:rsidR="006D2EE3" w:rsidRPr="006D2EE3" w:rsidRDefault="006D2EE3" w:rsidP="48BF4C8F">
      <w:pPr>
        <w:rPr>
          <w:rFonts w:eastAsia="Arial"/>
          <w:sz w:val="16"/>
          <w:szCs w:val="16"/>
        </w:rPr>
      </w:pPr>
      <w:r w:rsidRPr="48BF4C8F">
        <w:rPr>
          <w:rFonts w:eastAsia="Arial"/>
          <w:b/>
          <w:bCs/>
          <w:i/>
          <w:iCs/>
          <w:sz w:val="16"/>
          <w:szCs w:val="16"/>
        </w:rPr>
        <w:t xml:space="preserve">Note 1: </w:t>
      </w:r>
      <w:r w:rsidRPr="48BF4C8F">
        <w:rPr>
          <w:rFonts w:eastAsia="Arial"/>
          <w:sz w:val="16"/>
          <w:szCs w:val="16"/>
        </w:rPr>
        <w:t xml:space="preserve">The supplier cannot substitute mechanical testing for standard cut &amp; etch evaluation. </w:t>
      </w:r>
    </w:p>
    <w:p w14:paraId="2A46B48E" w14:textId="77777777" w:rsidR="006D2EE3" w:rsidRPr="006D2EE3" w:rsidRDefault="006D2EE3" w:rsidP="006D2EE3">
      <w:pPr>
        <w:spacing w:after="160" w:line="259" w:lineRule="auto"/>
        <w:contextualSpacing/>
        <w:rPr>
          <w:rFonts w:eastAsia="Arial"/>
          <w:b/>
          <w:bCs/>
          <w:sz w:val="16"/>
          <w:szCs w:val="16"/>
        </w:rPr>
      </w:pPr>
      <w:r w:rsidRPr="006D2EE3">
        <w:rPr>
          <w:rFonts w:eastAsia="Arial"/>
          <w:b/>
          <w:bCs/>
          <w:i/>
          <w:iCs/>
          <w:sz w:val="16"/>
          <w:szCs w:val="16"/>
        </w:rPr>
        <w:t xml:space="preserve">Note 2: </w:t>
      </w:r>
      <w:r w:rsidRPr="00F15721">
        <w:rPr>
          <w:rFonts w:eastAsia="Arial"/>
          <w:sz w:val="16"/>
          <w:szCs w:val="16"/>
        </w:rPr>
        <w:t>Follow Applicable GMW for all welding requirements</w:t>
      </w:r>
      <w:r w:rsidRPr="00F15721">
        <w:rPr>
          <w:rFonts w:eastAsia="Arial"/>
          <w:b/>
          <w:bCs/>
          <w:sz w:val="16"/>
          <w:szCs w:val="16"/>
        </w:rPr>
        <w:t>.</w:t>
      </w:r>
    </w:p>
    <w:p w14:paraId="27B37EAD" w14:textId="7D88CAD0" w:rsidR="006F2F73" w:rsidRDefault="006F2F73">
      <w:pPr>
        <w:rPr>
          <w:rFonts w:eastAsia="Arial"/>
          <w:b/>
          <w:bCs/>
          <w:i/>
          <w:iCs/>
          <w:sz w:val="16"/>
          <w:szCs w:val="16"/>
        </w:rPr>
      </w:pPr>
      <w:r>
        <w:rPr>
          <w:rFonts w:eastAsia="Arial"/>
          <w:b/>
          <w:bCs/>
          <w:i/>
          <w:iCs/>
          <w:sz w:val="16"/>
          <w:szCs w:val="16"/>
        </w:rPr>
        <w:br w:type="page"/>
      </w:r>
    </w:p>
    <w:p w14:paraId="1CB10837" w14:textId="0305C6FE" w:rsidR="006D2EE3" w:rsidRPr="006F2F73" w:rsidRDefault="006F2F73" w:rsidP="006D2EE3">
      <w:pPr>
        <w:pStyle w:val="Heading2"/>
        <w:rPr>
          <w:rFonts w:ascii="Times New Roman" w:eastAsia="Arial" w:hAnsi="Times New Roman"/>
          <w:u w:val="none"/>
        </w:rPr>
      </w:pPr>
      <w:bookmarkStart w:id="24" w:name="_Toc1998159929"/>
      <w:bookmarkStart w:id="25" w:name="_Toc1638532781"/>
      <w:r w:rsidRPr="4EEAC614">
        <w:rPr>
          <w:rFonts w:ascii="Times New Roman" w:eastAsia="Arial" w:hAnsi="Times New Roman"/>
          <w:u w:val="none"/>
        </w:rPr>
        <w:lastRenderedPageBreak/>
        <w:t xml:space="preserve">Table 3 </w:t>
      </w:r>
      <w:r w:rsidR="7B8D3644" w:rsidRPr="4EEAC614">
        <w:rPr>
          <w:rFonts w:ascii="Times New Roman" w:eastAsia="Arial" w:hAnsi="Times New Roman"/>
          <w:u w:val="none"/>
        </w:rPr>
        <w:t>– R</w:t>
      </w:r>
      <w:r w:rsidRPr="4EEAC614">
        <w:rPr>
          <w:rFonts w:ascii="Times New Roman" w:eastAsia="Arial" w:hAnsi="Times New Roman"/>
          <w:u w:val="none"/>
        </w:rPr>
        <w:t>esistance Spot Welding</w:t>
      </w:r>
      <w:r w:rsidR="7B8D3644" w:rsidRPr="4EEAC614">
        <w:rPr>
          <w:rFonts w:ascii="Times New Roman" w:eastAsia="Arial" w:hAnsi="Times New Roman"/>
          <w:u w:val="none"/>
        </w:rPr>
        <w:t xml:space="preserve"> </w:t>
      </w:r>
      <w:r w:rsidRPr="4EEAC614">
        <w:rPr>
          <w:rFonts w:ascii="Times New Roman" w:eastAsia="Arial" w:hAnsi="Times New Roman"/>
          <w:u w:val="none"/>
        </w:rPr>
        <w:t>Launch Per Shift Or Batch Schedule Requirements:</w:t>
      </w:r>
      <w:bookmarkEnd w:id="24"/>
      <w:bookmarkEnd w:id="25"/>
    </w:p>
    <w:tbl>
      <w:tblPr>
        <w:tblW w:w="899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1932"/>
        <w:gridCol w:w="1853"/>
        <w:gridCol w:w="1837"/>
        <w:gridCol w:w="1496"/>
      </w:tblGrid>
      <w:tr w:rsidR="006F2F73" w:rsidRPr="006F2F73" w14:paraId="16C1B7D9" w14:textId="77777777" w:rsidTr="006738C3">
        <w:tc>
          <w:tcPr>
            <w:tcW w:w="1872" w:type="dxa"/>
            <w:shd w:val="clear" w:color="auto" w:fill="auto"/>
          </w:tcPr>
          <w:p w14:paraId="7D28964B"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u w:val="single"/>
                <w:lang w:eastAsia="en-US"/>
              </w:rPr>
              <w:t>SMT COMMODITY</w:t>
            </w:r>
          </w:p>
          <w:p w14:paraId="191AA6EC"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Chassis and Structures - </w:t>
            </w:r>
          </w:p>
          <w:p w14:paraId="2E825FF6"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Complex Assemblies</w:t>
            </w:r>
          </w:p>
        </w:tc>
        <w:tc>
          <w:tcPr>
            <w:tcW w:w="1932" w:type="dxa"/>
            <w:shd w:val="clear" w:color="auto" w:fill="auto"/>
          </w:tcPr>
          <w:p w14:paraId="5AA82AFF" w14:textId="77777777" w:rsidR="006F2F73" w:rsidRPr="006F2F73" w:rsidRDefault="006F2F73" w:rsidP="006F2F73">
            <w:pPr>
              <w:rPr>
                <w:rFonts w:ascii="Arial" w:hAnsi="Arial" w:cs="Arial"/>
                <w:b/>
                <w:i/>
                <w:sz w:val="16"/>
                <w:szCs w:val="16"/>
                <w:u w:val="single"/>
                <w:lang w:eastAsia="en-US"/>
              </w:rPr>
            </w:pPr>
            <w:r w:rsidRPr="006F2F73">
              <w:rPr>
                <w:rFonts w:ascii="Arial" w:hAnsi="Arial" w:cs="Arial"/>
                <w:b/>
                <w:i/>
                <w:sz w:val="16"/>
                <w:szCs w:val="16"/>
                <w:u w:val="single"/>
                <w:lang w:eastAsia="en-US"/>
              </w:rPr>
              <w:t>BEGINNING OF BATCH</w:t>
            </w:r>
          </w:p>
          <w:p w14:paraId="00864F2F" w14:textId="77777777" w:rsidR="006F2F73" w:rsidRPr="006F2F73" w:rsidRDefault="006F2F73" w:rsidP="006F2F73">
            <w:pPr>
              <w:rPr>
                <w:rFonts w:ascii="Arial" w:hAnsi="Arial" w:cs="Arial"/>
                <w:b/>
                <w:i/>
                <w:color w:val="FF0000"/>
                <w:sz w:val="16"/>
                <w:szCs w:val="16"/>
                <w:u w:val="single"/>
                <w:lang w:eastAsia="en-US"/>
              </w:rPr>
            </w:pPr>
          </w:p>
          <w:p w14:paraId="3B9869AF"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FIRST OFF</w:t>
            </w:r>
            <w:r w:rsidRPr="006F2F73">
              <w:rPr>
                <w:rFonts w:ascii="Arial" w:hAnsi="Arial" w:cs="Arial"/>
                <w:b/>
                <w:sz w:val="16"/>
                <w:szCs w:val="16"/>
                <w:lang w:eastAsia="en-US"/>
              </w:rPr>
              <w:t xml:space="preserve"> (1) Production Run Plan to Start</w:t>
            </w:r>
          </w:p>
          <w:p w14:paraId="611B2D79"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100% All Welds</w:t>
            </w:r>
          </w:p>
        </w:tc>
        <w:tc>
          <w:tcPr>
            <w:tcW w:w="1853" w:type="dxa"/>
            <w:shd w:val="clear" w:color="auto" w:fill="auto"/>
          </w:tcPr>
          <w:p w14:paraId="6AAC6A86" w14:textId="77777777" w:rsidR="006F2F73" w:rsidRPr="006F2F73" w:rsidRDefault="006F2F73" w:rsidP="006F2F73">
            <w:pPr>
              <w:rPr>
                <w:rFonts w:ascii="Arial" w:hAnsi="Arial" w:cs="Arial"/>
                <w:b/>
                <w:i/>
                <w:sz w:val="16"/>
                <w:szCs w:val="16"/>
                <w:u w:val="single"/>
                <w:lang w:eastAsia="en-US"/>
              </w:rPr>
            </w:pPr>
            <w:r w:rsidRPr="006F2F73">
              <w:rPr>
                <w:rFonts w:ascii="Arial" w:hAnsi="Arial" w:cs="Arial"/>
                <w:b/>
                <w:i/>
                <w:sz w:val="16"/>
                <w:szCs w:val="16"/>
                <w:u w:val="single"/>
                <w:lang w:eastAsia="en-US"/>
              </w:rPr>
              <w:t>DURING BATCH BUILD</w:t>
            </w:r>
          </w:p>
          <w:p w14:paraId="737F8246" w14:textId="77777777" w:rsidR="006F2F73" w:rsidRPr="006F2F73" w:rsidRDefault="006F2F73" w:rsidP="006F2F73">
            <w:pPr>
              <w:rPr>
                <w:rFonts w:ascii="Arial" w:hAnsi="Arial" w:cs="Arial"/>
                <w:b/>
                <w:i/>
                <w:sz w:val="16"/>
                <w:szCs w:val="16"/>
                <w:lang w:eastAsia="en-US"/>
              </w:rPr>
            </w:pPr>
            <w:r w:rsidRPr="006F2F73">
              <w:rPr>
                <w:rFonts w:ascii="Arial" w:hAnsi="Arial" w:cs="Arial"/>
                <w:b/>
                <w:i/>
                <w:color w:val="FF0000"/>
                <w:sz w:val="16"/>
                <w:szCs w:val="16"/>
                <w:lang w:eastAsia="en-US"/>
              </w:rPr>
              <w:t xml:space="preserve"> </w:t>
            </w:r>
            <w:r w:rsidRPr="006F2F73">
              <w:rPr>
                <w:rFonts w:ascii="Arial" w:hAnsi="Arial" w:cs="Arial"/>
                <w:b/>
                <w:i/>
                <w:sz w:val="16"/>
                <w:szCs w:val="16"/>
                <w:lang w:eastAsia="en-US"/>
              </w:rPr>
              <w:t xml:space="preserve">   </w:t>
            </w:r>
          </w:p>
          <w:p w14:paraId="7DB5B156" w14:textId="77777777" w:rsidR="006F2F73" w:rsidRPr="006F2F73" w:rsidRDefault="006F2F73" w:rsidP="006F2F73">
            <w:pPr>
              <w:rPr>
                <w:rFonts w:ascii="Arial" w:hAnsi="Arial" w:cs="Arial"/>
                <w:b/>
                <w:bCs/>
                <w:i/>
                <w:iCs/>
                <w:color w:val="FF0000"/>
                <w:sz w:val="16"/>
                <w:szCs w:val="16"/>
                <w:lang w:eastAsia="en-US"/>
              </w:rPr>
            </w:pPr>
            <w:r w:rsidRPr="006F2F73">
              <w:rPr>
                <w:rFonts w:ascii="Arial" w:hAnsi="Arial" w:cs="Arial"/>
                <w:b/>
                <w:bCs/>
                <w:sz w:val="16"/>
                <w:szCs w:val="16"/>
                <w:lang w:eastAsia="en-US"/>
              </w:rPr>
              <w:t>A Minimum of 2 In Process Checks are required per batch. Refer to GMW15563</w:t>
            </w:r>
            <w:r w:rsidRPr="006F2F73">
              <w:rPr>
                <w:rFonts w:ascii="Arial" w:hAnsi="Arial" w:cs="Arial"/>
                <w:b/>
                <w:bCs/>
                <w:i/>
                <w:iCs/>
                <w:sz w:val="16"/>
                <w:szCs w:val="16"/>
                <w:lang w:eastAsia="en-US"/>
              </w:rPr>
              <w:t xml:space="preserve">                  </w:t>
            </w:r>
          </w:p>
          <w:p w14:paraId="3E611E76" w14:textId="77777777" w:rsidR="006F2F73" w:rsidRPr="006F2F73" w:rsidRDefault="006F2F73" w:rsidP="006F2F73">
            <w:pPr>
              <w:rPr>
                <w:rFonts w:ascii="Arial" w:hAnsi="Arial" w:cs="Arial"/>
                <w:b/>
                <w:sz w:val="16"/>
                <w:szCs w:val="16"/>
                <w:lang w:eastAsia="en-US"/>
              </w:rPr>
            </w:pPr>
          </w:p>
          <w:p w14:paraId="2EDA7633" w14:textId="77777777" w:rsidR="006F2F73" w:rsidRPr="006F2F73" w:rsidRDefault="006F2F73" w:rsidP="006F2F73">
            <w:pPr>
              <w:jc w:val="center"/>
              <w:rPr>
                <w:rFonts w:ascii="Arial" w:hAnsi="Arial" w:cs="Arial"/>
                <w:b/>
                <w:i/>
                <w:sz w:val="16"/>
                <w:szCs w:val="16"/>
                <w:u w:val="single"/>
                <w:lang w:eastAsia="en-US"/>
              </w:rPr>
            </w:pPr>
            <w:r w:rsidRPr="006F2F73">
              <w:rPr>
                <w:rFonts w:ascii="Arial" w:hAnsi="Arial" w:cs="Arial"/>
                <w:b/>
                <w:i/>
                <w:sz w:val="16"/>
                <w:szCs w:val="16"/>
                <w:u w:val="single"/>
                <w:lang w:eastAsia="en-US"/>
              </w:rPr>
              <w:t>*In Process Inspection</w:t>
            </w:r>
          </w:p>
        </w:tc>
        <w:tc>
          <w:tcPr>
            <w:tcW w:w="1837" w:type="dxa"/>
            <w:shd w:val="clear" w:color="auto" w:fill="auto"/>
          </w:tcPr>
          <w:p w14:paraId="0DF55A7F" w14:textId="77777777" w:rsidR="006F2F73" w:rsidRPr="006F2F73" w:rsidRDefault="006F2F73" w:rsidP="006F2F73">
            <w:pPr>
              <w:rPr>
                <w:rFonts w:ascii="Arial" w:hAnsi="Arial" w:cs="Arial"/>
                <w:b/>
                <w:i/>
                <w:sz w:val="16"/>
                <w:szCs w:val="16"/>
                <w:u w:val="single"/>
                <w:lang w:eastAsia="en-US"/>
              </w:rPr>
            </w:pPr>
            <w:r w:rsidRPr="006F2F73">
              <w:rPr>
                <w:rFonts w:ascii="Arial" w:hAnsi="Arial" w:cs="Arial"/>
                <w:b/>
                <w:i/>
                <w:sz w:val="16"/>
                <w:szCs w:val="16"/>
                <w:u w:val="single"/>
                <w:lang w:eastAsia="en-US"/>
              </w:rPr>
              <w:t>END OF BATCH</w:t>
            </w:r>
          </w:p>
          <w:p w14:paraId="189D770E" w14:textId="77777777" w:rsidR="006F2F73" w:rsidRPr="006F2F73" w:rsidRDefault="006F2F73" w:rsidP="006F2F73">
            <w:pPr>
              <w:rPr>
                <w:rFonts w:ascii="Arial" w:hAnsi="Arial" w:cs="Arial"/>
                <w:b/>
                <w:i/>
                <w:color w:val="FF0000"/>
                <w:sz w:val="16"/>
                <w:szCs w:val="16"/>
                <w:u w:val="single"/>
                <w:lang w:eastAsia="en-US"/>
              </w:rPr>
            </w:pPr>
          </w:p>
          <w:p w14:paraId="6BED2169" w14:textId="77777777" w:rsidR="006F2F73" w:rsidRPr="006F2F73" w:rsidRDefault="006F2F73" w:rsidP="006F2F73">
            <w:pPr>
              <w:rPr>
                <w:rFonts w:ascii="Arial" w:hAnsi="Arial" w:cs="Arial"/>
                <w:b/>
                <w:sz w:val="16"/>
                <w:szCs w:val="16"/>
                <w:u w:val="single"/>
                <w:lang w:eastAsia="en-US"/>
              </w:rPr>
            </w:pPr>
            <w:r w:rsidRPr="006F2F73">
              <w:rPr>
                <w:rFonts w:ascii="Arial" w:hAnsi="Arial" w:cs="Arial"/>
                <w:b/>
                <w:sz w:val="16"/>
                <w:szCs w:val="16"/>
                <w:u w:val="single"/>
                <w:lang w:eastAsia="en-US"/>
              </w:rPr>
              <w:t xml:space="preserve">LAST OFF </w:t>
            </w:r>
          </w:p>
          <w:p w14:paraId="0327A45F"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Weld Assembly Confirmation to Release Product</w:t>
            </w:r>
          </w:p>
          <w:p w14:paraId="22D9814B" w14:textId="77777777" w:rsidR="006F2F73" w:rsidRPr="006F2F73" w:rsidRDefault="006F2F73" w:rsidP="006F2F73">
            <w:pPr>
              <w:rPr>
                <w:rFonts w:ascii="Arial" w:hAnsi="Arial" w:cs="Arial"/>
                <w:b/>
                <w:sz w:val="16"/>
                <w:szCs w:val="16"/>
                <w:lang w:eastAsia="en-US"/>
              </w:rPr>
            </w:pPr>
          </w:p>
        </w:tc>
        <w:tc>
          <w:tcPr>
            <w:tcW w:w="1496" w:type="dxa"/>
          </w:tcPr>
          <w:p w14:paraId="0D41D73E"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u w:val="single"/>
                <w:lang w:eastAsia="en-US"/>
              </w:rPr>
              <w:t>PEEL TEST PLAN</w:t>
            </w:r>
            <w:r w:rsidRPr="006F2F73">
              <w:rPr>
                <w:rFonts w:ascii="Arial" w:hAnsi="Arial" w:cs="Arial"/>
                <w:b/>
                <w:sz w:val="16"/>
                <w:szCs w:val="16"/>
                <w:lang w:eastAsia="en-US"/>
              </w:rPr>
              <w:t xml:space="preserve">       </w:t>
            </w:r>
          </w:p>
          <w:p w14:paraId="31EB2A75" w14:textId="77777777" w:rsidR="006F2F73" w:rsidRPr="006F2F73" w:rsidRDefault="006F2F73" w:rsidP="006F2F73">
            <w:pPr>
              <w:rPr>
                <w:rFonts w:ascii="Arial" w:hAnsi="Arial" w:cs="Arial"/>
                <w:b/>
                <w:i/>
                <w:iCs/>
                <w:sz w:val="16"/>
                <w:szCs w:val="16"/>
                <w:lang w:eastAsia="en-US"/>
              </w:rPr>
            </w:pPr>
            <w:r w:rsidRPr="006F2F73">
              <w:rPr>
                <w:rFonts w:ascii="Arial" w:hAnsi="Arial" w:cs="Arial"/>
                <w:i/>
                <w:iCs/>
                <w:sz w:val="16"/>
                <w:szCs w:val="16"/>
                <w:lang w:eastAsia="en-US"/>
              </w:rPr>
              <w:t>Note 1, 2</w:t>
            </w:r>
          </w:p>
          <w:p w14:paraId="25C8A88A" w14:textId="77777777" w:rsidR="006F2F73" w:rsidRPr="006F2F73" w:rsidRDefault="006F2F73" w:rsidP="006F2F73">
            <w:pPr>
              <w:rPr>
                <w:rFonts w:ascii="Arial" w:hAnsi="Arial" w:cs="Arial"/>
                <w:b/>
                <w:sz w:val="16"/>
                <w:szCs w:val="16"/>
                <w:lang w:eastAsia="en-US"/>
              </w:rPr>
            </w:pPr>
            <w:r w:rsidRPr="006F2F73">
              <w:rPr>
                <w:rFonts w:ascii="Arial" w:hAnsi="Arial" w:cs="Arial"/>
                <w:b/>
                <w:sz w:val="16"/>
                <w:szCs w:val="16"/>
                <w:lang w:eastAsia="en-US"/>
              </w:rPr>
              <w:t xml:space="preserve">Per approved GM Weld </w:t>
            </w:r>
            <w:r w:rsidRPr="006F2F73">
              <w:rPr>
                <w:rFonts w:ascii="Arial" w:hAnsi="Arial" w:cs="Arial"/>
                <w:b/>
                <w:bCs/>
                <w:sz w:val="16"/>
                <w:szCs w:val="16"/>
                <w:lang w:eastAsia="en-US"/>
              </w:rPr>
              <w:t>Map</w:t>
            </w:r>
            <w:r w:rsidRPr="006F2F73">
              <w:rPr>
                <w:rFonts w:ascii="Arial" w:hAnsi="Arial" w:cs="Arial"/>
                <w:b/>
                <w:sz w:val="16"/>
                <w:szCs w:val="16"/>
                <w:lang w:eastAsia="en-US"/>
              </w:rPr>
              <w:t xml:space="preserve">. </w:t>
            </w:r>
          </w:p>
          <w:p w14:paraId="1DF68E67" w14:textId="77777777" w:rsidR="006F2F73" w:rsidRPr="006F2F73" w:rsidRDefault="006F2F73" w:rsidP="006F2F73">
            <w:pPr>
              <w:rPr>
                <w:rFonts w:ascii="Arial" w:hAnsi="Arial" w:cs="Arial"/>
                <w:b/>
                <w:i/>
                <w:sz w:val="16"/>
                <w:szCs w:val="16"/>
                <w:u w:val="single"/>
                <w:lang w:eastAsia="en-US"/>
              </w:rPr>
            </w:pPr>
          </w:p>
        </w:tc>
      </w:tr>
      <w:tr w:rsidR="006F2F73" w:rsidRPr="006F2F73" w14:paraId="04878E46" w14:textId="77777777" w:rsidTr="006738C3">
        <w:tc>
          <w:tcPr>
            <w:tcW w:w="1872" w:type="dxa"/>
            <w:shd w:val="clear" w:color="auto" w:fill="auto"/>
          </w:tcPr>
          <w:p w14:paraId="20B6BCAD" w14:textId="77777777" w:rsidR="006F2F73" w:rsidRPr="006F2F73" w:rsidRDefault="006F2F73" w:rsidP="006F2F73">
            <w:pPr>
              <w:rPr>
                <w:rFonts w:ascii="Arial" w:hAnsi="Arial" w:cs="Arial"/>
                <w:sz w:val="16"/>
                <w:szCs w:val="16"/>
                <w:lang w:eastAsia="en-US"/>
              </w:rPr>
            </w:pPr>
            <w:r w:rsidRPr="006F2F73">
              <w:rPr>
                <w:rFonts w:ascii="Arial" w:hAnsi="Arial" w:cs="Arial"/>
                <w:sz w:val="16"/>
                <w:szCs w:val="16"/>
                <w:lang w:eastAsia="en-US"/>
              </w:rPr>
              <w:t>STRUCTURES – ALL</w:t>
            </w:r>
          </w:p>
          <w:p w14:paraId="1D70FF35" w14:textId="77777777" w:rsidR="006F2F73" w:rsidRPr="006F2F73" w:rsidRDefault="006F2F73" w:rsidP="006F2F73">
            <w:pPr>
              <w:rPr>
                <w:rFonts w:ascii="Arial" w:hAnsi="Arial" w:cs="Arial"/>
                <w:sz w:val="16"/>
                <w:szCs w:val="16"/>
                <w:lang w:eastAsia="en-US"/>
              </w:rPr>
            </w:pPr>
            <w:r w:rsidRPr="006F2F73">
              <w:rPr>
                <w:rFonts w:ascii="Arial" w:hAnsi="Arial" w:cs="Arial"/>
                <w:sz w:val="16"/>
                <w:szCs w:val="16"/>
                <w:lang w:eastAsia="en-US"/>
              </w:rPr>
              <w:t>INCLUDING IP/CCB’s</w:t>
            </w:r>
          </w:p>
        </w:tc>
        <w:tc>
          <w:tcPr>
            <w:tcW w:w="1932" w:type="dxa"/>
            <w:shd w:val="clear" w:color="auto" w:fill="auto"/>
          </w:tcPr>
          <w:p w14:paraId="12FB5D3D" w14:textId="77777777" w:rsidR="006F2F73" w:rsidRPr="006F2F73" w:rsidRDefault="006F2F73" w:rsidP="006F2F73">
            <w:pPr>
              <w:jc w:val="center"/>
              <w:rPr>
                <w:rFonts w:ascii="Arial" w:hAnsi="Arial" w:cs="Arial"/>
                <w:sz w:val="16"/>
                <w:szCs w:val="16"/>
                <w:lang w:eastAsia="en-US"/>
              </w:rPr>
            </w:pPr>
            <w:r w:rsidRPr="006F2F73">
              <w:rPr>
                <w:rFonts w:ascii="Arial" w:hAnsi="Arial" w:cs="Arial"/>
                <w:sz w:val="16"/>
                <w:szCs w:val="16"/>
                <w:lang w:eastAsia="en-US"/>
              </w:rPr>
              <w:t>Peel Test</w:t>
            </w:r>
          </w:p>
        </w:tc>
        <w:tc>
          <w:tcPr>
            <w:tcW w:w="1853" w:type="dxa"/>
            <w:shd w:val="clear" w:color="auto" w:fill="auto"/>
          </w:tcPr>
          <w:p w14:paraId="50349D7D" w14:textId="77777777" w:rsidR="006F2F73" w:rsidRPr="006F2F73" w:rsidRDefault="006F2F73" w:rsidP="006F2F73">
            <w:pPr>
              <w:jc w:val="center"/>
              <w:rPr>
                <w:rFonts w:ascii="Arial" w:hAnsi="Arial" w:cs="Arial"/>
                <w:sz w:val="16"/>
                <w:szCs w:val="16"/>
                <w:lang w:eastAsia="en-US"/>
              </w:rPr>
            </w:pPr>
            <w:r w:rsidRPr="006F2F73">
              <w:rPr>
                <w:rFonts w:ascii="Arial" w:hAnsi="Arial" w:cs="Arial"/>
                <w:sz w:val="16"/>
                <w:szCs w:val="16"/>
                <w:lang w:eastAsia="en-US"/>
              </w:rPr>
              <w:t>Chisel Check</w:t>
            </w:r>
          </w:p>
        </w:tc>
        <w:tc>
          <w:tcPr>
            <w:tcW w:w="1837" w:type="dxa"/>
            <w:shd w:val="clear" w:color="auto" w:fill="auto"/>
          </w:tcPr>
          <w:p w14:paraId="0D8AA452" w14:textId="77777777" w:rsidR="006F2F73" w:rsidRPr="006F2F73" w:rsidRDefault="006F2F73" w:rsidP="006F2F73">
            <w:pPr>
              <w:jc w:val="center"/>
              <w:rPr>
                <w:rFonts w:ascii="Arial" w:hAnsi="Arial" w:cs="Arial"/>
                <w:sz w:val="16"/>
                <w:szCs w:val="16"/>
                <w:lang w:eastAsia="en-US"/>
              </w:rPr>
            </w:pPr>
            <w:r w:rsidRPr="006F2F73">
              <w:rPr>
                <w:rFonts w:ascii="Arial" w:hAnsi="Arial" w:cs="Arial"/>
                <w:sz w:val="16"/>
                <w:szCs w:val="16"/>
                <w:lang w:eastAsia="en-US"/>
              </w:rPr>
              <w:t>Peel Test</w:t>
            </w:r>
          </w:p>
        </w:tc>
        <w:tc>
          <w:tcPr>
            <w:tcW w:w="1496" w:type="dxa"/>
          </w:tcPr>
          <w:p w14:paraId="1ACEA473" w14:textId="77777777" w:rsidR="006F2F73" w:rsidRPr="006F2F73" w:rsidRDefault="006F2F73" w:rsidP="006F2F73">
            <w:pPr>
              <w:jc w:val="center"/>
              <w:rPr>
                <w:rFonts w:ascii="Arial" w:hAnsi="Arial" w:cs="Arial"/>
                <w:sz w:val="16"/>
                <w:szCs w:val="16"/>
                <w:lang w:eastAsia="en-US"/>
              </w:rPr>
            </w:pPr>
            <w:r w:rsidRPr="006F2F73">
              <w:rPr>
                <w:rFonts w:ascii="Arial" w:hAnsi="Arial" w:cs="Arial"/>
                <w:sz w:val="16"/>
                <w:szCs w:val="16"/>
                <w:lang w:eastAsia="en-US"/>
              </w:rPr>
              <w:t>ALL WELDS ON PART SHALL BE INCLUDED IN DESTRUCTIVE EVENT</w:t>
            </w:r>
          </w:p>
        </w:tc>
      </w:tr>
    </w:tbl>
    <w:p w14:paraId="3C629EB4" w14:textId="77777777" w:rsidR="006D2EE3" w:rsidRPr="006D2EE3" w:rsidRDefault="006D2EE3" w:rsidP="006D2EE3">
      <w:pPr>
        <w:jc w:val="both"/>
        <w:rPr>
          <w:rFonts w:eastAsia="Arial"/>
          <w:highlight w:val="yellow"/>
        </w:rPr>
      </w:pPr>
    </w:p>
    <w:p w14:paraId="2E6F36D5" w14:textId="77777777" w:rsidR="006D2EE3" w:rsidRPr="006D2EE3" w:rsidRDefault="006D2EE3" w:rsidP="006D2EE3">
      <w:pPr>
        <w:rPr>
          <w:rFonts w:eastAsia="Arial"/>
          <w:sz w:val="16"/>
          <w:szCs w:val="16"/>
        </w:rPr>
      </w:pPr>
      <w:r w:rsidRPr="006D2EE3">
        <w:rPr>
          <w:rFonts w:eastAsia="Arial"/>
          <w:b/>
          <w:bCs/>
          <w:i/>
          <w:iCs/>
          <w:sz w:val="16"/>
          <w:szCs w:val="16"/>
        </w:rPr>
        <w:t>Note 1:</w:t>
      </w:r>
      <w:r w:rsidRPr="006D2EE3">
        <w:rPr>
          <w:rFonts w:eastAsia="Arial"/>
          <w:sz w:val="16"/>
          <w:szCs w:val="16"/>
        </w:rPr>
        <w:t xml:space="preserve"> The supplier may substitute standard Peel Testing evaluation as a substitute for supplemental In Process Inspection (Chisel Check). Proposed alternatives must be agreed to in advance by GM Supplier Quality and GM Product Engineering.</w:t>
      </w:r>
    </w:p>
    <w:p w14:paraId="7B97623E" w14:textId="77777777" w:rsidR="006D2EE3" w:rsidRPr="006D2EE3" w:rsidRDefault="006D2EE3" w:rsidP="006D2EE3">
      <w:pPr>
        <w:rPr>
          <w:rFonts w:eastAsia="Arial"/>
          <w:sz w:val="16"/>
          <w:szCs w:val="16"/>
        </w:rPr>
      </w:pPr>
      <w:r w:rsidRPr="006D2EE3">
        <w:rPr>
          <w:rFonts w:eastAsia="Arial"/>
          <w:b/>
          <w:bCs/>
          <w:i/>
          <w:iCs/>
          <w:sz w:val="16"/>
          <w:szCs w:val="16"/>
        </w:rPr>
        <w:t>Note 2:</w:t>
      </w:r>
      <w:r w:rsidRPr="006D2EE3">
        <w:rPr>
          <w:rFonts w:eastAsia="Arial"/>
          <w:sz w:val="16"/>
          <w:szCs w:val="16"/>
        </w:rPr>
        <w:t xml:space="preserve"> Frequencies and methods are subject to be modified based on the introduction of </w:t>
      </w:r>
      <w:bookmarkStart w:id="26" w:name="_Int_QRCJb2R6"/>
      <w:r w:rsidRPr="006D2EE3">
        <w:rPr>
          <w:rFonts w:eastAsia="Arial"/>
          <w:sz w:val="16"/>
          <w:szCs w:val="16"/>
        </w:rPr>
        <w:t>new technologies</w:t>
      </w:r>
      <w:bookmarkEnd w:id="26"/>
      <w:r w:rsidRPr="006D2EE3">
        <w:rPr>
          <w:rFonts w:eastAsia="Arial"/>
          <w:sz w:val="16"/>
          <w:szCs w:val="16"/>
        </w:rPr>
        <w:t>, 100% In-Line performance features, Feedback Weld controls, etc., are required to not only detect process failure, but shall be capable of shutting down the weld system cycle for proper analysis of the weld failure mode. Weld Verification process confirmation must include but not limited to Stability &amp; Capability results, Weld Health charts over time, zero PRR’s or GM Plant disruption.</w:t>
      </w:r>
    </w:p>
    <w:p w14:paraId="79A0CEB2" w14:textId="77777777" w:rsidR="006D2EE3" w:rsidRPr="006D2EE3" w:rsidRDefault="006D2EE3" w:rsidP="006D2EE3">
      <w:pPr>
        <w:rPr>
          <w:rFonts w:eastAsia="Arial"/>
          <w:sz w:val="16"/>
          <w:szCs w:val="16"/>
        </w:rPr>
      </w:pPr>
    </w:p>
    <w:p w14:paraId="3E5464E0" w14:textId="09643EE8" w:rsidR="006D2EE3" w:rsidRPr="006D2EE3" w:rsidRDefault="006D2EE3" w:rsidP="48BF4C8F">
      <w:pPr>
        <w:pStyle w:val="ListParagraph"/>
        <w:numPr>
          <w:ilvl w:val="0"/>
          <w:numId w:val="5"/>
        </w:numPr>
        <w:rPr>
          <w:b/>
          <w:bCs/>
          <w:color w:val="222222"/>
          <w:sz w:val="24"/>
          <w:szCs w:val="24"/>
          <w:u w:val="single"/>
        </w:rPr>
      </w:pPr>
      <w:bookmarkStart w:id="27" w:name="_Toc860072840"/>
      <w:r w:rsidRPr="48BF4C8F">
        <w:rPr>
          <w:b/>
          <w:bCs/>
          <w:sz w:val="24"/>
          <w:szCs w:val="24"/>
          <w:u w:val="single"/>
        </w:rPr>
        <w:t>Batch Definition of Special Cause Variation:</w:t>
      </w:r>
      <w:bookmarkEnd w:id="27"/>
      <w:r w:rsidRPr="48BF4C8F">
        <w:rPr>
          <w:b/>
          <w:bCs/>
          <w:sz w:val="24"/>
          <w:szCs w:val="24"/>
        </w:rPr>
        <w:t xml:space="preserve"> </w:t>
      </w:r>
    </w:p>
    <w:p w14:paraId="53FE18C0" w14:textId="3C505FB8" w:rsidR="006D2EE3" w:rsidRPr="006D2EE3" w:rsidRDefault="006D2EE3" w:rsidP="48BF4C8F">
      <w:pPr>
        <w:pStyle w:val="ListParagraph"/>
        <w:numPr>
          <w:ilvl w:val="1"/>
          <w:numId w:val="5"/>
        </w:numPr>
        <w:rPr>
          <w:color w:val="222222"/>
        </w:rPr>
      </w:pPr>
      <w:r w:rsidRPr="48BF4C8F">
        <w:rPr>
          <w:color w:val="222222"/>
        </w:rPr>
        <w:t xml:space="preserve">The start of a batch will always be </w:t>
      </w:r>
      <w:r>
        <w:t>t</w:t>
      </w:r>
      <w:r w:rsidRPr="48BF4C8F">
        <w:rPr>
          <w:color w:val="222222"/>
        </w:rPr>
        <w:t xml:space="preserve">he next part produced after any “special cause” variation and end of a batch will be the last part prior to any “special cause” variation. These “special cause” variation shall include the following: </w:t>
      </w:r>
    </w:p>
    <w:p w14:paraId="68A51859" w14:textId="4ED1DC41" w:rsidR="006D2EE3" w:rsidRPr="006D2EE3" w:rsidRDefault="006D2EE3" w:rsidP="48BF4C8F">
      <w:pPr>
        <w:pStyle w:val="ListParagraph"/>
        <w:numPr>
          <w:ilvl w:val="2"/>
          <w:numId w:val="5"/>
        </w:numPr>
      </w:pPr>
      <w:r>
        <w:t xml:space="preserve">Any essential variable weld parameter change. (Examples: current/wire feed speed, voltage, travel speed, torch angles, gas mixture ratio, filler metal specification). </w:t>
      </w:r>
    </w:p>
    <w:p w14:paraId="48AD53F4" w14:textId="14CF65FE" w:rsidR="006D2EE3" w:rsidRPr="006D2EE3" w:rsidRDefault="006D2EE3" w:rsidP="48BF4C8F">
      <w:pPr>
        <w:pStyle w:val="ListParagraph"/>
        <w:numPr>
          <w:ilvl w:val="3"/>
          <w:numId w:val="5"/>
        </w:numPr>
      </w:pPr>
      <w:r>
        <w:t>Note: Shielding Gas and filler metal changes would require approval, re-PPAP.</w:t>
      </w:r>
    </w:p>
    <w:p w14:paraId="14B8540F" w14:textId="04C04395" w:rsidR="006D2EE3" w:rsidRPr="006D2EE3" w:rsidRDefault="006D2EE3" w:rsidP="48BF4C8F">
      <w:pPr>
        <w:pStyle w:val="ListParagraph"/>
        <w:numPr>
          <w:ilvl w:val="2"/>
          <w:numId w:val="5"/>
        </w:numPr>
      </w:pPr>
      <w:r>
        <w:t>Any Temporary Authorization (TA) on a detail affecting weld joint fit</w:t>
      </w:r>
      <w:r w:rsidR="6FC3F1A1">
        <w:t xml:space="preserve"> up</w:t>
      </w:r>
      <w:r>
        <w:t xml:space="preserve">. </w:t>
      </w:r>
    </w:p>
    <w:p w14:paraId="00BC7266" w14:textId="268B93D4" w:rsidR="006D2EE3" w:rsidRPr="006D2EE3" w:rsidRDefault="006D2EE3" w:rsidP="48BF4C8F">
      <w:pPr>
        <w:pStyle w:val="ListParagraph"/>
        <w:numPr>
          <w:ilvl w:val="3"/>
          <w:numId w:val="5"/>
        </w:numPr>
      </w:pPr>
      <w:r>
        <w:t>Temporary Authorization (TA) for out of tolerance condition.</w:t>
      </w:r>
    </w:p>
    <w:p w14:paraId="416FD25B" w14:textId="1078E388" w:rsidR="006D2EE3" w:rsidRPr="006D2EE3" w:rsidRDefault="006D2EE3" w:rsidP="48BF4C8F">
      <w:pPr>
        <w:pStyle w:val="ListParagraph"/>
        <w:numPr>
          <w:ilvl w:val="2"/>
          <w:numId w:val="5"/>
        </w:numPr>
      </w:pPr>
      <w:r>
        <w:t>Any major maintenance of key equipment in an assembly production line.</w:t>
      </w:r>
    </w:p>
    <w:p w14:paraId="2ECBE962" w14:textId="09E963B8" w:rsidR="006D2EE3" w:rsidRPr="006D2EE3" w:rsidRDefault="006D2EE3" w:rsidP="48BF4C8F">
      <w:pPr>
        <w:pStyle w:val="ListParagraph"/>
        <w:numPr>
          <w:ilvl w:val="2"/>
          <w:numId w:val="5"/>
        </w:numPr>
      </w:pPr>
      <w:r>
        <w:t>Any extended down time (summer/holiday shutdowns).</w:t>
      </w:r>
    </w:p>
    <w:p w14:paraId="18F668FF" w14:textId="02764EEA" w:rsidR="006D2EE3" w:rsidRPr="006D2EE3" w:rsidRDefault="006D2EE3" w:rsidP="48BF4C8F">
      <w:pPr>
        <w:pStyle w:val="ListParagraph"/>
        <w:numPr>
          <w:ilvl w:val="2"/>
          <w:numId w:val="5"/>
        </w:numPr>
      </w:pPr>
      <w:r>
        <w:t>Any change in manufacturing method/process, tool/machine, cross pollination (shared tooling, parts, and/or process, etc.) of sub-assembly parts or streams.</w:t>
      </w:r>
    </w:p>
    <w:p w14:paraId="50FF21EC" w14:textId="1CC77A7E" w:rsidR="006D2EE3" w:rsidRPr="006D2EE3" w:rsidRDefault="006D2EE3" w:rsidP="48BF4C8F">
      <w:pPr>
        <w:pStyle w:val="ListParagraph"/>
        <w:numPr>
          <w:ilvl w:val="2"/>
          <w:numId w:val="5"/>
        </w:numPr>
        <w:rPr>
          <w:b/>
          <w:bCs/>
        </w:rPr>
      </w:pPr>
      <w:r>
        <w:t>Any system changeover in shared tooling.</w:t>
      </w:r>
    </w:p>
    <w:p w14:paraId="7A2C9221" w14:textId="17536DA8" w:rsidR="006D2EE3" w:rsidRPr="006D2EE3" w:rsidRDefault="006D2EE3" w:rsidP="48BF4C8F">
      <w:pPr>
        <w:rPr>
          <w:b/>
          <w:bCs/>
        </w:rPr>
      </w:pPr>
    </w:p>
    <w:p w14:paraId="4062E35D" w14:textId="497E45AF" w:rsidR="006D2EE3" w:rsidRPr="006D2EE3" w:rsidRDefault="006D2EE3" w:rsidP="48BF4C8F">
      <w:pPr>
        <w:pStyle w:val="ListParagraph"/>
        <w:numPr>
          <w:ilvl w:val="0"/>
          <w:numId w:val="5"/>
        </w:numPr>
        <w:rPr>
          <w:rFonts w:eastAsia="Arial"/>
        </w:rPr>
      </w:pPr>
      <w:bookmarkStart w:id="28" w:name="_Toc626433687"/>
      <w:r w:rsidRPr="48BF4C8F">
        <w:rPr>
          <w:b/>
          <w:bCs/>
          <w:sz w:val="24"/>
          <w:szCs w:val="24"/>
          <w:u w:val="single"/>
        </w:rPr>
        <w:t>Minimum % of Non-Discrepant Welds per PPAP Weld Destruct Event:</w:t>
      </w:r>
      <w:bookmarkEnd w:id="28"/>
      <w:r w:rsidRPr="48BF4C8F">
        <w:rPr>
          <w:b/>
          <w:bCs/>
          <w:sz w:val="24"/>
          <w:szCs w:val="24"/>
        </w:rPr>
        <w:t xml:space="preserve"> </w:t>
      </w:r>
    </w:p>
    <w:p w14:paraId="175F72D3" w14:textId="3CB296E2" w:rsidR="006D2EE3" w:rsidRPr="006D2EE3" w:rsidRDefault="006D2EE3" w:rsidP="48BF4C8F">
      <w:pPr>
        <w:pStyle w:val="ListParagraph"/>
        <w:numPr>
          <w:ilvl w:val="1"/>
          <w:numId w:val="5"/>
        </w:numPr>
        <w:rPr>
          <w:rFonts w:eastAsia="Arial"/>
        </w:rPr>
      </w:pPr>
      <w:r w:rsidRPr="48BF4C8F">
        <w:rPr>
          <w:rFonts w:eastAsia="Arial"/>
        </w:rPr>
        <w:t xml:space="preserve">Suppliers must demonstrate capability within the verified weld equipment by validating weld conformance throughout PPAP milestones. Health charts are to be created at the beginning of a program and fully integrated by </w:t>
      </w:r>
      <w:r w:rsidR="09B563E8" w:rsidRPr="48BF4C8F">
        <w:rPr>
          <w:rFonts w:eastAsia="Arial"/>
        </w:rPr>
        <w:t>Start of Regular Production</w:t>
      </w:r>
      <w:r w:rsidR="24E44AE4" w:rsidRPr="48BF4C8F">
        <w:rPr>
          <w:rFonts w:eastAsia="Arial"/>
        </w:rPr>
        <w:t xml:space="preserve"> </w:t>
      </w:r>
      <w:r w:rsidR="09B563E8" w:rsidRPr="48BF4C8F">
        <w:rPr>
          <w:rFonts w:eastAsia="Arial"/>
        </w:rPr>
        <w:t>(SORP)</w:t>
      </w:r>
      <w:r w:rsidRPr="48BF4C8F">
        <w:rPr>
          <w:rFonts w:eastAsia="Arial"/>
        </w:rPr>
        <w:t xml:space="preserve">. </w:t>
      </w:r>
    </w:p>
    <w:p w14:paraId="43C4BDDA" w14:textId="0305C6FE" w:rsidR="006D2EE3" w:rsidRPr="006F2F73" w:rsidRDefault="02572D4C" w:rsidP="006D2EE3">
      <w:pPr>
        <w:pStyle w:val="Heading2"/>
        <w:rPr>
          <w:rFonts w:ascii="Times New Roman" w:eastAsia="Arial" w:hAnsi="Times New Roman"/>
          <w:u w:val="none"/>
        </w:rPr>
      </w:pPr>
      <w:bookmarkStart w:id="29" w:name="_Toc505423130"/>
      <w:bookmarkStart w:id="30" w:name="_Toc350520891"/>
      <w:r w:rsidRPr="4EEAC614">
        <w:rPr>
          <w:rFonts w:ascii="Times New Roman" w:eastAsia="Arial" w:hAnsi="Times New Roman"/>
          <w:u w:val="none"/>
        </w:rPr>
        <w:lastRenderedPageBreak/>
        <w:t>Chart 1</w:t>
      </w:r>
      <w:r w:rsidR="0141D3BB" w:rsidRPr="4EEAC614">
        <w:rPr>
          <w:rFonts w:ascii="Times New Roman" w:eastAsia="Arial" w:hAnsi="Times New Roman"/>
          <w:u w:val="none"/>
        </w:rPr>
        <w:t xml:space="preserve"> – Resistance Spot Weld (</w:t>
      </w:r>
      <w:r w:rsidR="7B8D3644" w:rsidRPr="4EEAC614">
        <w:rPr>
          <w:rFonts w:ascii="Times New Roman" w:eastAsia="Arial" w:hAnsi="Times New Roman"/>
          <w:u w:val="none"/>
        </w:rPr>
        <w:t>RSW</w:t>
      </w:r>
      <w:r w:rsidR="54CB1E59" w:rsidRPr="4EEAC614">
        <w:rPr>
          <w:rFonts w:ascii="Times New Roman" w:eastAsia="Arial" w:hAnsi="Times New Roman"/>
          <w:u w:val="none"/>
        </w:rPr>
        <w:t>)</w:t>
      </w:r>
      <w:r w:rsidR="7B8D3644" w:rsidRPr="4EEAC614">
        <w:rPr>
          <w:rFonts w:ascii="Times New Roman" w:eastAsia="Arial" w:hAnsi="Times New Roman"/>
          <w:u w:val="none"/>
        </w:rPr>
        <w:t xml:space="preserve"> Percent Conformance Level</w:t>
      </w:r>
      <w:bookmarkEnd w:id="29"/>
      <w:bookmarkEnd w:id="30"/>
    </w:p>
    <w:p w14:paraId="6DB42CAF" w14:textId="134853C8" w:rsidR="006D2EE3" w:rsidRPr="006D2EE3" w:rsidRDefault="00732442" w:rsidP="006D2EE3">
      <w:pPr>
        <w:spacing w:after="160" w:line="259" w:lineRule="auto"/>
        <w:contextualSpacing/>
        <w:jc w:val="center"/>
        <w:rPr>
          <w:rFonts w:eastAsia="Arial"/>
        </w:rPr>
      </w:pPr>
      <w:r>
        <w:rPr>
          <w:noProof/>
        </w:rPr>
        <mc:AlternateContent>
          <mc:Choice Requires="wpg">
            <w:drawing>
              <wp:anchor distT="0" distB="0" distL="114300" distR="114300" simplePos="0" relativeHeight="251658241" behindDoc="0" locked="0" layoutInCell="1" allowOverlap="1" wp14:anchorId="74B0DA9B" wp14:editId="5C71C2BA">
                <wp:simplePos x="0" y="0"/>
                <wp:positionH relativeFrom="column">
                  <wp:posOffset>4608830</wp:posOffset>
                </wp:positionH>
                <wp:positionV relativeFrom="paragraph">
                  <wp:posOffset>1505585</wp:posOffset>
                </wp:positionV>
                <wp:extent cx="317500" cy="1811655"/>
                <wp:effectExtent l="0" t="0" r="74295" b="18415"/>
                <wp:wrapNone/>
                <wp:docPr id="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0" cy="1811655"/>
                          <a:chOff x="0" y="0"/>
                          <a:chExt cx="3172" cy="18119"/>
                        </a:xfrm>
                      </wpg:grpSpPr>
                      <wps:wsp>
                        <wps:cNvPr id="8" name="Straight Arrow Connector 8"/>
                        <wps:cNvCnPr>
                          <a:cxnSpLocks noChangeShapeType="1"/>
                        </wps:cNvCnPr>
                        <wps:spPr bwMode="auto">
                          <a:xfrm flipV="1">
                            <a:off x="219" y="3355"/>
                            <a:ext cx="2953" cy="14764"/>
                          </a:xfrm>
                          <a:prstGeom prst="straightConnector1">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9" name="Text Box 9"/>
                        <wps:cNvSpPr txBox="1">
                          <a:spLocks noChangeArrowheads="1"/>
                        </wps:cNvSpPr>
                        <wps:spPr bwMode="auto">
                          <a:xfrm rot="-4626100">
                            <a:off x="-3164" y="3164"/>
                            <a:ext cx="9409" cy="3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14:paraId="6A094834" w14:textId="77777777" w:rsidR="006D2EE3" w:rsidRPr="00C718B7" w:rsidRDefault="006D2EE3" w:rsidP="006D2EE3">
                              <w:pPr>
                                <w:jc w:val="center"/>
                                <w:rPr>
                                  <w:sz w:val="22"/>
                                  <w:szCs w:val="22"/>
                                </w:rPr>
                              </w:pPr>
                              <w:r w:rsidRPr="00C718B7">
                                <w:rPr>
                                  <w:sz w:val="22"/>
                                  <w:szCs w:val="22"/>
                                </w:rPr>
                                <w:t>Acceleration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0DA9B" id="Group 15" o:spid="_x0000_s1026" style="position:absolute;left:0;text-align:left;margin-left:362.9pt;margin-top:118.55pt;width:25pt;height:142.65pt;z-index:251658241" coordsize="3172,1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">
                <v:shapetype id="_x0000_t32" coordsize="21600,21600" o:spt="32" o:oned="t" path="m,l21600,21600e" filled="f">
                  <v:path arrowok="t" fillok="f" o:connecttype="none"/>
                  <o:lock v:ext="edit" shapetype="t"/>
                </v:shapetype>
                <v:shape id="Straight Arrow Connector 8" o:spid="_x0000_s1027" type="#_x0000_t32" style="position:absolute;left:219;top:3355;width:2953;height:147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" strokecolor="black [3213]" strokeweight="2.25pt">
                  <v:stroke endarrow="block"/>
                </v:shape>
                <v:shapetype id="_x0000_t202" coordsize="21600,21600" o:spt="202" path="m,l,21600r21600,l21600,xe">
                  <v:stroke joinstyle="miter"/>
                  <v:path gradientshapeok="t" o:connecttype="rect"/>
                </v:shapetype>
                <v:shape id="Text Box 9" o:spid="_x0000_s1028" type="#_x0000_t202" style="position:absolute;left:-3164;top:3164;width:9409;height:3081;rotation:-505293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" filled="f" stroked="f" strokeweight="2.25pt">
                  <v:textbox>
                    <w:txbxContent>
                      <w:p w14:paraId="6A094834" w14:textId="77777777" w:rsidR="006D2EE3" w:rsidRPr="00C718B7" w:rsidRDefault="006D2EE3" w:rsidP="006D2EE3">
                        <w:pPr>
                          <w:jc w:val="center"/>
                          <w:rPr>
                            <w:sz w:val="22"/>
                            <w:szCs w:val="22"/>
                          </w:rPr>
                        </w:pPr>
                        <w:r w:rsidRPr="00C718B7">
                          <w:rPr>
                            <w:sz w:val="22"/>
                            <w:szCs w:val="22"/>
                          </w:rPr>
                          <w:t>Acceleration</w:t>
                        </w:r>
                      </w:p>
                    </w:txbxContent>
                  </v:textbox>
                </v:shape>
              </v:group>
            </w:pict>
          </mc:Fallback>
        </mc:AlternateContent>
      </w:r>
      <w:r w:rsidR="006D2EE3" w:rsidRPr="006D2EE3">
        <w:rPr>
          <w:rFonts w:eastAsia="Arial"/>
          <w:noProof/>
        </w:rPr>
        <w:drawing>
          <wp:inline distT="0" distB="0" distL="0" distR="0" wp14:anchorId="1AAFEF7F" wp14:editId="6A83882B">
            <wp:extent cx="5486400" cy="41243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4232345" w14:textId="77777777" w:rsidR="006D2EE3" w:rsidRPr="006D2EE3" w:rsidRDefault="006D2EE3" w:rsidP="006D2EE3">
      <w:pPr>
        <w:rPr>
          <w:rFonts w:eastAsia="Arial"/>
          <w:sz w:val="16"/>
          <w:szCs w:val="16"/>
        </w:rPr>
      </w:pPr>
      <w:r w:rsidRPr="006D2EE3">
        <w:rPr>
          <w:rFonts w:eastAsia="Arial"/>
          <w:b/>
          <w:bCs/>
          <w:i/>
          <w:iCs/>
          <w:sz w:val="16"/>
          <w:szCs w:val="16"/>
        </w:rPr>
        <w:t xml:space="preserve">Note 1: </w:t>
      </w:r>
      <w:r w:rsidRPr="006D2EE3">
        <w:rPr>
          <w:rFonts w:eastAsia="Arial"/>
          <w:sz w:val="16"/>
          <w:szCs w:val="16"/>
        </w:rPr>
        <w:t>Weld destruct events per MRD dates shall follow PPAP gate dates</w:t>
      </w:r>
      <w:r w:rsidRPr="006D2EE3">
        <w:rPr>
          <w:rFonts w:eastAsia="Arial"/>
          <w:b/>
          <w:bCs/>
          <w:i/>
          <w:iCs/>
          <w:sz w:val="16"/>
          <w:szCs w:val="16"/>
        </w:rPr>
        <w:t xml:space="preserve">. </w:t>
      </w:r>
    </w:p>
    <w:p w14:paraId="430CE4E9" w14:textId="77777777" w:rsidR="006D2EE3" w:rsidRPr="006D2EE3" w:rsidRDefault="006D2EE3" w:rsidP="006D2EE3">
      <w:pPr>
        <w:spacing w:after="160" w:line="259" w:lineRule="auto"/>
        <w:contextualSpacing/>
        <w:rPr>
          <w:rFonts w:eastAsia="Arial"/>
          <w:sz w:val="16"/>
          <w:szCs w:val="16"/>
        </w:rPr>
      </w:pPr>
      <w:r w:rsidRPr="006D2EE3">
        <w:rPr>
          <w:rFonts w:eastAsia="Arial"/>
          <w:b/>
          <w:bCs/>
          <w:i/>
          <w:iCs/>
          <w:sz w:val="16"/>
          <w:szCs w:val="16"/>
        </w:rPr>
        <w:t>Note 2:</w:t>
      </w:r>
      <w:r w:rsidRPr="006D2EE3">
        <w:rPr>
          <w:rFonts w:eastAsia="Arial"/>
          <w:sz w:val="16"/>
          <w:szCs w:val="16"/>
        </w:rPr>
        <w:t xml:space="preserve"> Weld quality conformance percentage is related to first time weld quality prior to any weld repair or welding rework.</w:t>
      </w:r>
    </w:p>
    <w:p w14:paraId="60B68620" w14:textId="77777777" w:rsidR="006D2EE3" w:rsidRPr="006D2EE3" w:rsidRDefault="006D2EE3" w:rsidP="006D2EE3">
      <w:pPr>
        <w:spacing w:after="160" w:line="259" w:lineRule="auto"/>
        <w:contextualSpacing/>
        <w:rPr>
          <w:rFonts w:eastAsia="Arial"/>
          <w:sz w:val="16"/>
          <w:szCs w:val="16"/>
        </w:rPr>
      </w:pPr>
      <w:r w:rsidRPr="006D2EE3">
        <w:rPr>
          <w:rFonts w:eastAsia="Arial"/>
          <w:b/>
          <w:bCs/>
          <w:i/>
          <w:iCs/>
          <w:sz w:val="16"/>
          <w:szCs w:val="16"/>
        </w:rPr>
        <w:t xml:space="preserve">Note 3: </w:t>
      </w:r>
      <w:r w:rsidRPr="006D2EE3">
        <w:rPr>
          <w:rFonts w:eastAsia="Arial"/>
          <w:sz w:val="16"/>
          <w:szCs w:val="16"/>
        </w:rPr>
        <w:t>Follow Applicable GMW for all welding requirements.</w:t>
      </w:r>
    </w:p>
    <w:p w14:paraId="55445E67" w14:textId="77777777" w:rsidR="006D2EE3" w:rsidRPr="006D2EE3" w:rsidRDefault="006D2EE3" w:rsidP="006D2EE3">
      <w:pPr>
        <w:rPr>
          <w:rFonts w:eastAsia="Arial"/>
          <w:b/>
          <w:bCs/>
          <w:i/>
          <w:iCs/>
          <w:sz w:val="16"/>
          <w:szCs w:val="16"/>
        </w:rPr>
      </w:pPr>
    </w:p>
    <w:p w14:paraId="3AE67B05" w14:textId="0305C6FE" w:rsidR="006D2EE3" w:rsidRPr="006F2F73" w:rsidRDefault="531DC571" w:rsidP="006D2EE3">
      <w:pPr>
        <w:pStyle w:val="Heading2"/>
        <w:rPr>
          <w:rFonts w:ascii="Times New Roman" w:eastAsia="Arial" w:hAnsi="Times New Roman"/>
          <w:u w:val="none"/>
        </w:rPr>
      </w:pPr>
      <w:bookmarkStart w:id="31" w:name="_Toc897531853"/>
      <w:bookmarkStart w:id="32" w:name="_Toc1054224657"/>
      <w:r w:rsidRPr="4EEAC614">
        <w:rPr>
          <w:rFonts w:ascii="Times New Roman" w:eastAsia="Arial" w:hAnsi="Times New Roman"/>
          <w:u w:val="none"/>
        </w:rPr>
        <w:lastRenderedPageBreak/>
        <w:t>Chart 2</w:t>
      </w:r>
      <w:r w:rsidR="268548DE" w:rsidRPr="4EEAC614">
        <w:rPr>
          <w:rFonts w:ascii="Times New Roman" w:eastAsia="Arial" w:hAnsi="Times New Roman"/>
          <w:u w:val="none"/>
        </w:rPr>
        <w:t xml:space="preserve"> – </w:t>
      </w:r>
      <w:r w:rsidR="7B8D3644" w:rsidRPr="4EEAC614">
        <w:rPr>
          <w:rFonts w:ascii="Times New Roman" w:eastAsia="Arial" w:hAnsi="Times New Roman"/>
          <w:u w:val="none"/>
        </w:rPr>
        <w:t>Continuous Welds Percent Conformance Level</w:t>
      </w:r>
      <w:bookmarkEnd w:id="31"/>
      <w:bookmarkEnd w:id="32"/>
    </w:p>
    <w:p w14:paraId="370A5458" w14:textId="3826EBAF" w:rsidR="006D2EE3" w:rsidRPr="006D2EE3" w:rsidRDefault="00732442" w:rsidP="006D2EE3">
      <w:pPr>
        <w:jc w:val="center"/>
        <w:rPr>
          <w:rFonts w:eastAsia="Arial"/>
          <w:sz w:val="16"/>
          <w:szCs w:val="16"/>
        </w:rPr>
      </w:pPr>
      <w:r>
        <w:rPr>
          <w:noProof/>
        </w:rPr>
        <mc:AlternateContent>
          <mc:Choice Requires="wpg">
            <w:drawing>
              <wp:anchor distT="0" distB="0" distL="114300" distR="114300" simplePos="0" relativeHeight="251658242" behindDoc="0" locked="0" layoutInCell="1" allowOverlap="1" wp14:anchorId="15E4FF6A" wp14:editId="575A2414">
                <wp:simplePos x="0" y="0"/>
                <wp:positionH relativeFrom="column">
                  <wp:posOffset>4608830</wp:posOffset>
                </wp:positionH>
                <wp:positionV relativeFrom="paragraph">
                  <wp:posOffset>1648460</wp:posOffset>
                </wp:positionV>
                <wp:extent cx="317500" cy="1859280"/>
                <wp:effectExtent l="0" t="0" r="74295" b="18415"/>
                <wp:wrapNone/>
                <wp:docPr id="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0" cy="1859280"/>
                          <a:chOff x="0" y="0"/>
                          <a:chExt cx="3173" cy="18594"/>
                        </a:xfrm>
                      </wpg:grpSpPr>
                      <wps:wsp>
                        <wps:cNvPr id="4" name="Straight Arrow Connector 12"/>
                        <wps:cNvCnPr>
                          <a:cxnSpLocks noChangeShapeType="1"/>
                        </wps:cNvCnPr>
                        <wps:spPr bwMode="auto">
                          <a:xfrm flipV="1">
                            <a:off x="221" y="3830"/>
                            <a:ext cx="2952" cy="14764"/>
                          </a:xfrm>
                          <a:prstGeom prst="straightConnector1">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 name="Text Box 13"/>
                        <wps:cNvSpPr txBox="1">
                          <a:spLocks noChangeArrowheads="1"/>
                        </wps:cNvSpPr>
                        <wps:spPr bwMode="auto">
                          <a:xfrm rot="-4626100">
                            <a:off x="-3162" y="3162"/>
                            <a:ext cx="9404" cy="3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p w14:paraId="0123E13A" w14:textId="77777777" w:rsidR="006D2EE3" w:rsidRPr="00C718B7" w:rsidRDefault="006D2EE3" w:rsidP="006D2EE3">
                              <w:pPr>
                                <w:jc w:val="center"/>
                                <w:rPr>
                                  <w:sz w:val="22"/>
                                  <w:szCs w:val="22"/>
                                </w:rPr>
                              </w:pPr>
                              <w:r w:rsidRPr="00C718B7">
                                <w:rPr>
                                  <w:sz w:val="22"/>
                                  <w:szCs w:val="22"/>
                                </w:rPr>
                                <w:t>Acceleration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E4FF6A" id="Group 14" o:spid="_x0000_s1029" style="position:absolute;left:0;text-align:left;margin-left:362.9pt;margin-top:129.8pt;width:25pt;height:146.4pt;z-index:251658242" coordsize="3173,18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">
                <v:shape id="Straight Arrow Connector 12" o:spid="_x0000_s1030" type="#_x0000_t32" style="position:absolute;left:221;top:3830;width:2952;height:147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" strokecolor="black [3213]" strokeweight="2.25pt">
                  <v:stroke endarrow="block"/>
                </v:shape>
                <v:shape id="Text Box 13" o:spid="_x0000_s1031" type="#_x0000_t202" style="position:absolute;left:-3162;top:3162;width:9404;height:3079;rotation:-505293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" filled="f" stroked="f" strokeweight="2.25pt">
                  <v:textbox>
                    <w:txbxContent>
                      <w:p w14:paraId="0123E13A" w14:textId="77777777" w:rsidR="006D2EE3" w:rsidRPr="00C718B7" w:rsidRDefault="006D2EE3" w:rsidP="006D2EE3">
                        <w:pPr>
                          <w:jc w:val="center"/>
                          <w:rPr>
                            <w:sz w:val="22"/>
                            <w:szCs w:val="22"/>
                          </w:rPr>
                        </w:pPr>
                        <w:r w:rsidRPr="00C718B7">
                          <w:rPr>
                            <w:sz w:val="22"/>
                            <w:szCs w:val="22"/>
                          </w:rPr>
                          <w:t>Acceleration</w:t>
                        </w:r>
                      </w:p>
                    </w:txbxContent>
                  </v:textbox>
                </v:shape>
              </v:group>
            </w:pict>
          </mc:Fallback>
        </mc:AlternateContent>
      </w:r>
      <w:r w:rsidR="006D2EE3" w:rsidRPr="006D2EE3">
        <w:rPr>
          <w:rFonts w:eastAsia="Arial"/>
          <w:noProof/>
        </w:rPr>
        <w:drawing>
          <wp:inline distT="0" distB="0" distL="0" distR="0" wp14:anchorId="7DEDBB3A" wp14:editId="24348E24">
            <wp:extent cx="5486400" cy="4124325"/>
            <wp:effectExtent l="0" t="0" r="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2529288" w14:textId="77777777" w:rsidR="006D2EE3" w:rsidRPr="006D2EE3" w:rsidRDefault="006D2EE3" w:rsidP="006D2EE3">
      <w:pPr>
        <w:rPr>
          <w:rFonts w:eastAsia="Arial"/>
          <w:sz w:val="16"/>
          <w:szCs w:val="16"/>
        </w:rPr>
      </w:pPr>
      <w:r w:rsidRPr="006D2EE3">
        <w:rPr>
          <w:rFonts w:eastAsia="Arial"/>
          <w:b/>
          <w:bCs/>
          <w:i/>
          <w:iCs/>
          <w:sz w:val="16"/>
          <w:szCs w:val="16"/>
        </w:rPr>
        <w:t xml:space="preserve">Note 1: </w:t>
      </w:r>
      <w:r w:rsidRPr="006D2EE3">
        <w:rPr>
          <w:rFonts w:eastAsia="Arial"/>
          <w:sz w:val="16"/>
          <w:szCs w:val="16"/>
        </w:rPr>
        <w:t>Weld destruct events per MRD dates shall follow PPAP gate dates</w:t>
      </w:r>
      <w:r w:rsidRPr="006D2EE3">
        <w:rPr>
          <w:rFonts w:eastAsia="Arial"/>
          <w:b/>
          <w:bCs/>
          <w:i/>
          <w:iCs/>
          <w:sz w:val="16"/>
          <w:szCs w:val="16"/>
        </w:rPr>
        <w:t xml:space="preserve">. </w:t>
      </w:r>
    </w:p>
    <w:p w14:paraId="54CC27B9" w14:textId="77777777" w:rsidR="006D2EE3" w:rsidRPr="006D2EE3" w:rsidRDefault="006D2EE3" w:rsidP="006D2EE3">
      <w:pPr>
        <w:spacing w:after="160" w:line="259" w:lineRule="auto"/>
        <w:contextualSpacing/>
        <w:rPr>
          <w:rFonts w:eastAsia="Arial"/>
          <w:sz w:val="16"/>
          <w:szCs w:val="16"/>
        </w:rPr>
      </w:pPr>
      <w:r w:rsidRPr="006D2EE3">
        <w:rPr>
          <w:rFonts w:eastAsia="Arial"/>
          <w:b/>
          <w:bCs/>
          <w:i/>
          <w:iCs/>
          <w:sz w:val="16"/>
          <w:szCs w:val="16"/>
        </w:rPr>
        <w:t xml:space="preserve">Note 2. </w:t>
      </w:r>
      <w:r w:rsidRPr="006D2EE3">
        <w:rPr>
          <w:rFonts w:eastAsia="Arial"/>
          <w:sz w:val="16"/>
          <w:szCs w:val="16"/>
        </w:rPr>
        <w:t>Weld quality conformance percentage is related to first time weld quality prior to any weld repair or welding rework.</w:t>
      </w:r>
    </w:p>
    <w:p w14:paraId="371CC684" w14:textId="77777777" w:rsidR="006D2EE3" w:rsidRPr="006D2EE3" w:rsidRDefault="006D2EE3" w:rsidP="006D2EE3">
      <w:pPr>
        <w:spacing w:after="160" w:line="259" w:lineRule="auto"/>
        <w:contextualSpacing/>
        <w:rPr>
          <w:rFonts w:eastAsia="Arial"/>
          <w:b/>
          <w:bCs/>
          <w:sz w:val="16"/>
          <w:szCs w:val="16"/>
        </w:rPr>
      </w:pPr>
      <w:r w:rsidRPr="006D2EE3">
        <w:rPr>
          <w:rFonts w:eastAsia="Arial"/>
          <w:b/>
          <w:bCs/>
          <w:i/>
          <w:iCs/>
          <w:sz w:val="16"/>
          <w:szCs w:val="16"/>
        </w:rPr>
        <w:t xml:space="preserve">Note 3: </w:t>
      </w:r>
      <w:r w:rsidRPr="006D2EE3">
        <w:rPr>
          <w:rFonts w:eastAsia="Arial"/>
          <w:sz w:val="16"/>
          <w:szCs w:val="16"/>
        </w:rPr>
        <w:t>Follow Applicable GMW for all welding requirements</w:t>
      </w:r>
      <w:r w:rsidRPr="006D2EE3">
        <w:rPr>
          <w:rFonts w:eastAsia="Arial"/>
          <w:b/>
          <w:bCs/>
          <w:sz w:val="16"/>
          <w:szCs w:val="16"/>
        </w:rPr>
        <w:t>.</w:t>
      </w:r>
    </w:p>
    <w:p w14:paraId="3C55865A" w14:textId="5160BBEE" w:rsidR="006D2EE3" w:rsidRPr="0090011B" w:rsidRDefault="006D2EE3" w:rsidP="77DC3CB3">
      <w:pPr>
        <w:pStyle w:val="ListParagraph"/>
        <w:numPr>
          <w:ilvl w:val="0"/>
          <w:numId w:val="5"/>
        </w:numPr>
        <w:rPr>
          <w:b/>
          <w:bCs/>
          <w:sz w:val="24"/>
          <w:szCs w:val="24"/>
          <w:u w:val="single"/>
        </w:rPr>
      </w:pPr>
      <w:bookmarkStart w:id="33" w:name="_Toc1341716090"/>
      <w:r w:rsidRPr="0090011B">
        <w:rPr>
          <w:b/>
          <w:bCs/>
          <w:u w:val="single"/>
        </w:rPr>
        <w:t>Testing Strategy</w:t>
      </w:r>
      <w:r w:rsidR="0090011B" w:rsidRPr="0090011B">
        <w:rPr>
          <w:b/>
          <w:bCs/>
          <w:u w:val="single"/>
        </w:rPr>
        <w:t xml:space="preserve"> </w:t>
      </w:r>
      <w:r w:rsidR="00333FAA" w:rsidRPr="0090011B">
        <w:rPr>
          <w:b/>
          <w:bCs/>
          <w:u w:val="single"/>
        </w:rPr>
        <w:t xml:space="preserve">at </w:t>
      </w:r>
      <w:r w:rsidR="00147D42" w:rsidRPr="0090011B">
        <w:rPr>
          <w:b/>
          <w:bCs/>
          <w:u w:val="single"/>
        </w:rPr>
        <w:t>SORP Milestone</w:t>
      </w:r>
      <w:r w:rsidRPr="0090011B">
        <w:rPr>
          <w:b/>
          <w:bCs/>
          <w:u w:val="single"/>
        </w:rPr>
        <w:t>:</w:t>
      </w:r>
      <w:bookmarkEnd w:id="33"/>
    </w:p>
    <w:p w14:paraId="602E2563" w14:textId="00A28D87" w:rsidR="006D2EE3" w:rsidRPr="0090011B" w:rsidRDefault="006D2EE3" w:rsidP="48BF4C8F">
      <w:pPr>
        <w:pStyle w:val="ListParagraph"/>
        <w:numPr>
          <w:ilvl w:val="1"/>
          <w:numId w:val="5"/>
        </w:numPr>
      </w:pPr>
      <w:r w:rsidRPr="0090011B">
        <w:t xml:space="preserve">Once Supplier has proven capability and steady state, the batch definition will be migrated to “special cause variation” control with a maximum of 5 times SDC. Severity 9 and 10 welds shall require daily weld </w:t>
      </w:r>
      <w:r w:rsidRPr="00F85EAC">
        <w:t>destruct</w:t>
      </w:r>
      <w:r w:rsidR="00850536" w:rsidRPr="00F85EAC">
        <w:t>s</w:t>
      </w:r>
      <w:r w:rsidR="00850536">
        <w:t>.</w:t>
      </w:r>
      <w:r w:rsidRPr="0090011B">
        <w:t xml:space="preserve"> The Table below only applies to Suppliers that are in Steady State and for welds with severity 8 and less. </w:t>
      </w:r>
    </w:p>
    <w:p w14:paraId="2BD43E8B" w14:textId="366DB1DA" w:rsidR="006D2EE3" w:rsidRPr="00F94958" w:rsidRDefault="006D2EE3" w:rsidP="48BF4C8F">
      <w:pPr>
        <w:pStyle w:val="ListParagraph"/>
        <w:numPr>
          <w:ilvl w:val="1"/>
          <w:numId w:val="5"/>
        </w:numPr>
        <w:rPr>
          <w:b/>
          <w:bCs/>
          <w:u w:val="single"/>
        </w:rPr>
      </w:pPr>
      <w:r w:rsidRPr="00F94958">
        <w:rPr>
          <w:b/>
          <w:bCs/>
          <w:u w:val="single"/>
        </w:rPr>
        <w:t>Steady State Requirements</w:t>
      </w:r>
      <w:r w:rsidR="0090011B" w:rsidRPr="00F94958">
        <w:rPr>
          <w:b/>
          <w:bCs/>
          <w:u w:val="single"/>
        </w:rPr>
        <w:t xml:space="preserve"> Begin </w:t>
      </w:r>
      <w:r w:rsidR="002F0D98" w:rsidRPr="00F94958">
        <w:rPr>
          <w:b/>
          <w:bCs/>
          <w:u w:val="single"/>
        </w:rPr>
        <w:t>When</w:t>
      </w:r>
      <w:r w:rsidR="00877C23" w:rsidRPr="00F94958">
        <w:rPr>
          <w:b/>
          <w:bCs/>
          <w:u w:val="single"/>
        </w:rPr>
        <w:t xml:space="preserve"> suppliers can demonstrate</w:t>
      </w:r>
      <w:r w:rsidR="002F0D98" w:rsidRPr="00F94958">
        <w:rPr>
          <w:b/>
          <w:bCs/>
          <w:u w:val="single"/>
        </w:rPr>
        <w:t>:</w:t>
      </w:r>
    </w:p>
    <w:p w14:paraId="087028E0" w14:textId="14929768" w:rsidR="006D2EE3" w:rsidRPr="00F94958" w:rsidRDefault="00605DCF" w:rsidP="48BF4C8F">
      <w:pPr>
        <w:pStyle w:val="ListParagraph"/>
        <w:numPr>
          <w:ilvl w:val="2"/>
          <w:numId w:val="5"/>
        </w:numPr>
        <w:ind w:right="945"/>
      </w:pPr>
      <w:r w:rsidRPr="00F94958">
        <w:rPr>
          <w:rFonts w:eastAsia="Arial"/>
        </w:rPr>
        <w:t xml:space="preserve">Approved </w:t>
      </w:r>
      <w:r w:rsidR="000F7A41" w:rsidRPr="00F94958">
        <w:rPr>
          <w:rFonts w:eastAsia="Arial"/>
        </w:rPr>
        <w:t xml:space="preserve">(Full) </w:t>
      </w:r>
      <w:r w:rsidR="00256C9B" w:rsidRPr="00F94958">
        <w:rPr>
          <w:rFonts w:eastAsia="Arial"/>
        </w:rPr>
        <w:t>P</w:t>
      </w:r>
      <w:r w:rsidR="00FD410A" w:rsidRPr="00F94958">
        <w:rPr>
          <w:rFonts w:eastAsia="Arial"/>
        </w:rPr>
        <w:t>PAP</w:t>
      </w:r>
      <w:r w:rsidR="00156BBF" w:rsidRPr="00F94958">
        <w:rPr>
          <w:rFonts w:eastAsia="Arial"/>
        </w:rPr>
        <w:t xml:space="preserve"> </w:t>
      </w:r>
      <w:r w:rsidR="00ED666F" w:rsidRPr="00F94958">
        <w:rPr>
          <w:rFonts w:eastAsia="Arial"/>
        </w:rPr>
        <w:t xml:space="preserve">Including but not limited </w:t>
      </w:r>
      <w:r w:rsidR="00B0320D" w:rsidRPr="00F94958">
        <w:rPr>
          <w:rFonts w:eastAsia="Arial"/>
        </w:rPr>
        <w:t xml:space="preserve">to </w:t>
      </w:r>
      <w:r w:rsidR="00ED666F" w:rsidRPr="00F94958">
        <w:rPr>
          <w:rFonts w:eastAsia="Arial"/>
        </w:rPr>
        <w:t>the following</w:t>
      </w:r>
      <w:r w:rsidR="00F94958" w:rsidRPr="00F94958">
        <w:rPr>
          <w:rFonts w:eastAsia="Arial"/>
        </w:rPr>
        <w:t>:</w:t>
      </w:r>
      <w:r w:rsidR="00ED666F" w:rsidRPr="00F94958">
        <w:rPr>
          <w:rFonts w:eastAsia="Arial"/>
        </w:rPr>
        <w:t xml:space="preserve"> </w:t>
      </w:r>
    </w:p>
    <w:p w14:paraId="51DCCCB3" w14:textId="43BA02E1" w:rsidR="006D2EE3" w:rsidRPr="00F94958" w:rsidRDefault="006D2EE3" w:rsidP="00FB5571">
      <w:pPr>
        <w:pStyle w:val="ListParagraph"/>
        <w:numPr>
          <w:ilvl w:val="3"/>
          <w:numId w:val="5"/>
        </w:numPr>
        <w:ind w:right="945"/>
      </w:pPr>
      <w:r w:rsidRPr="00F94958">
        <w:rPr>
          <w:rFonts w:eastAsia="Arial"/>
        </w:rPr>
        <w:t xml:space="preserve">Scribe or drill panel study completed and </w:t>
      </w:r>
      <w:r w:rsidR="00C16C70" w:rsidRPr="00F94958">
        <w:rPr>
          <w:rFonts w:eastAsia="Arial"/>
        </w:rPr>
        <w:t>approved by GM SQE</w:t>
      </w:r>
    </w:p>
    <w:p w14:paraId="1EA5D921" w14:textId="61BDF20E" w:rsidR="006D2EE3" w:rsidRPr="00F94958" w:rsidRDefault="006D2EE3" w:rsidP="00FB5571">
      <w:pPr>
        <w:pStyle w:val="ListParagraph"/>
        <w:numPr>
          <w:ilvl w:val="3"/>
          <w:numId w:val="5"/>
        </w:numPr>
        <w:ind w:right="945"/>
      </w:pPr>
      <w:r w:rsidRPr="00F94958">
        <w:rPr>
          <w:rFonts w:eastAsia="Arial"/>
        </w:rPr>
        <w:t>Gage R studies completed with confirmation report</w:t>
      </w:r>
      <w:r w:rsidR="004F273A" w:rsidRPr="00F94958">
        <w:rPr>
          <w:rFonts w:eastAsia="Arial"/>
        </w:rPr>
        <w:t xml:space="preserve"> approved by GM SQE</w:t>
      </w:r>
    </w:p>
    <w:p w14:paraId="5B878241" w14:textId="50625824" w:rsidR="006D2EE3" w:rsidRPr="00F94958" w:rsidRDefault="00694AD6" w:rsidP="00FB5571">
      <w:pPr>
        <w:pStyle w:val="ListParagraph"/>
        <w:numPr>
          <w:ilvl w:val="3"/>
          <w:numId w:val="5"/>
        </w:numPr>
        <w:ind w:right="945"/>
      </w:pPr>
      <w:r w:rsidRPr="00F94958">
        <w:rPr>
          <w:rFonts w:eastAsia="Arial"/>
        </w:rPr>
        <w:t xml:space="preserve">Weld </w:t>
      </w:r>
      <w:r w:rsidR="006D2EE3" w:rsidRPr="00F94958">
        <w:rPr>
          <w:rFonts w:eastAsia="Arial"/>
        </w:rPr>
        <w:t xml:space="preserve">Gap Study completed and </w:t>
      </w:r>
      <w:r w:rsidR="002D3A38" w:rsidRPr="00F94958">
        <w:rPr>
          <w:rFonts w:eastAsia="Arial"/>
        </w:rPr>
        <w:t xml:space="preserve">approved by GM SQE </w:t>
      </w:r>
    </w:p>
    <w:p w14:paraId="789CEB73" w14:textId="6C14244D" w:rsidR="006D2EE3" w:rsidRPr="00F94958" w:rsidRDefault="006D2EE3" w:rsidP="00FB5571">
      <w:pPr>
        <w:pStyle w:val="ListParagraph"/>
        <w:numPr>
          <w:ilvl w:val="3"/>
          <w:numId w:val="5"/>
        </w:numPr>
        <w:ind w:right="945"/>
      </w:pPr>
      <w:r w:rsidRPr="00F94958">
        <w:rPr>
          <w:rFonts w:eastAsia="Arial"/>
        </w:rPr>
        <w:t xml:space="preserve">Weld Maps </w:t>
      </w:r>
      <w:r w:rsidR="007A420B" w:rsidRPr="00F94958">
        <w:rPr>
          <w:rFonts w:eastAsia="Arial"/>
        </w:rPr>
        <w:t xml:space="preserve">completed </w:t>
      </w:r>
      <w:r w:rsidR="00C96A98" w:rsidRPr="00F94958">
        <w:rPr>
          <w:rFonts w:eastAsia="Arial"/>
        </w:rPr>
        <w:t>and approved</w:t>
      </w:r>
      <w:r w:rsidR="006B15E7" w:rsidRPr="00F94958">
        <w:rPr>
          <w:rFonts w:eastAsia="Arial"/>
        </w:rPr>
        <w:t xml:space="preserve"> by</w:t>
      </w:r>
      <w:r w:rsidR="002D3A38" w:rsidRPr="00F94958">
        <w:rPr>
          <w:rFonts w:eastAsia="Arial"/>
        </w:rPr>
        <w:t xml:space="preserve"> </w:t>
      </w:r>
      <w:r w:rsidR="006C4749" w:rsidRPr="00F94958">
        <w:rPr>
          <w:rFonts w:eastAsia="Arial"/>
        </w:rPr>
        <w:t xml:space="preserve">GM Product Engineering </w:t>
      </w:r>
    </w:p>
    <w:p w14:paraId="370193F0" w14:textId="77A2279F" w:rsidR="006D2EE3" w:rsidRPr="00F94958" w:rsidRDefault="006D2EE3" w:rsidP="00FB5571">
      <w:pPr>
        <w:pStyle w:val="ListParagraph"/>
        <w:numPr>
          <w:ilvl w:val="3"/>
          <w:numId w:val="5"/>
        </w:numPr>
        <w:ind w:right="945"/>
      </w:pPr>
      <w:r w:rsidRPr="00F94958">
        <w:rPr>
          <w:rFonts w:eastAsia="Arial"/>
        </w:rPr>
        <w:t xml:space="preserve">Weld Health Charts </w:t>
      </w:r>
      <w:r w:rsidR="009B080E" w:rsidRPr="00F94958">
        <w:rPr>
          <w:rFonts w:eastAsia="Arial"/>
        </w:rPr>
        <w:t>completed and approved by GM SQE</w:t>
      </w:r>
    </w:p>
    <w:p w14:paraId="21C98C1A" w14:textId="327B8434" w:rsidR="00FB5571" w:rsidRPr="00F94958" w:rsidRDefault="006D2EE3" w:rsidP="00FB5571">
      <w:pPr>
        <w:pStyle w:val="ListParagraph"/>
        <w:numPr>
          <w:ilvl w:val="3"/>
          <w:numId w:val="5"/>
        </w:numPr>
        <w:ind w:right="945"/>
      </w:pPr>
      <w:r w:rsidRPr="00F94958">
        <w:rPr>
          <w:rFonts w:eastAsia="Arial"/>
        </w:rPr>
        <w:t>Weld quality 95%</w:t>
      </w:r>
      <w:r w:rsidR="00A36DCA" w:rsidRPr="00F94958">
        <w:rPr>
          <w:rFonts w:eastAsia="Arial"/>
        </w:rPr>
        <w:t xml:space="preserve"> or greater</w:t>
      </w:r>
      <w:r w:rsidR="00D01F86" w:rsidRPr="00F94958">
        <w:rPr>
          <w:rFonts w:eastAsia="Arial"/>
        </w:rPr>
        <w:t xml:space="preserve">, </w:t>
      </w:r>
      <w:r w:rsidR="001B5C6F" w:rsidRPr="00F94958">
        <w:rPr>
          <w:rFonts w:eastAsia="Arial"/>
        </w:rPr>
        <w:t xml:space="preserve">Weld </w:t>
      </w:r>
      <w:r w:rsidR="00D01F86" w:rsidRPr="00F94958">
        <w:rPr>
          <w:rFonts w:eastAsia="Arial"/>
        </w:rPr>
        <w:t>Pattern compliance</w:t>
      </w:r>
      <w:r w:rsidR="004144F4" w:rsidRPr="00F94958">
        <w:rPr>
          <w:rFonts w:eastAsia="Arial"/>
        </w:rPr>
        <w:t xml:space="preserve"> </w:t>
      </w:r>
      <w:r w:rsidR="00FB5571" w:rsidRPr="00F94958">
        <w:rPr>
          <w:rFonts w:eastAsia="Arial"/>
        </w:rPr>
        <w:t>achieved</w:t>
      </w:r>
    </w:p>
    <w:p w14:paraId="52952D16" w14:textId="1E3FDE62" w:rsidR="006D2EE3" w:rsidRPr="00F94958" w:rsidRDefault="00FB5571" w:rsidP="00FB5571">
      <w:pPr>
        <w:pStyle w:val="ListParagraph"/>
        <w:numPr>
          <w:ilvl w:val="2"/>
          <w:numId w:val="5"/>
        </w:numPr>
        <w:ind w:right="945"/>
      </w:pPr>
      <w:r w:rsidRPr="00F94958">
        <w:rPr>
          <w:rFonts w:eastAsia="Arial"/>
        </w:rPr>
        <w:t>Passing Run at Rate Status</w:t>
      </w:r>
    </w:p>
    <w:p w14:paraId="3FEF8919" w14:textId="0741D876" w:rsidR="006D2EE3" w:rsidRPr="00F94958" w:rsidRDefault="006D2EE3" w:rsidP="00FB5571">
      <w:pPr>
        <w:pStyle w:val="ListParagraph"/>
        <w:numPr>
          <w:ilvl w:val="2"/>
          <w:numId w:val="5"/>
        </w:numPr>
        <w:ind w:right="945"/>
      </w:pPr>
      <w:r w:rsidRPr="00F94958">
        <w:rPr>
          <w:rFonts w:eastAsia="Arial"/>
        </w:rPr>
        <w:t xml:space="preserve">Qualified weld repair </w:t>
      </w:r>
      <w:r w:rsidR="78E0BDA2" w:rsidRPr="00F94958">
        <w:rPr>
          <w:rFonts w:eastAsia="Arial"/>
        </w:rPr>
        <w:t>personnel</w:t>
      </w:r>
      <w:r w:rsidRPr="00F94958">
        <w:rPr>
          <w:rFonts w:eastAsia="Arial"/>
        </w:rPr>
        <w:t xml:space="preserve"> and procedures per every </w:t>
      </w:r>
      <w:r w:rsidR="009B080E" w:rsidRPr="00F94958">
        <w:rPr>
          <w:rFonts w:eastAsia="Arial"/>
        </w:rPr>
        <w:t xml:space="preserve">material </w:t>
      </w:r>
      <w:r w:rsidRPr="00F94958">
        <w:rPr>
          <w:rFonts w:eastAsia="Arial"/>
        </w:rPr>
        <w:t>weld stackup</w:t>
      </w:r>
      <w:r w:rsidR="009B080E" w:rsidRPr="00F94958">
        <w:rPr>
          <w:rFonts w:eastAsia="Arial"/>
        </w:rPr>
        <w:t xml:space="preserve"> and weld position</w:t>
      </w:r>
    </w:p>
    <w:p w14:paraId="271C0E23" w14:textId="77777777" w:rsidR="006D2EE3" w:rsidRPr="006D2EE3" w:rsidRDefault="006D2EE3" w:rsidP="006D2EE3">
      <w:pPr>
        <w:spacing w:after="160" w:line="259" w:lineRule="auto"/>
        <w:rPr>
          <w:rFonts w:eastAsia="Arial"/>
        </w:rPr>
      </w:pPr>
      <w:r w:rsidRPr="006D2EE3">
        <w:rPr>
          <w:rFonts w:eastAsia="Arial"/>
        </w:rPr>
        <w:br w:type="page"/>
      </w:r>
    </w:p>
    <w:p w14:paraId="7A570989" w14:textId="77777777" w:rsidR="006D2EE3" w:rsidRPr="006D2EE3" w:rsidRDefault="006D2EE3" w:rsidP="006D2EE3">
      <w:pPr>
        <w:rPr>
          <w:rFonts w:eastAsia="Arial"/>
        </w:rPr>
      </w:pPr>
    </w:p>
    <w:p w14:paraId="7815CF24" w14:textId="0305C6FE" w:rsidR="006D2EE3" w:rsidRPr="006D2EE3" w:rsidRDefault="7B8D3644" w:rsidP="006D2EE3">
      <w:pPr>
        <w:pStyle w:val="Heading2"/>
        <w:rPr>
          <w:rFonts w:ascii="Times New Roman" w:eastAsia="Arial" w:hAnsi="Times New Roman"/>
        </w:rPr>
      </w:pPr>
      <w:bookmarkStart w:id="34" w:name="_Toc1766341244"/>
      <w:bookmarkStart w:id="35" w:name="_Toc61397261"/>
      <w:r w:rsidRPr="4EEAC614">
        <w:rPr>
          <w:rFonts w:ascii="Times New Roman" w:eastAsia="Arial" w:hAnsi="Times New Roman"/>
        </w:rPr>
        <w:t>T</w:t>
      </w:r>
      <w:r w:rsidR="3E2D2ED6" w:rsidRPr="4EEAC614">
        <w:rPr>
          <w:rFonts w:ascii="Times New Roman" w:eastAsia="Arial" w:hAnsi="Times New Roman"/>
        </w:rPr>
        <w:t>able</w:t>
      </w:r>
      <w:r w:rsidRPr="4EEAC614">
        <w:rPr>
          <w:rFonts w:ascii="Times New Roman" w:eastAsia="Arial" w:hAnsi="Times New Roman"/>
        </w:rPr>
        <w:t xml:space="preserve"> 4 – All Process Launch Per Shift </w:t>
      </w:r>
      <w:r w:rsidR="012726B8" w:rsidRPr="4EEAC614">
        <w:rPr>
          <w:rFonts w:ascii="Times New Roman" w:eastAsia="Arial" w:hAnsi="Times New Roman"/>
        </w:rPr>
        <w:t>or</w:t>
      </w:r>
      <w:r w:rsidRPr="4EEAC614">
        <w:rPr>
          <w:rFonts w:ascii="Times New Roman" w:eastAsia="Arial" w:hAnsi="Times New Roman"/>
        </w:rPr>
        <w:t xml:space="preserve"> Batch Schedule Requirements:</w:t>
      </w:r>
      <w:bookmarkEnd w:id="34"/>
      <w:bookmarkEnd w:id="35"/>
    </w:p>
    <w:p w14:paraId="77B89A60" w14:textId="77777777" w:rsidR="006D2EE3" w:rsidRPr="006D2EE3" w:rsidRDefault="006D2EE3" w:rsidP="006D2EE3"/>
    <w:tbl>
      <w:tblPr>
        <w:tblStyle w:val="TableGrid"/>
        <w:tblW w:w="9350" w:type="dxa"/>
        <w:tblLook w:val="04A0" w:firstRow="1" w:lastRow="0" w:firstColumn="1" w:lastColumn="0" w:noHBand="0" w:noVBand="1"/>
      </w:tblPr>
      <w:tblGrid>
        <w:gridCol w:w="1320"/>
        <w:gridCol w:w="1796"/>
        <w:gridCol w:w="1558"/>
        <w:gridCol w:w="1558"/>
        <w:gridCol w:w="1559"/>
        <w:gridCol w:w="1559"/>
      </w:tblGrid>
      <w:tr w:rsidR="006D2EE3" w:rsidRPr="006D2EE3" w14:paraId="339FBA4A" w14:textId="77777777" w:rsidTr="006738C3">
        <w:tc>
          <w:tcPr>
            <w:tcW w:w="9350" w:type="dxa"/>
            <w:gridSpan w:val="6"/>
            <w:shd w:val="clear" w:color="auto" w:fill="92CDDC" w:themeFill="accent5" w:themeFillTint="99"/>
            <w:vAlign w:val="center"/>
          </w:tcPr>
          <w:p w14:paraId="00075049" w14:textId="77777777" w:rsidR="006D2EE3" w:rsidRPr="006D2EE3" w:rsidRDefault="006D2EE3" w:rsidP="006738C3">
            <w:pPr>
              <w:jc w:val="center"/>
              <w:rPr>
                <w:b/>
                <w:bCs/>
              </w:rPr>
            </w:pPr>
            <w:r w:rsidRPr="006D2EE3">
              <w:rPr>
                <w:b/>
                <w:bCs/>
              </w:rPr>
              <w:t>Steady State / SORP Testing Plan for Severity 8 and Less Welds</w:t>
            </w:r>
          </w:p>
        </w:tc>
      </w:tr>
      <w:tr w:rsidR="006D2EE3" w:rsidRPr="006D2EE3" w14:paraId="52602FA0" w14:textId="77777777" w:rsidTr="006738C3">
        <w:tc>
          <w:tcPr>
            <w:tcW w:w="1320" w:type="dxa"/>
          </w:tcPr>
          <w:p w14:paraId="11BA8473" w14:textId="77777777" w:rsidR="006D2EE3" w:rsidRPr="006D2EE3" w:rsidRDefault="006D2EE3" w:rsidP="006738C3">
            <w:pPr>
              <w:rPr>
                <w:b/>
                <w:bCs/>
              </w:rPr>
            </w:pPr>
            <w:r w:rsidRPr="006D2EE3">
              <w:rPr>
                <w:b/>
                <w:bCs/>
              </w:rPr>
              <w:t>Weld Process</w:t>
            </w:r>
          </w:p>
        </w:tc>
        <w:tc>
          <w:tcPr>
            <w:tcW w:w="1796" w:type="dxa"/>
          </w:tcPr>
          <w:p w14:paraId="3B77EF8B" w14:textId="77777777" w:rsidR="006D2EE3" w:rsidRPr="006D2EE3" w:rsidRDefault="006D2EE3" w:rsidP="006738C3">
            <w:pPr>
              <w:jc w:val="center"/>
              <w:rPr>
                <w:b/>
                <w:bCs/>
              </w:rPr>
            </w:pPr>
            <w:r w:rsidRPr="006D2EE3">
              <w:rPr>
                <w:b/>
                <w:bCs/>
              </w:rPr>
              <w:t>Arc</w:t>
            </w:r>
          </w:p>
        </w:tc>
        <w:tc>
          <w:tcPr>
            <w:tcW w:w="1558" w:type="dxa"/>
          </w:tcPr>
          <w:p w14:paraId="032D7114" w14:textId="77777777" w:rsidR="006D2EE3" w:rsidRPr="006D2EE3" w:rsidRDefault="006D2EE3" w:rsidP="006738C3">
            <w:pPr>
              <w:jc w:val="center"/>
              <w:rPr>
                <w:b/>
                <w:bCs/>
              </w:rPr>
            </w:pPr>
            <w:r w:rsidRPr="006D2EE3">
              <w:rPr>
                <w:b/>
                <w:bCs/>
              </w:rPr>
              <w:t>Resistance Spot</w:t>
            </w:r>
          </w:p>
        </w:tc>
        <w:tc>
          <w:tcPr>
            <w:tcW w:w="1558" w:type="dxa"/>
          </w:tcPr>
          <w:p w14:paraId="0157CDFB" w14:textId="77777777" w:rsidR="006D2EE3" w:rsidRPr="006D2EE3" w:rsidRDefault="006D2EE3" w:rsidP="006738C3">
            <w:pPr>
              <w:jc w:val="center"/>
              <w:rPr>
                <w:b/>
                <w:bCs/>
              </w:rPr>
            </w:pPr>
            <w:r w:rsidRPr="006D2EE3">
              <w:rPr>
                <w:b/>
                <w:bCs/>
              </w:rPr>
              <w:t>Welded Fasteners</w:t>
            </w:r>
          </w:p>
        </w:tc>
        <w:tc>
          <w:tcPr>
            <w:tcW w:w="1559" w:type="dxa"/>
          </w:tcPr>
          <w:p w14:paraId="2085D521" w14:textId="77777777" w:rsidR="006D2EE3" w:rsidRPr="006D2EE3" w:rsidRDefault="006D2EE3" w:rsidP="006738C3">
            <w:pPr>
              <w:jc w:val="center"/>
              <w:rPr>
                <w:b/>
                <w:bCs/>
              </w:rPr>
            </w:pPr>
            <w:r w:rsidRPr="006D2EE3">
              <w:rPr>
                <w:b/>
                <w:bCs/>
              </w:rPr>
              <w:t>Drawn Arc</w:t>
            </w:r>
          </w:p>
        </w:tc>
        <w:tc>
          <w:tcPr>
            <w:tcW w:w="1559" w:type="dxa"/>
          </w:tcPr>
          <w:p w14:paraId="494E0D47" w14:textId="77777777" w:rsidR="006D2EE3" w:rsidRPr="006D2EE3" w:rsidRDefault="006D2EE3" w:rsidP="006738C3">
            <w:pPr>
              <w:jc w:val="center"/>
              <w:rPr>
                <w:b/>
                <w:bCs/>
              </w:rPr>
            </w:pPr>
            <w:r w:rsidRPr="006D2EE3">
              <w:rPr>
                <w:b/>
                <w:bCs/>
              </w:rPr>
              <w:t>Laser</w:t>
            </w:r>
          </w:p>
        </w:tc>
      </w:tr>
      <w:tr w:rsidR="006D2EE3" w:rsidRPr="006D2EE3" w14:paraId="75981E53" w14:textId="77777777" w:rsidTr="006738C3">
        <w:tc>
          <w:tcPr>
            <w:tcW w:w="1320" w:type="dxa"/>
          </w:tcPr>
          <w:p w14:paraId="4F0FF294" w14:textId="77777777" w:rsidR="006D2EE3" w:rsidRPr="006D2EE3" w:rsidRDefault="006D2EE3" w:rsidP="006738C3">
            <w:pPr>
              <w:rPr>
                <w:b/>
                <w:bCs/>
              </w:rPr>
            </w:pPr>
            <w:r w:rsidRPr="006D2EE3">
              <w:rPr>
                <w:b/>
                <w:bCs/>
              </w:rPr>
              <w:t>First Off of Day/Batch</w:t>
            </w:r>
          </w:p>
        </w:tc>
        <w:tc>
          <w:tcPr>
            <w:tcW w:w="1796" w:type="dxa"/>
          </w:tcPr>
          <w:p w14:paraId="31D9EF5C" w14:textId="77777777" w:rsidR="006D2EE3" w:rsidRPr="006D2EE3" w:rsidRDefault="006D2EE3" w:rsidP="006738C3">
            <w:r w:rsidRPr="006D2EE3">
              <w:t xml:space="preserve">Visual and </w:t>
            </w:r>
          </w:p>
          <w:p w14:paraId="10C05CDD" w14:textId="77777777" w:rsidR="006D2EE3" w:rsidRPr="006D2EE3" w:rsidRDefault="006D2EE3" w:rsidP="006738C3">
            <w:r w:rsidRPr="006D2EE3">
              <w:t>Length Measurement</w:t>
            </w:r>
          </w:p>
        </w:tc>
        <w:tc>
          <w:tcPr>
            <w:tcW w:w="1558" w:type="dxa"/>
          </w:tcPr>
          <w:p w14:paraId="3EB745DB" w14:textId="77777777" w:rsidR="006D2EE3" w:rsidRPr="006D2EE3" w:rsidRDefault="006D2EE3" w:rsidP="006738C3">
            <w:r w:rsidRPr="006D2EE3">
              <w:t>Visual and</w:t>
            </w:r>
          </w:p>
          <w:p w14:paraId="17FFA58C" w14:textId="77777777" w:rsidR="006D2EE3" w:rsidRPr="006D2EE3" w:rsidRDefault="006D2EE3" w:rsidP="006738C3">
            <w:r w:rsidRPr="006D2EE3">
              <w:t>UTS (If applicable) and</w:t>
            </w:r>
          </w:p>
          <w:p w14:paraId="457EAE2C" w14:textId="77777777" w:rsidR="006D2EE3" w:rsidRPr="006D2EE3" w:rsidRDefault="006D2EE3" w:rsidP="006738C3">
            <w:r w:rsidRPr="006D2EE3">
              <w:t>Peel Test</w:t>
            </w:r>
          </w:p>
        </w:tc>
        <w:tc>
          <w:tcPr>
            <w:tcW w:w="1558" w:type="dxa"/>
          </w:tcPr>
          <w:p w14:paraId="27EC9E4F" w14:textId="77777777" w:rsidR="006D2EE3" w:rsidRPr="006D2EE3" w:rsidRDefault="006D2EE3" w:rsidP="006738C3">
            <w:r w:rsidRPr="006D2EE3">
              <w:t>Visual and</w:t>
            </w:r>
          </w:p>
          <w:p w14:paraId="3B820BC0" w14:textId="77777777" w:rsidR="006D2EE3" w:rsidRPr="006D2EE3" w:rsidRDefault="006D2EE3" w:rsidP="006738C3">
            <w:r w:rsidRPr="006D2EE3">
              <w:t>Set down and</w:t>
            </w:r>
          </w:p>
          <w:p w14:paraId="0709906E" w14:textId="77777777" w:rsidR="006D2EE3" w:rsidRPr="006D2EE3" w:rsidRDefault="006D2EE3" w:rsidP="006738C3">
            <w:r w:rsidRPr="006D2EE3">
              <w:t>Thread Check</w:t>
            </w:r>
          </w:p>
          <w:p w14:paraId="14F690F9" w14:textId="77777777" w:rsidR="006D2EE3" w:rsidRPr="006D2EE3" w:rsidRDefault="006D2EE3" w:rsidP="006738C3">
            <w:r w:rsidRPr="006D2EE3">
              <w:t xml:space="preserve">Push Out or Peel Test </w:t>
            </w:r>
          </w:p>
          <w:p w14:paraId="52245F19" w14:textId="77777777" w:rsidR="006D2EE3" w:rsidRPr="006D2EE3" w:rsidRDefault="006D2EE3" w:rsidP="006738C3"/>
        </w:tc>
        <w:tc>
          <w:tcPr>
            <w:tcW w:w="1559" w:type="dxa"/>
          </w:tcPr>
          <w:p w14:paraId="5861163A" w14:textId="77777777" w:rsidR="006D2EE3" w:rsidRPr="006D2EE3" w:rsidRDefault="006D2EE3" w:rsidP="006738C3">
            <w:r w:rsidRPr="006D2EE3">
              <w:t>Visual and</w:t>
            </w:r>
          </w:p>
          <w:p w14:paraId="1F9E883D" w14:textId="77777777" w:rsidR="006D2EE3" w:rsidRPr="006D2EE3" w:rsidRDefault="006D2EE3" w:rsidP="006738C3">
            <w:r w:rsidRPr="006D2EE3">
              <w:t>Peel Test</w:t>
            </w:r>
          </w:p>
        </w:tc>
        <w:tc>
          <w:tcPr>
            <w:tcW w:w="1559" w:type="dxa"/>
          </w:tcPr>
          <w:p w14:paraId="1FDD457C" w14:textId="77777777" w:rsidR="006D2EE3" w:rsidRPr="006D2EE3" w:rsidRDefault="006D2EE3" w:rsidP="006738C3">
            <w:r w:rsidRPr="006D2EE3">
              <w:t>Visual and</w:t>
            </w:r>
          </w:p>
          <w:p w14:paraId="06BF57CE" w14:textId="77777777" w:rsidR="006D2EE3" w:rsidRPr="006D2EE3" w:rsidRDefault="006D2EE3" w:rsidP="006738C3">
            <w:r w:rsidRPr="006D2EE3">
              <w:t>Length Measurement</w:t>
            </w:r>
          </w:p>
        </w:tc>
      </w:tr>
      <w:tr w:rsidR="006D2EE3" w:rsidRPr="006D2EE3" w14:paraId="271078D5" w14:textId="77777777" w:rsidTr="006738C3">
        <w:tc>
          <w:tcPr>
            <w:tcW w:w="1320" w:type="dxa"/>
          </w:tcPr>
          <w:p w14:paraId="67D04199" w14:textId="77777777" w:rsidR="006D2EE3" w:rsidRPr="006D2EE3" w:rsidRDefault="006D2EE3" w:rsidP="006738C3">
            <w:pPr>
              <w:rPr>
                <w:b/>
                <w:bCs/>
              </w:rPr>
            </w:pPr>
            <w:r w:rsidRPr="006D2EE3">
              <w:rPr>
                <w:b/>
                <w:bCs/>
              </w:rPr>
              <w:t>Mid Shifts</w:t>
            </w:r>
          </w:p>
        </w:tc>
        <w:tc>
          <w:tcPr>
            <w:tcW w:w="1796" w:type="dxa"/>
          </w:tcPr>
          <w:p w14:paraId="3B7176B4" w14:textId="77777777" w:rsidR="006D2EE3" w:rsidRPr="006D2EE3" w:rsidRDefault="006D2EE3" w:rsidP="006738C3">
            <w:r w:rsidRPr="006D2EE3">
              <w:t>Visual and</w:t>
            </w:r>
          </w:p>
          <w:p w14:paraId="0AE3B55B" w14:textId="77777777" w:rsidR="006D2EE3" w:rsidRPr="006D2EE3" w:rsidRDefault="006D2EE3" w:rsidP="006738C3">
            <w:r w:rsidRPr="006D2EE3">
              <w:t>Length Measurement</w:t>
            </w:r>
          </w:p>
        </w:tc>
        <w:tc>
          <w:tcPr>
            <w:tcW w:w="1558" w:type="dxa"/>
          </w:tcPr>
          <w:p w14:paraId="5CB10EFE" w14:textId="77777777" w:rsidR="006D2EE3" w:rsidRPr="006D2EE3" w:rsidRDefault="006D2EE3" w:rsidP="006738C3">
            <w:r w:rsidRPr="006D2EE3">
              <w:t>Visual</w:t>
            </w:r>
          </w:p>
          <w:p w14:paraId="0F990330" w14:textId="77777777" w:rsidR="006D2EE3" w:rsidRPr="006D2EE3" w:rsidRDefault="006D2EE3" w:rsidP="006738C3">
            <w:r w:rsidRPr="006D2EE3">
              <w:t>Pry Check and</w:t>
            </w:r>
          </w:p>
          <w:p w14:paraId="7C1C04E7" w14:textId="77777777" w:rsidR="006D2EE3" w:rsidRPr="006D2EE3" w:rsidRDefault="006D2EE3" w:rsidP="006738C3">
            <w:r w:rsidRPr="006D2EE3">
              <w:t>UTS (If applicable)</w:t>
            </w:r>
          </w:p>
        </w:tc>
        <w:tc>
          <w:tcPr>
            <w:tcW w:w="1558" w:type="dxa"/>
          </w:tcPr>
          <w:p w14:paraId="59F50229" w14:textId="77777777" w:rsidR="006D2EE3" w:rsidRPr="006D2EE3" w:rsidRDefault="006D2EE3" w:rsidP="006738C3">
            <w:r w:rsidRPr="006D2EE3">
              <w:t>Visual and</w:t>
            </w:r>
          </w:p>
          <w:p w14:paraId="2760BCA2" w14:textId="77777777" w:rsidR="006D2EE3" w:rsidRPr="006D2EE3" w:rsidRDefault="006D2EE3" w:rsidP="006738C3">
            <w:r w:rsidRPr="006D2EE3">
              <w:t>Thread Check</w:t>
            </w:r>
          </w:p>
          <w:p w14:paraId="45314F3E" w14:textId="77777777" w:rsidR="006D2EE3" w:rsidRPr="006D2EE3" w:rsidRDefault="006D2EE3" w:rsidP="006738C3"/>
          <w:p w14:paraId="0FB9E6CD" w14:textId="77777777" w:rsidR="006D2EE3" w:rsidRPr="006D2EE3" w:rsidRDefault="006D2EE3" w:rsidP="006738C3"/>
        </w:tc>
        <w:tc>
          <w:tcPr>
            <w:tcW w:w="1559" w:type="dxa"/>
          </w:tcPr>
          <w:p w14:paraId="69D801D0" w14:textId="77777777" w:rsidR="006D2EE3" w:rsidRPr="006D2EE3" w:rsidRDefault="006D2EE3" w:rsidP="006738C3">
            <w:r w:rsidRPr="006D2EE3">
              <w:t>Visual</w:t>
            </w:r>
          </w:p>
          <w:p w14:paraId="1ECA835F" w14:textId="77777777" w:rsidR="006D2EE3" w:rsidRPr="006D2EE3" w:rsidRDefault="006D2EE3" w:rsidP="006738C3">
            <w:r w:rsidRPr="006D2EE3">
              <w:t>Nondestructive bend Test w/Click Wrench</w:t>
            </w:r>
          </w:p>
        </w:tc>
        <w:tc>
          <w:tcPr>
            <w:tcW w:w="1559" w:type="dxa"/>
          </w:tcPr>
          <w:p w14:paraId="5A1EA22F" w14:textId="77777777" w:rsidR="006D2EE3" w:rsidRPr="006D2EE3" w:rsidRDefault="006D2EE3" w:rsidP="006738C3">
            <w:r w:rsidRPr="006D2EE3">
              <w:t xml:space="preserve">Visual and </w:t>
            </w:r>
          </w:p>
          <w:p w14:paraId="6440DAA3" w14:textId="77777777" w:rsidR="006D2EE3" w:rsidRPr="006D2EE3" w:rsidRDefault="006D2EE3" w:rsidP="006738C3">
            <w:r w:rsidRPr="006D2EE3">
              <w:t>Length Measurement</w:t>
            </w:r>
          </w:p>
        </w:tc>
      </w:tr>
      <w:tr w:rsidR="006D2EE3" w:rsidRPr="006D2EE3" w14:paraId="49AD6EC9" w14:textId="77777777" w:rsidTr="006738C3">
        <w:tc>
          <w:tcPr>
            <w:tcW w:w="1320" w:type="dxa"/>
          </w:tcPr>
          <w:p w14:paraId="3DF84025" w14:textId="77777777" w:rsidR="006D2EE3" w:rsidRPr="006D2EE3" w:rsidRDefault="006D2EE3" w:rsidP="006738C3">
            <w:pPr>
              <w:rPr>
                <w:b/>
                <w:bCs/>
              </w:rPr>
            </w:pPr>
            <w:r w:rsidRPr="006D2EE3">
              <w:rPr>
                <w:b/>
                <w:bCs/>
              </w:rPr>
              <w:t>Last Off Day/Shift</w:t>
            </w:r>
          </w:p>
        </w:tc>
        <w:tc>
          <w:tcPr>
            <w:tcW w:w="1796" w:type="dxa"/>
          </w:tcPr>
          <w:p w14:paraId="77C1B131" w14:textId="77777777" w:rsidR="006D2EE3" w:rsidRPr="006D2EE3" w:rsidRDefault="006D2EE3" w:rsidP="006738C3">
            <w:r w:rsidRPr="006D2EE3">
              <w:t xml:space="preserve">Visual and </w:t>
            </w:r>
          </w:p>
          <w:p w14:paraId="5CB79844" w14:textId="77777777" w:rsidR="006D2EE3" w:rsidRPr="006D2EE3" w:rsidRDefault="006D2EE3" w:rsidP="006738C3">
            <w:r w:rsidRPr="006D2EE3">
              <w:t>Length Measurement</w:t>
            </w:r>
          </w:p>
          <w:p w14:paraId="0A593F19" w14:textId="77777777" w:rsidR="006D2EE3" w:rsidRPr="006D2EE3" w:rsidRDefault="006D2EE3" w:rsidP="006738C3"/>
        </w:tc>
        <w:tc>
          <w:tcPr>
            <w:tcW w:w="1558" w:type="dxa"/>
          </w:tcPr>
          <w:p w14:paraId="1CD6661F" w14:textId="77777777" w:rsidR="006D2EE3" w:rsidRPr="006D2EE3" w:rsidRDefault="006D2EE3" w:rsidP="006738C3">
            <w:r w:rsidRPr="006D2EE3">
              <w:t>Visual and</w:t>
            </w:r>
          </w:p>
          <w:p w14:paraId="6818640A" w14:textId="77777777" w:rsidR="006D2EE3" w:rsidRPr="006D2EE3" w:rsidRDefault="006D2EE3" w:rsidP="006738C3">
            <w:r w:rsidRPr="006D2EE3">
              <w:t>Pry Check and</w:t>
            </w:r>
          </w:p>
          <w:p w14:paraId="0AC2B6FE" w14:textId="77777777" w:rsidR="006D2EE3" w:rsidRPr="006D2EE3" w:rsidRDefault="006D2EE3" w:rsidP="006738C3">
            <w:r w:rsidRPr="006D2EE3">
              <w:t>UTS (If applicable)</w:t>
            </w:r>
          </w:p>
          <w:p w14:paraId="6AF2DC34" w14:textId="77777777" w:rsidR="006D2EE3" w:rsidRPr="006D2EE3" w:rsidRDefault="006D2EE3" w:rsidP="006738C3"/>
        </w:tc>
        <w:tc>
          <w:tcPr>
            <w:tcW w:w="1558" w:type="dxa"/>
          </w:tcPr>
          <w:p w14:paraId="01F69DFF" w14:textId="77777777" w:rsidR="006D2EE3" w:rsidRPr="006D2EE3" w:rsidRDefault="006D2EE3" w:rsidP="006738C3">
            <w:r w:rsidRPr="006D2EE3">
              <w:t>Visual and</w:t>
            </w:r>
          </w:p>
          <w:p w14:paraId="6D17F0B6" w14:textId="77777777" w:rsidR="006D2EE3" w:rsidRPr="006D2EE3" w:rsidRDefault="006D2EE3" w:rsidP="006738C3">
            <w:r w:rsidRPr="006D2EE3">
              <w:t xml:space="preserve">Set down and </w:t>
            </w:r>
          </w:p>
          <w:p w14:paraId="4A7A7559" w14:textId="77777777" w:rsidR="006D2EE3" w:rsidRPr="006D2EE3" w:rsidRDefault="006D2EE3" w:rsidP="006738C3">
            <w:r w:rsidRPr="006D2EE3">
              <w:t>Thread Check</w:t>
            </w:r>
          </w:p>
        </w:tc>
        <w:tc>
          <w:tcPr>
            <w:tcW w:w="1559" w:type="dxa"/>
          </w:tcPr>
          <w:p w14:paraId="56F4B238" w14:textId="77777777" w:rsidR="006D2EE3" w:rsidRPr="006D2EE3" w:rsidRDefault="006D2EE3" w:rsidP="006738C3">
            <w:r w:rsidRPr="006D2EE3">
              <w:t>Visual</w:t>
            </w:r>
          </w:p>
          <w:p w14:paraId="0465F4DA" w14:textId="77777777" w:rsidR="006D2EE3" w:rsidRPr="006D2EE3" w:rsidRDefault="006D2EE3" w:rsidP="006738C3">
            <w:r w:rsidRPr="006D2EE3">
              <w:t>Nondestructive bend Test w/Click Wrench</w:t>
            </w:r>
          </w:p>
        </w:tc>
        <w:tc>
          <w:tcPr>
            <w:tcW w:w="1559" w:type="dxa"/>
          </w:tcPr>
          <w:p w14:paraId="566EEEE4" w14:textId="77777777" w:rsidR="006D2EE3" w:rsidRPr="006D2EE3" w:rsidRDefault="006D2EE3" w:rsidP="006738C3">
            <w:r w:rsidRPr="006D2EE3">
              <w:t>Visual and</w:t>
            </w:r>
          </w:p>
          <w:p w14:paraId="78CF744C" w14:textId="77777777" w:rsidR="006D2EE3" w:rsidRPr="006D2EE3" w:rsidRDefault="006D2EE3" w:rsidP="006738C3">
            <w:r w:rsidRPr="006D2EE3">
              <w:t>Length Measurement</w:t>
            </w:r>
          </w:p>
        </w:tc>
      </w:tr>
      <w:tr w:rsidR="006D2EE3" w:rsidRPr="006D2EE3" w14:paraId="38680AFC" w14:textId="77777777" w:rsidTr="006738C3">
        <w:trPr>
          <w:trHeight w:val="300"/>
        </w:trPr>
        <w:tc>
          <w:tcPr>
            <w:tcW w:w="1320" w:type="dxa"/>
          </w:tcPr>
          <w:p w14:paraId="1D7FF382" w14:textId="77777777" w:rsidR="006D2EE3" w:rsidRPr="006D2EE3" w:rsidRDefault="006D2EE3" w:rsidP="006738C3">
            <w:pPr>
              <w:rPr>
                <w:b/>
                <w:bCs/>
              </w:rPr>
            </w:pPr>
            <w:r w:rsidRPr="006D2EE3">
              <w:rPr>
                <w:b/>
                <w:bCs/>
              </w:rPr>
              <w:t xml:space="preserve">Last Off </w:t>
            </w:r>
          </w:p>
          <w:p w14:paraId="50AD7793" w14:textId="77777777" w:rsidR="006D2EE3" w:rsidRPr="006D2EE3" w:rsidRDefault="006D2EE3" w:rsidP="006738C3">
            <w:pPr>
              <w:rPr>
                <w:b/>
                <w:bCs/>
              </w:rPr>
            </w:pPr>
            <w:r w:rsidRPr="006D2EE3">
              <w:rPr>
                <w:b/>
                <w:bCs/>
              </w:rPr>
              <w:t>5 x SDC</w:t>
            </w:r>
          </w:p>
        </w:tc>
        <w:tc>
          <w:tcPr>
            <w:tcW w:w="1796" w:type="dxa"/>
          </w:tcPr>
          <w:p w14:paraId="29D128D5" w14:textId="77777777" w:rsidR="006D2EE3" w:rsidRPr="006D2EE3" w:rsidRDefault="006D2EE3" w:rsidP="006738C3">
            <w:r w:rsidRPr="006D2EE3">
              <w:t xml:space="preserve">Visual and </w:t>
            </w:r>
          </w:p>
          <w:p w14:paraId="58183278" w14:textId="77777777" w:rsidR="006D2EE3" w:rsidRPr="006D2EE3" w:rsidRDefault="006D2EE3" w:rsidP="006738C3">
            <w:r w:rsidRPr="006D2EE3">
              <w:t>Length Measurement</w:t>
            </w:r>
          </w:p>
          <w:p w14:paraId="3354FD30" w14:textId="77777777" w:rsidR="006D2EE3" w:rsidRPr="006D2EE3" w:rsidRDefault="006D2EE3" w:rsidP="006738C3">
            <w:r w:rsidRPr="006D2EE3">
              <w:t>Cut and Etch Evaluation</w:t>
            </w:r>
          </w:p>
        </w:tc>
        <w:tc>
          <w:tcPr>
            <w:tcW w:w="1558" w:type="dxa"/>
          </w:tcPr>
          <w:p w14:paraId="5E81DAE0" w14:textId="77777777" w:rsidR="006D2EE3" w:rsidRPr="006D2EE3" w:rsidRDefault="006D2EE3" w:rsidP="006738C3">
            <w:r w:rsidRPr="006D2EE3">
              <w:t>Visual</w:t>
            </w:r>
          </w:p>
          <w:p w14:paraId="36B6A54F" w14:textId="77777777" w:rsidR="006D2EE3" w:rsidRPr="006D2EE3" w:rsidRDefault="006D2EE3" w:rsidP="006738C3">
            <w:r w:rsidRPr="006D2EE3">
              <w:t>UTS (If applicable)</w:t>
            </w:r>
          </w:p>
          <w:p w14:paraId="17F08AB0" w14:textId="77777777" w:rsidR="006D2EE3" w:rsidRPr="006D2EE3" w:rsidRDefault="006D2EE3" w:rsidP="006738C3">
            <w:r w:rsidRPr="006D2EE3">
              <w:t>Peel Test</w:t>
            </w:r>
          </w:p>
        </w:tc>
        <w:tc>
          <w:tcPr>
            <w:tcW w:w="1558" w:type="dxa"/>
          </w:tcPr>
          <w:p w14:paraId="02054441" w14:textId="77777777" w:rsidR="006D2EE3" w:rsidRPr="006D2EE3" w:rsidRDefault="006D2EE3" w:rsidP="006738C3">
            <w:r w:rsidRPr="006D2EE3">
              <w:t>Visual and</w:t>
            </w:r>
          </w:p>
          <w:p w14:paraId="1F181B93" w14:textId="77777777" w:rsidR="006D2EE3" w:rsidRPr="006D2EE3" w:rsidRDefault="006D2EE3" w:rsidP="006738C3">
            <w:r w:rsidRPr="006D2EE3">
              <w:t>Set down and</w:t>
            </w:r>
          </w:p>
          <w:p w14:paraId="7AE6A573" w14:textId="77777777" w:rsidR="006D2EE3" w:rsidRPr="006D2EE3" w:rsidRDefault="006D2EE3" w:rsidP="006738C3">
            <w:r w:rsidRPr="006D2EE3">
              <w:t>Thread Check</w:t>
            </w:r>
          </w:p>
          <w:p w14:paraId="7D6635D1" w14:textId="77777777" w:rsidR="006D2EE3" w:rsidRPr="006D2EE3" w:rsidRDefault="006D2EE3" w:rsidP="006738C3">
            <w:r w:rsidRPr="006D2EE3">
              <w:t xml:space="preserve">Push Out or Peel Test </w:t>
            </w:r>
          </w:p>
          <w:p w14:paraId="552B9BAB" w14:textId="77777777" w:rsidR="006D2EE3" w:rsidRPr="006D2EE3" w:rsidRDefault="006D2EE3" w:rsidP="006738C3"/>
        </w:tc>
        <w:tc>
          <w:tcPr>
            <w:tcW w:w="1559" w:type="dxa"/>
          </w:tcPr>
          <w:p w14:paraId="04FFDBFF" w14:textId="77777777" w:rsidR="006D2EE3" w:rsidRPr="006D2EE3" w:rsidRDefault="006D2EE3" w:rsidP="006738C3">
            <w:r w:rsidRPr="006D2EE3">
              <w:t>Visual and</w:t>
            </w:r>
          </w:p>
          <w:p w14:paraId="66A77630" w14:textId="77777777" w:rsidR="006D2EE3" w:rsidRPr="006D2EE3" w:rsidRDefault="006D2EE3" w:rsidP="006738C3">
            <w:r w:rsidRPr="006D2EE3">
              <w:t>Peel Test</w:t>
            </w:r>
          </w:p>
        </w:tc>
        <w:tc>
          <w:tcPr>
            <w:tcW w:w="1559" w:type="dxa"/>
          </w:tcPr>
          <w:p w14:paraId="416E0440" w14:textId="77777777" w:rsidR="006D2EE3" w:rsidRPr="006D2EE3" w:rsidRDefault="006D2EE3" w:rsidP="006738C3">
            <w:r w:rsidRPr="006D2EE3">
              <w:t>Visual and</w:t>
            </w:r>
          </w:p>
          <w:p w14:paraId="34A5EBE9" w14:textId="77777777" w:rsidR="006D2EE3" w:rsidRPr="006D2EE3" w:rsidRDefault="006D2EE3" w:rsidP="006738C3">
            <w:r w:rsidRPr="006D2EE3">
              <w:t>Length Measurement and</w:t>
            </w:r>
          </w:p>
          <w:p w14:paraId="5C580942" w14:textId="77777777" w:rsidR="006D2EE3" w:rsidRPr="006D2EE3" w:rsidRDefault="006D2EE3" w:rsidP="006738C3">
            <w:r w:rsidRPr="006D2EE3">
              <w:t>Cut and Etch</w:t>
            </w:r>
          </w:p>
        </w:tc>
      </w:tr>
    </w:tbl>
    <w:p w14:paraId="1C69A521" w14:textId="4F824F3F" w:rsidR="00B7181B" w:rsidRDefault="00B7181B" w:rsidP="006D2EE3">
      <w:pPr>
        <w:rPr>
          <w:rFonts w:eastAsia="Arial"/>
          <w:sz w:val="22"/>
          <w:szCs w:val="22"/>
        </w:rPr>
      </w:pPr>
    </w:p>
    <w:p w14:paraId="5526F8EE" w14:textId="5CEAD826" w:rsidR="00737CB3" w:rsidRDefault="00737CB3" w:rsidP="006D2EE3">
      <w:pPr>
        <w:rPr>
          <w:rFonts w:eastAsia="Arial"/>
          <w:sz w:val="22"/>
          <w:szCs w:val="22"/>
        </w:rPr>
      </w:pPr>
    </w:p>
    <w:p w14:paraId="3873084A" w14:textId="3011DA99" w:rsidR="00737CB3" w:rsidRDefault="00737CB3" w:rsidP="006D2EE3">
      <w:pPr>
        <w:rPr>
          <w:rFonts w:eastAsia="Arial"/>
          <w:sz w:val="22"/>
          <w:szCs w:val="22"/>
        </w:rPr>
      </w:pPr>
    </w:p>
    <w:p w14:paraId="37FBDFA6" w14:textId="54BFA265" w:rsidR="00737CB3" w:rsidRDefault="00737CB3" w:rsidP="006D2EE3">
      <w:pPr>
        <w:rPr>
          <w:rFonts w:eastAsia="Arial"/>
          <w:sz w:val="22"/>
          <w:szCs w:val="22"/>
        </w:rPr>
      </w:pPr>
    </w:p>
    <w:p w14:paraId="56C5D448" w14:textId="7E6DB4F4" w:rsidR="00737CB3" w:rsidRDefault="00737CB3" w:rsidP="006D2EE3">
      <w:pPr>
        <w:rPr>
          <w:rFonts w:eastAsia="Arial"/>
          <w:sz w:val="22"/>
          <w:szCs w:val="22"/>
        </w:rPr>
      </w:pPr>
    </w:p>
    <w:p w14:paraId="51C3FCEF" w14:textId="66CB463F" w:rsidR="00737CB3" w:rsidRDefault="00737CB3" w:rsidP="006D2EE3">
      <w:pPr>
        <w:rPr>
          <w:rFonts w:eastAsia="Arial"/>
          <w:sz w:val="22"/>
          <w:szCs w:val="22"/>
        </w:rPr>
      </w:pPr>
    </w:p>
    <w:p w14:paraId="1F52CE88" w14:textId="46CA039C" w:rsidR="00737CB3" w:rsidRDefault="00737CB3" w:rsidP="006D2EE3">
      <w:pPr>
        <w:rPr>
          <w:rFonts w:eastAsia="Arial"/>
          <w:sz w:val="22"/>
          <w:szCs w:val="22"/>
        </w:rPr>
      </w:pPr>
    </w:p>
    <w:p w14:paraId="4EF94718" w14:textId="4C29523D" w:rsidR="00737CB3" w:rsidRDefault="00737CB3" w:rsidP="006D2EE3">
      <w:pPr>
        <w:rPr>
          <w:rFonts w:eastAsia="Arial"/>
          <w:sz w:val="22"/>
          <w:szCs w:val="22"/>
        </w:rPr>
      </w:pPr>
    </w:p>
    <w:p w14:paraId="6844C4ED" w14:textId="31439EFA" w:rsidR="00737CB3" w:rsidRDefault="00737CB3" w:rsidP="006D2EE3">
      <w:pPr>
        <w:rPr>
          <w:rFonts w:eastAsia="Arial"/>
          <w:sz w:val="22"/>
          <w:szCs w:val="22"/>
        </w:rPr>
      </w:pPr>
    </w:p>
    <w:p w14:paraId="0A369F5C" w14:textId="6C8C4B49" w:rsidR="00737CB3" w:rsidRDefault="00737CB3" w:rsidP="006D2EE3">
      <w:pPr>
        <w:rPr>
          <w:rFonts w:eastAsia="Arial"/>
          <w:sz w:val="22"/>
          <w:szCs w:val="22"/>
        </w:rPr>
      </w:pPr>
    </w:p>
    <w:p w14:paraId="5D311891" w14:textId="3F8865FE" w:rsidR="00737CB3" w:rsidRDefault="00737CB3" w:rsidP="006D2EE3">
      <w:pPr>
        <w:rPr>
          <w:rFonts w:eastAsia="Arial"/>
          <w:sz w:val="22"/>
          <w:szCs w:val="22"/>
        </w:rPr>
      </w:pPr>
    </w:p>
    <w:p w14:paraId="6EBD89A7" w14:textId="7856B756" w:rsidR="00737CB3" w:rsidRDefault="00737CB3" w:rsidP="006D2EE3">
      <w:pPr>
        <w:rPr>
          <w:rFonts w:eastAsia="Arial"/>
          <w:sz w:val="22"/>
          <w:szCs w:val="22"/>
        </w:rPr>
      </w:pPr>
    </w:p>
    <w:p w14:paraId="31C45F32" w14:textId="5584CBDE" w:rsidR="00737CB3" w:rsidRDefault="00737CB3" w:rsidP="006D2EE3">
      <w:pPr>
        <w:rPr>
          <w:rFonts w:eastAsia="Arial"/>
          <w:sz w:val="22"/>
          <w:szCs w:val="22"/>
        </w:rPr>
      </w:pPr>
    </w:p>
    <w:p w14:paraId="628DE128" w14:textId="7803AFBE" w:rsidR="00737CB3" w:rsidRDefault="00737CB3" w:rsidP="006D2EE3">
      <w:pPr>
        <w:rPr>
          <w:rFonts w:eastAsia="Arial"/>
          <w:sz w:val="22"/>
          <w:szCs w:val="22"/>
        </w:rPr>
      </w:pPr>
    </w:p>
    <w:p w14:paraId="407A01A9" w14:textId="239E9121" w:rsidR="00737CB3" w:rsidRDefault="00737CB3" w:rsidP="006D2EE3">
      <w:pPr>
        <w:rPr>
          <w:rFonts w:eastAsia="Arial"/>
          <w:sz w:val="22"/>
          <w:szCs w:val="22"/>
        </w:rPr>
      </w:pPr>
    </w:p>
    <w:p w14:paraId="15326593" w14:textId="496F6FED" w:rsidR="00737CB3" w:rsidRDefault="00737CB3" w:rsidP="006D2EE3">
      <w:pPr>
        <w:rPr>
          <w:rFonts w:eastAsia="Arial"/>
          <w:sz w:val="22"/>
          <w:szCs w:val="22"/>
        </w:rPr>
      </w:pPr>
    </w:p>
    <w:p w14:paraId="5325A16D" w14:textId="65AEB3A1" w:rsidR="00737CB3" w:rsidRDefault="00737CB3" w:rsidP="006D2EE3">
      <w:pPr>
        <w:rPr>
          <w:rFonts w:eastAsia="Arial"/>
          <w:sz w:val="22"/>
          <w:szCs w:val="22"/>
        </w:rPr>
      </w:pPr>
    </w:p>
    <w:p w14:paraId="7A2E09F1" w14:textId="53405650" w:rsidR="00737CB3" w:rsidRDefault="00737CB3" w:rsidP="006D2EE3">
      <w:pPr>
        <w:rPr>
          <w:rFonts w:eastAsia="Arial"/>
          <w:sz w:val="22"/>
          <w:szCs w:val="22"/>
        </w:rPr>
      </w:pPr>
    </w:p>
    <w:p w14:paraId="663C2D53" w14:textId="2DA3C96E" w:rsidR="00737CB3" w:rsidRDefault="00737CB3" w:rsidP="006D2EE3">
      <w:pPr>
        <w:rPr>
          <w:rFonts w:eastAsia="Arial"/>
          <w:sz w:val="22"/>
          <w:szCs w:val="22"/>
        </w:rPr>
      </w:pPr>
    </w:p>
    <w:p w14:paraId="7F735999" w14:textId="07413E38" w:rsidR="00737CB3" w:rsidRDefault="00737CB3" w:rsidP="006D2EE3">
      <w:pPr>
        <w:rPr>
          <w:rFonts w:eastAsia="Arial"/>
          <w:sz w:val="22"/>
          <w:szCs w:val="22"/>
        </w:rPr>
      </w:pPr>
    </w:p>
    <w:p w14:paraId="6CFC92BA" w14:textId="77777777" w:rsidR="00737CB3" w:rsidRDefault="00737CB3" w:rsidP="006D2EE3">
      <w:pPr>
        <w:rPr>
          <w:rFonts w:eastAsia="Arial"/>
          <w:sz w:val="22"/>
          <w:szCs w:val="22"/>
        </w:rPr>
      </w:pPr>
    </w:p>
    <w:p w14:paraId="58EF9CE9" w14:textId="7B637341" w:rsidR="00737CB3" w:rsidRDefault="00737CB3" w:rsidP="006D2EE3">
      <w:pPr>
        <w:rPr>
          <w:rFonts w:eastAsia="Arial"/>
          <w:sz w:val="22"/>
          <w:szCs w:val="22"/>
        </w:rPr>
      </w:pPr>
    </w:p>
    <w:p w14:paraId="18CA8683" w14:textId="4B71843C" w:rsidR="00737CB3" w:rsidRPr="00737CB3" w:rsidRDefault="00737CB3" w:rsidP="00737CB3">
      <w:pPr>
        <w:rPr>
          <w:rFonts w:eastAsia="Arial"/>
          <w:b/>
          <w:sz w:val="22"/>
          <w:szCs w:val="22"/>
        </w:rPr>
      </w:pPr>
      <w:r>
        <w:rPr>
          <w:rFonts w:eastAsia="Arial"/>
          <w:b/>
          <w:sz w:val="22"/>
          <w:szCs w:val="22"/>
        </w:rPr>
        <w:t>2.</w:t>
      </w:r>
      <w:r w:rsidRPr="00737CB3">
        <w:rPr>
          <w:rFonts w:eastAsia="Arial"/>
          <w:b/>
          <w:sz w:val="22"/>
          <w:szCs w:val="22"/>
        </w:rPr>
        <w:tab/>
        <w:t xml:space="preserve">Release and Revisions </w:t>
      </w:r>
    </w:p>
    <w:p w14:paraId="2C9714FA" w14:textId="77777777" w:rsidR="00737CB3" w:rsidRPr="00737CB3" w:rsidRDefault="00737CB3" w:rsidP="00737CB3">
      <w:pPr>
        <w:rPr>
          <w:rFonts w:eastAsia="Arial"/>
          <w:b/>
          <w:bCs/>
          <w:sz w:val="22"/>
          <w:szCs w:val="22"/>
        </w:rPr>
      </w:pPr>
    </w:p>
    <w:p w14:paraId="3B0C75F0" w14:textId="77777777" w:rsidR="00737CB3" w:rsidRPr="00737CB3" w:rsidRDefault="00737CB3" w:rsidP="00737CB3">
      <w:pPr>
        <w:rPr>
          <w:rFonts w:eastAsia="Arial"/>
          <w:sz w:val="22"/>
          <w:szCs w:val="22"/>
        </w:rPr>
      </w:pPr>
    </w:p>
    <w:tbl>
      <w:tblPr>
        <w:tblStyle w:val="TableGrid"/>
        <w:tblW w:w="0" w:type="auto"/>
        <w:tblLook w:val="04A0" w:firstRow="1" w:lastRow="0" w:firstColumn="1" w:lastColumn="0" w:noHBand="0" w:noVBand="1"/>
      </w:tblPr>
      <w:tblGrid>
        <w:gridCol w:w="999"/>
        <w:gridCol w:w="976"/>
        <w:gridCol w:w="4320"/>
        <w:gridCol w:w="1710"/>
        <w:gridCol w:w="1890"/>
      </w:tblGrid>
      <w:tr w:rsidR="00737CB3" w:rsidRPr="00737CB3" w14:paraId="16C77365" w14:textId="77777777" w:rsidTr="00007EC9">
        <w:trPr>
          <w:trHeight w:val="458"/>
        </w:trPr>
        <w:tc>
          <w:tcPr>
            <w:tcW w:w="9895" w:type="dxa"/>
            <w:gridSpan w:val="5"/>
          </w:tcPr>
          <w:p w14:paraId="68155E16" w14:textId="77777777" w:rsidR="00737CB3" w:rsidRPr="00737CB3" w:rsidRDefault="00737CB3" w:rsidP="00737CB3">
            <w:pPr>
              <w:rPr>
                <w:rFonts w:eastAsia="Arial"/>
                <w:sz w:val="22"/>
                <w:szCs w:val="22"/>
              </w:rPr>
            </w:pPr>
            <w:r w:rsidRPr="00737CB3">
              <w:rPr>
                <w:rFonts w:eastAsia="Arial"/>
                <w:b/>
                <w:bCs/>
                <w:sz w:val="22"/>
                <w:szCs w:val="22"/>
              </w:rPr>
              <w:t>Change History</w:t>
            </w:r>
          </w:p>
        </w:tc>
      </w:tr>
      <w:tr w:rsidR="00737CB3" w:rsidRPr="00737CB3" w14:paraId="52A821E0" w14:textId="77777777" w:rsidTr="00007EC9">
        <w:tc>
          <w:tcPr>
            <w:tcW w:w="999" w:type="dxa"/>
            <w:shd w:val="clear" w:color="auto" w:fill="DDD9C3" w:themeFill="background2" w:themeFillShade="E6"/>
          </w:tcPr>
          <w:p w14:paraId="7CA2B7C3" w14:textId="77777777" w:rsidR="00737CB3" w:rsidRPr="00737CB3" w:rsidRDefault="00737CB3" w:rsidP="00737CB3">
            <w:pPr>
              <w:rPr>
                <w:rFonts w:eastAsia="Arial"/>
                <w:b/>
                <w:bCs/>
                <w:sz w:val="22"/>
                <w:szCs w:val="22"/>
              </w:rPr>
            </w:pPr>
            <w:r w:rsidRPr="00737CB3">
              <w:rPr>
                <w:rFonts w:eastAsia="Arial"/>
                <w:b/>
                <w:bCs/>
                <w:sz w:val="22"/>
                <w:szCs w:val="22"/>
              </w:rPr>
              <w:t>Date</w:t>
            </w:r>
          </w:p>
        </w:tc>
        <w:tc>
          <w:tcPr>
            <w:tcW w:w="976" w:type="dxa"/>
            <w:shd w:val="clear" w:color="auto" w:fill="DDD9C3" w:themeFill="background2" w:themeFillShade="E6"/>
          </w:tcPr>
          <w:p w14:paraId="0970BE63" w14:textId="77777777" w:rsidR="00737CB3" w:rsidRPr="00737CB3" w:rsidRDefault="00737CB3" w:rsidP="00737CB3">
            <w:pPr>
              <w:rPr>
                <w:rFonts w:eastAsia="Arial"/>
                <w:b/>
                <w:bCs/>
                <w:sz w:val="22"/>
                <w:szCs w:val="22"/>
              </w:rPr>
            </w:pPr>
            <w:r w:rsidRPr="00737CB3">
              <w:rPr>
                <w:rFonts w:eastAsia="Arial"/>
                <w:b/>
                <w:bCs/>
                <w:sz w:val="22"/>
                <w:szCs w:val="22"/>
              </w:rPr>
              <w:t>Version</w:t>
            </w:r>
          </w:p>
        </w:tc>
        <w:tc>
          <w:tcPr>
            <w:tcW w:w="4320" w:type="dxa"/>
            <w:shd w:val="clear" w:color="auto" w:fill="DDD9C3" w:themeFill="background2" w:themeFillShade="E6"/>
          </w:tcPr>
          <w:p w14:paraId="454489E5" w14:textId="77777777" w:rsidR="00737CB3" w:rsidRPr="00737CB3" w:rsidRDefault="00737CB3" w:rsidP="00737CB3">
            <w:pPr>
              <w:rPr>
                <w:rFonts w:eastAsia="Arial"/>
                <w:b/>
                <w:bCs/>
                <w:sz w:val="22"/>
                <w:szCs w:val="22"/>
              </w:rPr>
            </w:pPr>
            <w:r w:rsidRPr="00737CB3">
              <w:rPr>
                <w:rFonts w:eastAsia="Arial"/>
                <w:b/>
                <w:bCs/>
                <w:sz w:val="22"/>
                <w:szCs w:val="22"/>
              </w:rPr>
              <w:t>Change Summary</w:t>
            </w:r>
          </w:p>
        </w:tc>
        <w:tc>
          <w:tcPr>
            <w:tcW w:w="1710" w:type="dxa"/>
            <w:shd w:val="clear" w:color="auto" w:fill="DDD9C3" w:themeFill="background2" w:themeFillShade="E6"/>
          </w:tcPr>
          <w:p w14:paraId="716AFD4A" w14:textId="77777777" w:rsidR="00737CB3" w:rsidRPr="00737CB3" w:rsidRDefault="00737CB3" w:rsidP="00737CB3">
            <w:pPr>
              <w:rPr>
                <w:rFonts w:eastAsia="Arial"/>
                <w:b/>
                <w:bCs/>
                <w:sz w:val="22"/>
                <w:szCs w:val="22"/>
              </w:rPr>
            </w:pPr>
            <w:r w:rsidRPr="00737CB3">
              <w:rPr>
                <w:rFonts w:eastAsia="Arial"/>
                <w:b/>
                <w:bCs/>
                <w:sz w:val="22"/>
                <w:szCs w:val="22"/>
              </w:rPr>
              <w:t>Approver</w:t>
            </w:r>
          </w:p>
        </w:tc>
        <w:tc>
          <w:tcPr>
            <w:tcW w:w="1890" w:type="dxa"/>
            <w:shd w:val="clear" w:color="auto" w:fill="DDD9C3" w:themeFill="background2" w:themeFillShade="E6"/>
          </w:tcPr>
          <w:p w14:paraId="3083FDB0" w14:textId="77777777" w:rsidR="00737CB3" w:rsidRPr="00737CB3" w:rsidRDefault="00737CB3" w:rsidP="00737CB3">
            <w:pPr>
              <w:rPr>
                <w:rFonts w:eastAsia="Arial"/>
                <w:b/>
                <w:bCs/>
                <w:sz w:val="22"/>
                <w:szCs w:val="22"/>
              </w:rPr>
            </w:pPr>
            <w:r w:rsidRPr="00737CB3">
              <w:rPr>
                <w:rFonts w:eastAsia="Arial"/>
                <w:b/>
                <w:bCs/>
                <w:sz w:val="22"/>
                <w:szCs w:val="22"/>
              </w:rPr>
              <w:t>Approving Organization</w:t>
            </w:r>
          </w:p>
        </w:tc>
      </w:tr>
      <w:tr w:rsidR="00737CB3" w:rsidRPr="00737CB3" w14:paraId="3AEA1BD4" w14:textId="77777777" w:rsidTr="00007EC9">
        <w:tc>
          <w:tcPr>
            <w:tcW w:w="999" w:type="dxa"/>
          </w:tcPr>
          <w:p w14:paraId="17287F85" w14:textId="1E5E2EA3" w:rsidR="00737CB3" w:rsidRPr="00737CB3" w:rsidRDefault="00007EC9" w:rsidP="00007EC9">
            <w:pPr>
              <w:rPr>
                <w:rFonts w:eastAsia="Arial"/>
                <w:sz w:val="22"/>
                <w:szCs w:val="22"/>
              </w:rPr>
            </w:pPr>
            <w:r>
              <w:rPr>
                <w:rFonts w:eastAsia="Arial"/>
                <w:sz w:val="22"/>
                <w:szCs w:val="22"/>
              </w:rPr>
              <w:t>8/9/2023</w:t>
            </w:r>
          </w:p>
        </w:tc>
        <w:tc>
          <w:tcPr>
            <w:tcW w:w="976" w:type="dxa"/>
          </w:tcPr>
          <w:p w14:paraId="1C6BD581" w14:textId="77777777" w:rsidR="00737CB3" w:rsidRDefault="00737CB3" w:rsidP="00737CB3">
            <w:pPr>
              <w:rPr>
                <w:rFonts w:eastAsia="Arial"/>
                <w:sz w:val="22"/>
                <w:szCs w:val="22"/>
              </w:rPr>
            </w:pPr>
            <w:r>
              <w:rPr>
                <w:rFonts w:eastAsia="Arial"/>
                <w:sz w:val="22"/>
                <w:szCs w:val="22"/>
              </w:rPr>
              <w:t>1</w:t>
            </w:r>
          </w:p>
          <w:p w14:paraId="07B0CF70" w14:textId="69F5F95A" w:rsidR="00007EC9" w:rsidRPr="00737CB3" w:rsidRDefault="00007EC9" w:rsidP="00737CB3">
            <w:pPr>
              <w:rPr>
                <w:rFonts w:eastAsia="Arial"/>
                <w:sz w:val="22"/>
                <w:szCs w:val="22"/>
              </w:rPr>
            </w:pPr>
          </w:p>
        </w:tc>
        <w:tc>
          <w:tcPr>
            <w:tcW w:w="4320" w:type="dxa"/>
          </w:tcPr>
          <w:p w14:paraId="25129F0E" w14:textId="7A1011CB" w:rsidR="00007EC9" w:rsidRPr="00737CB3" w:rsidRDefault="00737CB3" w:rsidP="00737CB3">
            <w:pPr>
              <w:rPr>
                <w:rFonts w:eastAsia="Arial"/>
                <w:sz w:val="22"/>
                <w:szCs w:val="22"/>
              </w:rPr>
            </w:pPr>
            <w:r w:rsidRPr="00737CB3">
              <w:rPr>
                <w:rFonts w:eastAsia="Arial"/>
                <w:sz w:val="22"/>
                <w:szCs w:val="22"/>
              </w:rPr>
              <w:t xml:space="preserve">Initial </w:t>
            </w:r>
            <w:r w:rsidR="00007EC9">
              <w:rPr>
                <w:rFonts w:eastAsia="Arial"/>
                <w:sz w:val="22"/>
                <w:szCs w:val="22"/>
              </w:rPr>
              <w:t>upload of document to GD</w:t>
            </w:r>
            <w:r w:rsidR="00B72289">
              <w:rPr>
                <w:rFonts w:eastAsia="Arial"/>
                <w:sz w:val="22"/>
                <w:szCs w:val="22"/>
              </w:rPr>
              <w:t>o</w:t>
            </w:r>
            <w:r w:rsidR="00007EC9">
              <w:rPr>
                <w:rFonts w:eastAsia="Arial"/>
                <w:sz w:val="22"/>
                <w:szCs w:val="22"/>
              </w:rPr>
              <w:t>cs</w:t>
            </w:r>
          </w:p>
        </w:tc>
        <w:tc>
          <w:tcPr>
            <w:tcW w:w="1710" w:type="dxa"/>
          </w:tcPr>
          <w:p w14:paraId="566CABBC" w14:textId="4D9DB3E8" w:rsidR="00737CB3" w:rsidRPr="00737CB3" w:rsidRDefault="00007EC9" w:rsidP="00737CB3">
            <w:pPr>
              <w:rPr>
                <w:rFonts w:eastAsia="Arial"/>
                <w:sz w:val="22"/>
                <w:szCs w:val="22"/>
              </w:rPr>
            </w:pPr>
            <w:r>
              <w:rPr>
                <w:rFonts w:eastAsia="Arial"/>
                <w:sz w:val="22"/>
                <w:szCs w:val="22"/>
              </w:rPr>
              <w:t>Shelly Hlifka</w:t>
            </w:r>
          </w:p>
        </w:tc>
        <w:tc>
          <w:tcPr>
            <w:tcW w:w="1890" w:type="dxa"/>
          </w:tcPr>
          <w:p w14:paraId="2205285C" w14:textId="77777777" w:rsidR="00737CB3" w:rsidRPr="00737CB3" w:rsidRDefault="00737CB3" w:rsidP="00737CB3">
            <w:pPr>
              <w:rPr>
                <w:rFonts w:eastAsia="Arial"/>
                <w:sz w:val="22"/>
                <w:szCs w:val="22"/>
              </w:rPr>
            </w:pPr>
            <w:r w:rsidRPr="00737CB3">
              <w:rPr>
                <w:rFonts w:eastAsia="Arial"/>
                <w:sz w:val="22"/>
                <w:szCs w:val="22"/>
              </w:rPr>
              <w:t>Supplier Quality and Development</w:t>
            </w:r>
          </w:p>
        </w:tc>
      </w:tr>
      <w:tr w:rsidR="00737CB3" w:rsidRPr="00737CB3" w14:paraId="02F411F9" w14:textId="77777777" w:rsidTr="00007EC9">
        <w:tc>
          <w:tcPr>
            <w:tcW w:w="999" w:type="dxa"/>
          </w:tcPr>
          <w:p w14:paraId="423A55A7" w14:textId="7F2FF0C0" w:rsidR="00737CB3" w:rsidRPr="00737CB3" w:rsidRDefault="00737CB3" w:rsidP="00007EC9">
            <w:pPr>
              <w:rPr>
                <w:rFonts w:eastAsia="Arial"/>
                <w:sz w:val="22"/>
                <w:szCs w:val="22"/>
              </w:rPr>
            </w:pPr>
          </w:p>
        </w:tc>
        <w:tc>
          <w:tcPr>
            <w:tcW w:w="976" w:type="dxa"/>
          </w:tcPr>
          <w:p w14:paraId="52F4C600" w14:textId="4FD9816B" w:rsidR="00737CB3" w:rsidRPr="00737CB3" w:rsidRDefault="00737CB3" w:rsidP="00737CB3">
            <w:pPr>
              <w:rPr>
                <w:rFonts w:eastAsia="Arial"/>
                <w:sz w:val="22"/>
                <w:szCs w:val="22"/>
              </w:rPr>
            </w:pPr>
          </w:p>
        </w:tc>
        <w:tc>
          <w:tcPr>
            <w:tcW w:w="4320" w:type="dxa"/>
          </w:tcPr>
          <w:p w14:paraId="135CE224" w14:textId="199A4F1B" w:rsidR="00737CB3" w:rsidRPr="00737CB3" w:rsidRDefault="00737CB3" w:rsidP="00737CB3">
            <w:pPr>
              <w:rPr>
                <w:rFonts w:eastAsia="Arial"/>
                <w:sz w:val="22"/>
                <w:szCs w:val="22"/>
              </w:rPr>
            </w:pPr>
          </w:p>
        </w:tc>
        <w:tc>
          <w:tcPr>
            <w:tcW w:w="1710" w:type="dxa"/>
          </w:tcPr>
          <w:p w14:paraId="6D5C4762" w14:textId="2A3E8B4D" w:rsidR="00737CB3" w:rsidRPr="00737CB3" w:rsidRDefault="00737CB3" w:rsidP="00737CB3">
            <w:pPr>
              <w:rPr>
                <w:rFonts w:eastAsia="Arial"/>
                <w:sz w:val="22"/>
                <w:szCs w:val="22"/>
              </w:rPr>
            </w:pPr>
          </w:p>
        </w:tc>
        <w:tc>
          <w:tcPr>
            <w:tcW w:w="1890" w:type="dxa"/>
          </w:tcPr>
          <w:p w14:paraId="082B5F4F" w14:textId="77777777" w:rsidR="00737CB3" w:rsidRPr="00737CB3" w:rsidRDefault="00737CB3" w:rsidP="00737CB3">
            <w:pPr>
              <w:rPr>
                <w:rFonts w:eastAsia="Arial"/>
                <w:sz w:val="22"/>
                <w:szCs w:val="22"/>
              </w:rPr>
            </w:pPr>
            <w:r w:rsidRPr="00737CB3">
              <w:rPr>
                <w:rFonts w:eastAsia="Arial"/>
                <w:sz w:val="22"/>
                <w:szCs w:val="22"/>
              </w:rPr>
              <w:t>Supplier Quality and Development</w:t>
            </w:r>
          </w:p>
        </w:tc>
      </w:tr>
    </w:tbl>
    <w:p w14:paraId="314971EF" w14:textId="77777777" w:rsidR="00737CB3" w:rsidRPr="006D2EE3" w:rsidRDefault="00737CB3" w:rsidP="006D2EE3">
      <w:pPr>
        <w:rPr>
          <w:rFonts w:eastAsia="Arial"/>
          <w:sz w:val="22"/>
          <w:szCs w:val="22"/>
        </w:rPr>
      </w:pPr>
    </w:p>
    <w:sectPr w:rsidR="00737CB3" w:rsidRPr="006D2EE3" w:rsidSect="00CA69D2">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803F" w14:textId="77777777" w:rsidR="00163D40" w:rsidRDefault="00163D40">
      <w:r>
        <w:separator/>
      </w:r>
    </w:p>
  </w:endnote>
  <w:endnote w:type="continuationSeparator" w:id="0">
    <w:p w14:paraId="35B0C78C" w14:textId="77777777" w:rsidR="00163D40" w:rsidRDefault="00163D40">
      <w:r>
        <w:continuationSeparator/>
      </w:r>
    </w:p>
  </w:endnote>
  <w:endnote w:type="continuationNotice" w:id="1">
    <w:p w14:paraId="1EC95167" w14:textId="77777777" w:rsidR="00163D40" w:rsidRDefault="00163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A50C0" w14:textId="77777777" w:rsidR="00824AF3" w:rsidRDefault="00824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BEAE" w14:textId="520D0D2B" w:rsidR="00C630FD" w:rsidRPr="0012482F" w:rsidRDefault="00C630FD" w:rsidP="00116BD4">
    <w:pPr>
      <w:pStyle w:val="Footer"/>
      <w:jc w:val="right"/>
      <w:rPr>
        <w:rFonts w:asciiTheme="minorHAnsi" w:hAnsiTheme="minorHAnsi" w:cstheme="minorHAnsi"/>
        <w:sz w:val="16"/>
        <w:szCs w:val="16"/>
        <w:lang w:eastAsia="en-US"/>
      </w:rPr>
    </w:pPr>
    <w:r w:rsidRPr="00614476">
      <w:rPr>
        <w:rFonts w:asciiTheme="minorHAnsi" w:hAnsiTheme="minorHAnsi" w:cstheme="minorHAnsi"/>
        <w:color w:val="7F7F7F" w:themeColor="background1" w:themeShade="7F"/>
        <w:spacing w:val="60"/>
        <w:sz w:val="16"/>
        <w:szCs w:val="16"/>
        <w:lang w:eastAsia="en-US"/>
      </w:rPr>
      <w:ptab w:relativeTo="margin" w:alignment="center" w:leader="none"/>
    </w:r>
    <w:r w:rsidRPr="00565EE8">
      <w:rPr>
        <w:rFonts w:asciiTheme="minorHAnsi" w:hAnsiTheme="minorHAnsi" w:cstheme="minorHAnsi"/>
        <w:b/>
        <w:color w:val="7F7F7F" w:themeColor="background1" w:themeShade="7F"/>
        <w:spacing w:val="60"/>
        <w:lang w:eastAsia="en-US"/>
      </w:rPr>
      <w:ptab w:relativeTo="margin" w:alignment="right" w:leader="none"/>
    </w:r>
    <w:r w:rsidRPr="00614476">
      <w:rPr>
        <w:rFonts w:asciiTheme="minorHAnsi" w:hAnsiTheme="minorHAnsi" w:cstheme="minorHAnsi"/>
        <w:color w:val="7F7F7F" w:themeColor="background1" w:themeShade="7F"/>
        <w:spacing w:val="60"/>
        <w:sz w:val="16"/>
        <w:szCs w:val="16"/>
        <w:lang w:eastAsia="en-US"/>
      </w:rPr>
      <w:t xml:space="preserve">Page </w:t>
    </w:r>
    <w:r w:rsidRPr="00614476">
      <w:rPr>
        <w:rFonts w:asciiTheme="minorHAnsi" w:hAnsiTheme="minorHAnsi" w:cstheme="minorHAnsi"/>
        <w:b/>
        <w:bCs/>
        <w:color w:val="7F7F7F" w:themeColor="background1" w:themeShade="7F"/>
        <w:spacing w:val="60"/>
        <w:sz w:val="16"/>
        <w:szCs w:val="16"/>
        <w:lang w:eastAsia="en-US"/>
      </w:rPr>
      <w:fldChar w:fldCharType="begin"/>
    </w:r>
    <w:r w:rsidRPr="00614476">
      <w:rPr>
        <w:rFonts w:asciiTheme="minorHAnsi" w:hAnsiTheme="minorHAnsi" w:cstheme="minorHAnsi"/>
        <w:b/>
        <w:bCs/>
        <w:color w:val="7F7F7F" w:themeColor="background1" w:themeShade="7F"/>
        <w:spacing w:val="60"/>
        <w:sz w:val="16"/>
        <w:szCs w:val="16"/>
        <w:lang w:eastAsia="en-US"/>
      </w:rPr>
      <w:instrText xml:space="preserve"> PAGE  \* Arabic  \* MERGEFORMAT </w:instrText>
    </w:r>
    <w:r w:rsidRPr="00614476">
      <w:rPr>
        <w:rFonts w:asciiTheme="minorHAnsi" w:hAnsiTheme="minorHAnsi" w:cstheme="minorHAnsi"/>
        <w:b/>
        <w:bCs/>
        <w:color w:val="7F7F7F" w:themeColor="background1" w:themeShade="7F"/>
        <w:spacing w:val="60"/>
        <w:sz w:val="16"/>
        <w:szCs w:val="16"/>
        <w:lang w:eastAsia="en-US"/>
      </w:rPr>
      <w:fldChar w:fldCharType="separate"/>
    </w:r>
    <w:r>
      <w:rPr>
        <w:rFonts w:asciiTheme="minorHAnsi" w:hAnsiTheme="minorHAnsi" w:cstheme="minorHAnsi"/>
        <w:b/>
        <w:bCs/>
        <w:noProof/>
        <w:color w:val="7F7F7F" w:themeColor="background1" w:themeShade="7F"/>
        <w:spacing w:val="60"/>
        <w:sz w:val="16"/>
        <w:szCs w:val="16"/>
        <w:lang w:eastAsia="en-US"/>
      </w:rPr>
      <w:t>8</w:t>
    </w:r>
    <w:r w:rsidRPr="00614476">
      <w:rPr>
        <w:rFonts w:asciiTheme="minorHAnsi" w:hAnsiTheme="minorHAnsi" w:cstheme="minorHAnsi"/>
        <w:b/>
        <w:bCs/>
        <w:color w:val="7F7F7F" w:themeColor="background1" w:themeShade="7F"/>
        <w:spacing w:val="60"/>
        <w:sz w:val="16"/>
        <w:szCs w:val="16"/>
        <w:lang w:eastAsia="en-US"/>
      </w:rPr>
      <w:fldChar w:fldCharType="end"/>
    </w:r>
    <w:r w:rsidRPr="00614476">
      <w:rPr>
        <w:rFonts w:asciiTheme="minorHAnsi" w:hAnsiTheme="minorHAnsi" w:cstheme="minorHAnsi"/>
        <w:color w:val="7F7F7F" w:themeColor="background1" w:themeShade="7F"/>
        <w:spacing w:val="60"/>
        <w:sz w:val="16"/>
        <w:szCs w:val="16"/>
        <w:lang w:eastAsia="en-US"/>
      </w:rPr>
      <w:t xml:space="preserve"> of </w:t>
    </w:r>
    <w:r w:rsidRPr="00614476">
      <w:rPr>
        <w:rFonts w:asciiTheme="minorHAnsi" w:hAnsiTheme="minorHAnsi" w:cstheme="minorHAnsi"/>
        <w:b/>
        <w:bCs/>
        <w:color w:val="7F7F7F" w:themeColor="background1" w:themeShade="7F"/>
        <w:spacing w:val="60"/>
        <w:sz w:val="16"/>
        <w:szCs w:val="16"/>
        <w:lang w:eastAsia="en-US"/>
      </w:rPr>
      <w:fldChar w:fldCharType="begin"/>
    </w:r>
    <w:r w:rsidRPr="00614476">
      <w:rPr>
        <w:rFonts w:asciiTheme="minorHAnsi" w:hAnsiTheme="minorHAnsi" w:cstheme="minorHAnsi"/>
        <w:b/>
        <w:bCs/>
        <w:color w:val="7F7F7F" w:themeColor="background1" w:themeShade="7F"/>
        <w:spacing w:val="60"/>
        <w:sz w:val="16"/>
        <w:szCs w:val="16"/>
        <w:lang w:eastAsia="en-US"/>
      </w:rPr>
      <w:instrText xml:space="preserve"> NUMPAGES  \* Arabic  \* MERGEFORMAT </w:instrText>
    </w:r>
    <w:r w:rsidRPr="00614476">
      <w:rPr>
        <w:rFonts w:asciiTheme="minorHAnsi" w:hAnsiTheme="minorHAnsi" w:cstheme="minorHAnsi"/>
        <w:b/>
        <w:bCs/>
        <w:color w:val="7F7F7F" w:themeColor="background1" w:themeShade="7F"/>
        <w:spacing w:val="60"/>
        <w:sz w:val="16"/>
        <w:szCs w:val="16"/>
        <w:lang w:eastAsia="en-US"/>
      </w:rPr>
      <w:fldChar w:fldCharType="separate"/>
    </w:r>
    <w:r>
      <w:rPr>
        <w:rFonts w:asciiTheme="minorHAnsi" w:hAnsiTheme="minorHAnsi" w:cstheme="minorHAnsi"/>
        <w:b/>
        <w:bCs/>
        <w:noProof/>
        <w:color w:val="7F7F7F" w:themeColor="background1" w:themeShade="7F"/>
        <w:spacing w:val="60"/>
        <w:sz w:val="16"/>
        <w:szCs w:val="16"/>
        <w:lang w:eastAsia="en-US"/>
      </w:rPr>
      <w:t>32</w:t>
    </w:r>
    <w:r w:rsidRPr="00614476">
      <w:rPr>
        <w:rFonts w:asciiTheme="minorHAnsi" w:hAnsiTheme="minorHAnsi" w:cstheme="minorHAnsi"/>
        <w:b/>
        <w:bCs/>
        <w:color w:val="7F7F7F" w:themeColor="background1" w:themeShade="7F"/>
        <w:spacing w:val="60"/>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E818" w14:textId="77777777" w:rsidR="00824AF3" w:rsidRDefault="00824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5476" w14:textId="77777777" w:rsidR="00163D40" w:rsidRDefault="00163D40">
      <w:r>
        <w:separator/>
      </w:r>
    </w:p>
  </w:footnote>
  <w:footnote w:type="continuationSeparator" w:id="0">
    <w:p w14:paraId="5E76F63C" w14:textId="77777777" w:rsidR="00163D40" w:rsidRDefault="00163D40">
      <w:r>
        <w:continuationSeparator/>
      </w:r>
    </w:p>
  </w:footnote>
  <w:footnote w:type="continuationNotice" w:id="1">
    <w:p w14:paraId="3BB280FA" w14:textId="77777777" w:rsidR="00163D40" w:rsidRDefault="00163D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60B4" w14:textId="77777777" w:rsidR="00824AF3" w:rsidRDefault="00824A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1BEA5" w14:textId="31D3EE7A" w:rsidR="00C630FD" w:rsidRDefault="0072107F" w:rsidP="005F5DC9">
    <w:pPr>
      <w:pStyle w:val="Header"/>
      <w:rPr>
        <w:rFonts w:ascii="Arial" w:hAnsi="Arial"/>
        <w:sz w:val="24"/>
      </w:rPr>
    </w:pPr>
    <w:r>
      <w:rPr>
        <w:rFonts w:ascii="Arial" w:hAnsi="Arial"/>
        <w:noProof/>
        <w:sz w:val="24"/>
      </w:rPr>
      <w:drawing>
        <wp:anchor distT="0" distB="0" distL="114300" distR="114300" simplePos="0" relativeHeight="251658752" behindDoc="1" locked="0" layoutInCell="1" allowOverlap="1" wp14:anchorId="17479B49" wp14:editId="22F6B16C">
          <wp:simplePos x="0" y="0"/>
          <wp:positionH relativeFrom="margin">
            <wp:align>center</wp:align>
          </wp:positionH>
          <wp:positionV relativeFrom="paragraph">
            <wp:posOffset>-198120</wp:posOffset>
          </wp:positionV>
          <wp:extent cx="2468880" cy="328930"/>
          <wp:effectExtent l="0" t="0" r="7620" b="0"/>
          <wp:wrapTight wrapText="bothSides">
            <wp:wrapPolygon edited="0">
              <wp:start x="0" y="0"/>
              <wp:lineTo x="0" y="20015"/>
              <wp:lineTo x="3000" y="20015"/>
              <wp:lineTo x="21500" y="16263"/>
              <wp:lineTo x="21500" y="0"/>
              <wp:lineTo x="300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328930"/>
                  </a:xfrm>
                  <a:prstGeom prst="rect">
                    <a:avLst/>
                  </a:prstGeom>
                  <a:noFill/>
                </pic:spPr>
              </pic:pic>
            </a:graphicData>
          </a:graphic>
        </wp:anchor>
      </w:drawing>
    </w:r>
  </w:p>
  <w:p w14:paraId="0B17302D" w14:textId="035BACE8" w:rsidR="00AB508F" w:rsidRDefault="00C630FD" w:rsidP="009103F7">
    <w:pPr>
      <w:pStyle w:val="Title"/>
      <w:numPr>
        <w:ilvl w:val="12"/>
        <w:numId w:val="0"/>
      </w:numPr>
      <w:shd w:val="clear" w:color="auto" w:fill="C0C0C0"/>
      <w:rPr>
        <w:rFonts w:cs="Arial"/>
        <w:b w:val="0"/>
        <w:kern w:val="28"/>
        <w:szCs w:val="28"/>
        <w:u w:val="none"/>
        <w:lang w:eastAsia="en-US"/>
      </w:rPr>
    </w:pPr>
    <w:r w:rsidRPr="00824AF3">
      <w:rPr>
        <w:rFonts w:cs="Arial"/>
        <w:b w:val="0"/>
        <w:kern w:val="28"/>
        <w:szCs w:val="28"/>
        <w:u w:val="none"/>
        <w:lang w:eastAsia="en-US"/>
      </w:rPr>
      <w:t>CG</w:t>
    </w:r>
    <w:r w:rsidR="00824AF3" w:rsidRPr="00824AF3">
      <w:rPr>
        <w:rFonts w:cs="Arial"/>
        <w:b w:val="0"/>
        <w:kern w:val="28"/>
        <w:szCs w:val="28"/>
        <w:u w:val="none"/>
        <w:lang w:eastAsia="en-US"/>
      </w:rPr>
      <w:t>6860</w:t>
    </w:r>
    <w:r w:rsidRPr="00824AF3">
      <w:rPr>
        <w:rFonts w:cs="Arial"/>
        <w:b w:val="0"/>
        <w:kern w:val="28"/>
        <w:szCs w:val="28"/>
        <w:u w:val="none"/>
        <w:lang w:eastAsia="en-US"/>
      </w:rPr>
      <w:t xml:space="preserve"> </w:t>
    </w:r>
    <w:r w:rsidR="00824AF3" w:rsidRPr="00824AF3">
      <w:rPr>
        <w:rFonts w:cs="Arial"/>
        <w:b w:val="0"/>
        <w:kern w:val="28"/>
        <w:szCs w:val="28"/>
        <w:u w:val="none"/>
        <w:lang w:eastAsia="en-US"/>
      </w:rPr>
      <w:t>Supplier Quality Batch and Hold Body Structures and</w:t>
    </w:r>
    <w:r w:rsidR="00824AF3">
      <w:rPr>
        <w:rFonts w:cs="Arial"/>
        <w:b w:val="0"/>
        <w:kern w:val="28"/>
        <w:szCs w:val="28"/>
        <w:u w:val="none"/>
        <w:lang w:eastAsia="en-US"/>
      </w:rPr>
      <w:br/>
    </w:r>
    <w:r w:rsidR="00824AF3" w:rsidRPr="00824AF3">
      <w:rPr>
        <w:rFonts w:cs="Arial"/>
        <w:b w:val="0"/>
        <w:kern w:val="28"/>
        <w:szCs w:val="28"/>
        <w:u w:val="none"/>
        <w:lang w:eastAsia="en-US"/>
      </w:rPr>
      <w:t>Chassis Welding Processes</w:t>
    </w:r>
    <w:r w:rsidR="00824AF3">
      <w:rPr>
        <w:rFonts w:cs="Arial"/>
        <w:b w:val="0"/>
        <w:kern w:val="28"/>
        <w:szCs w:val="28"/>
        <w:u w:val="none"/>
        <w:lang w:eastAsia="en-US"/>
      </w:rPr>
      <w:t xml:space="preserve"> </w:t>
    </w:r>
    <w:r w:rsidR="00AB508F">
      <w:rPr>
        <w:rFonts w:cs="Arial"/>
        <w:b w:val="0"/>
        <w:kern w:val="28"/>
        <w:szCs w:val="28"/>
        <w:u w:val="none"/>
        <w:lang w:eastAsia="en-US"/>
      </w:rPr>
      <w:t>GM 1927 03a</w:t>
    </w:r>
  </w:p>
  <w:p w14:paraId="23E1BEA8" w14:textId="34008A15" w:rsidR="00C630FD" w:rsidRPr="00737CB3" w:rsidRDefault="00C630FD" w:rsidP="009103F7">
    <w:pPr>
      <w:pStyle w:val="Title"/>
      <w:numPr>
        <w:ilvl w:val="12"/>
        <w:numId w:val="0"/>
      </w:numPr>
      <w:shd w:val="clear" w:color="auto" w:fill="C0C0C0"/>
      <w:rPr>
        <w:rFonts w:cs="Arial"/>
        <w:b w:val="0"/>
        <w:kern w:val="28"/>
        <w:szCs w:val="28"/>
        <w:u w:val="none"/>
        <w:lang w:eastAsia="en-US"/>
      </w:rPr>
    </w:pPr>
  </w:p>
  <w:p w14:paraId="526D0104" w14:textId="004FFDA3" w:rsidR="00C630FD" w:rsidRPr="009F35B8" w:rsidRDefault="00C630FD" w:rsidP="00AB508F">
    <w:pPr>
      <w:pStyle w:val="Title"/>
      <w:numPr>
        <w:ilvl w:val="12"/>
        <w:numId w:val="0"/>
      </w:numPr>
      <w:shd w:val="clear" w:color="auto" w:fill="C0C0C0"/>
      <w:jc w:val="left"/>
      <w:rPr>
        <w:rFonts w:cs="Arial"/>
        <w:b w:val="0"/>
        <w:kern w:val="28"/>
        <w:szCs w:val="28"/>
        <w:u w:val="none"/>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C630FD" w:rsidRPr="005C3251" w14:paraId="23E1BEAC" w14:textId="77777777" w:rsidTr="00823D16">
      <w:tc>
        <w:tcPr>
          <w:tcW w:w="5035" w:type="dxa"/>
        </w:tcPr>
        <w:p w14:paraId="23E1BEA9" w14:textId="19F341CC" w:rsidR="00C630FD" w:rsidRPr="001B7000" w:rsidRDefault="00C630FD" w:rsidP="00823D16">
          <w:pPr>
            <w:pStyle w:val="Header"/>
            <w:rPr>
              <w:rFonts w:ascii="Arial" w:hAnsi="Arial" w:cs="Arial"/>
              <w:color w:val="00B050"/>
              <w:lang w:eastAsia="en-US"/>
            </w:rPr>
          </w:pPr>
          <w:r w:rsidRPr="005C3251">
            <w:rPr>
              <w:rFonts w:ascii="Arial" w:hAnsi="Arial" w:cs="Arial"/>
              <w:lang w:eastAsia="en-US"/>
            </w:rPr>
            <w:t xml:space="preserve">Document Owner: </w:t>
          </w:r>
          <w:r w:rsidR="006D2EE3">
            <w:rPr>
              <w:rFonts w:ascii="Arial" w:hAnsi="Arial" w:cs="Arial"/>
              <w:lang w:eastAsia="en-US"/>
            </w:rPr>
            <w:t>Shelly Hlifka</w:t>
          </w:r>
        </w:p>
        <w:p w14:paraId="0BA62B03" w14:textId="682AAC15" w:rsidR="00C630FD" w:rsidRPr="005C3251" w:rsidRDefault="00C630FD" w:rsidP="00823D16">
          <w:pPr>
            <w:pStyle w:val="Header"/>
            <w:rPr>
              <w:rFonts w:ascii="Arial" w:hAnsi="Arial" w:cs="Arial"/>
              <w:lang w:eastAsia="en-US"/>
            </w:rPr>
          </w:pPr>
          <w:r w:rsidRPr="005C3251">
            <w:rPr>
              <w:rFonts w:ascii="Arial" w:hAnsi="Arial" w:cs="Arial"/>
              <w:lang w:eastAsia="en-US"/>
            </w:rPr>
            <w:t xml:space="preserve">Author: </w:t>
          </w:r>
          <w:r w:rsidR="006D2EE3">
            <w:rPr>
              <w:rFonts w:ascii="Arial" w:hAnsi="Arial" w:cs="Arial"/>
              <w:lang w:eastAsia="en-US"/>
            </w:rPr>
            <w:t xml:space="preserve">James </w:t>
          </w:r>
          <w:r w:rsidR="00C35EB8">
            <w:rPr>
              <w:rFonts w:ascii="Arial" w:hAnsi="Arial" w:cs="Arial"/>
              <w:lang w:eastAsia="en-US"/>
            </w:rPr>
            <w:t xml:space="preserve">M. </w:t>
          </w:r>
          <w:r w:rsidR="006D2EE3">
            <w:rPr>
              <w:rFonts w:ascii="Arial" w:hAnsi="Arial" w:cs="Arial"/>
              <w:lang w:eastAsia="en-US"/>
            </w:rPr>
            <w:t>Ward</w:t>
          </w:r>
        </w:p>
        <w:p w14:paraId="23E1BEAA" w14:textId="01E13546" w:rsidR="00C630FD" w:rsidRPr="005C3251" w:rsidRDefault="00C630FD" w:rsidP="000F4A21">
          <w:pPr>
            <w:pStyle w:val="Header"/>
            <w:rPr>
              <w:rFonts w:ascii="Arial" w:hAnsi="Arial" w:cs="Arial"/>
              <w:lang w:eastAsia="en-US"/>
            </w:rPr>
          </w:pPr>
        </w:p>
      </w:tc>
      <w:tc>
        <w:tcPr>
          <w:tcW w:w="5035" w:type="dxa"/>
        </w:tcPr>
        <w:p w14:paraId="23E1BEAB" w14:textId="77777777" w:rsidR="00C630FD" w:rsidRPr="005C3251" w:rsidRDefault="00C630FD" w:rsidP="00257A1F">
          <w:pPr>
            <w:pStyle w:val="Header"/>
            <w:jc w:val="center"/>
            <w:rPr>
              <w:rFonts w:ascii="Arial" w:hAnsi="Arial" w:cs="Arial"/>
              <w:lang w:eastAsia="en-US"/>
            </w:rPr>
          </w:pPr>
        </w:p>
      </w:tc>
    </w:tr>
  </w:tbl>
  <w:p w14:paraId="23E1BEAD" w14:textId="77777777" w:rsidR="00C630FD" w:rsidRPr="00CF3187" w:rsidRDefault="00C630FD" w:rsidP="00615088">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42BD" w14:textId="77777777" w:rsidR="00824AF3" w:rsidRDefault="00824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018C218"/>
    <w:lvl w:ilvl="0">
      <w:numFmt w:val="decimal"/>
      <w:pStyle w:val="BulletList2"/>
      <w:lvlText w:val="*"/>
      <w:lvlJc w:val="left"/>
    </w:lvl>
  </w:abstractNum>
  <w:abstractNum w:abstractNumId="1" w15:restartNumberingAfterBreak="0">
    <w:nsid w:val="002A76A0"/>
    <w:multiLevelType w:val="multilevel"/>
    <w:tmpl w:val="9860351C"/>
    <w:lvl w:ilvl="0">
      <w:start w:val="1"/>
      <w:numFmt w:val="decimal"/>
      <w:lvlText w:val="%1."/>
      <w:lvlJc w:val="left"/>
      <w:pPr>
        <w:ind w:left="360" w:hanging="360"/>
      </w:pPr>
      <w:rPr>
        <w:rFonts w:ascii="Arial" w:eastAsia="Arial" w:hAnsi="Arial" w:cs="Times New Roman" w:hint="default"/>
        <w:b/>
      </w:rPr>
    </w:lvl>
    <w:lvl w:ilvl="1">
      <w:start w:val="1"/>
      <w:numFmt w:val="decimal"/>
      <w:lvlText w:val="%1.%2."/>
      <w:lvlJc w:val="left"/>
      <w:pPr>
        <w:ind w:left="1008" w:hanging="648"/>
      </w:pPr>
      <w:rPr>
        <w:rFonts w:ascii="Arial" w:hAnsi="Arial" w:cs="Arial" w:hint="default"/>
        <w:b w:val="0"/>
        <w:color w:val="auto"/>
        <w:sz w:val="20"/>
        <w:szCs w:val="20"/>
      </w:rPr>
    </w:lvl>
    <w:lvl w:ilvl="2">
      <w:start w:val="1"/>
      <w:numFmt w:val="decimal"/>
      <w:lvlText w:val="%1.%2.%3."/>
      <w:lvlJc w:val="left"/>
      <w:pPr>
        <w:ind w:left="1800" w:hanging="792"/>
      </w:pPr>
      <w:rPr>
        <w:rFonts w:ascii="Arial" w:hAnsi="Arial" w:cs="Arial" w:hint="default"/>
        <w:b w:val="0"/>
        <w:color w:val="auto"/>
      </w:rPr>
    </w:lvl>
    <w:lvl w:ilvl="3">
      <w:start w:val="1"/>
      <w:numFmt w:val="decimal"/>
      <w:lvlText w:val="%1.%2.%3.%4."/>
      <w:lvlJc w:val="left"/>
      <w:pPr>
        <w:ind w:left="273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4860A"/>
    <w:multiLevelType w:val="hybridMultilevel"/>
    <w:tmpl w:val="FF2CF396"/>
    <w:lvl w:ilvl="0" w:tplc="7A687F4E">
      <w:start w:val="1"/>
      <w:numFmt w:val="bullet"/>
      <w:lvlText w:val="·"/>
      <w:lvlJc w:val="left"/>
      <w:pPr>
        <w:ind w:left="720" w:hanging="360"/>
      </w:pPr>
      <w:rPr>
        <w:rFonts w:ascii="Symbol" w:hAnsi="Symbol" w:hint="default"/>
      </w:rPr>
    </w:lvl>
    <w:lvl w:ilvl="1" w:tplc="4B1AA544">
      <w:start w:val="1"/>
      <w:numFmt w:val="bullet"/>
      <w:lvlText w:val="o"/>
      <w:lvlJc w:val="left"/>
      <w:pPr>
        <w:ind w:left="1440" w:hanging="360"/>
      </w:pPr>
      <w:rPr>
        <w:rFonts w:ascii="Courier New" w:hAnsi="Courier New" w:hint="default"/>
      </w:rPr>
    </w:lvl>
    <w:lvl w:ilvl="2" w:tplc="CFF6A5A4">
      <w:start w:val="1"/>
      <w:numFmt w:val="bullet"/>
      <w:lvlText w:val=""/>
      <w:lvlJc w:val="left"/>
      <w:pPr>
        <w:ind w:left="2160" w:hanging="360"/>
      </w:pPr>
      <w:rPr>
        <w:rFonts w:ascii="Wingdings" w:hAnsi="Wingdings" w:hint="default"/>
      </w:rPr>
    </w:lvl>
    <w:lvl w:ilvl="3" w:tplc="0A629A7E">
      <w:start w:val="1"/>
      <w:numFmt w:val="bullet"/>
      <w:lvlText w:val=""/>
      <w:lvlJc w:val="left"/>
      <w:pPr>
        <w:ind w:left="2880" w:hanging="360"/>
      </w:pPr>
      <w:rPr>
        <w:rFonts w:ascii="Symbol" w:hAnsi="Symbol" w:hint="default"/>
      </w:rPr>
    </w:lvl>
    <w:lvl w:ilvl="4" w:tplc="406A87F4">
      <w:start w:val="1"/>
      <w:numFmt w:val="bullet"/>
      <w:lvlText w:val="o"/>
      <w:lvlJc w:val="left"/>
      <w:pPr>
        <w:ind w:left="3600" w:hanging="360"/>
      </w:pPr>
      <w:rPr>
        <w:rFonts w:ascii="Courier New" w:hAnsi="Courier New" w:hint="default"/>
      </w:rPr>
    </w:lvl>
    <w:lvl w:ilvl="5" w:tplc="31981148">
      <w:start w:val="1"/>
      <w:numFmt w:val="bullet"/>
      <w:lvlText w:val=""/>
      <w:lvlJc w:val="left"/>
      <w:pPr>
        <w:ind w:left="4320" w:hanging="360"/>
      </w:pPr>
      <w:rPr>
        <w:rFonts w:ascii="Wingdings" w:hAnsi="Wingdings" w:hint="default"/>
      </w:rPr>
    </w:lvl>
    <w:lvl w:ilvl="6" w:tplc="4C548B04">
      <w:start w:val="1"/>
      <w:numFmt w:val="bullet"/>
      <w:lvlText w:val=""/>
      <w:lvlJc w:val="left"/>
      <w:pPr>
        <w:ind w:left="5040" w:hanging="360"/>
      </w:pPr>
      <w:rPr>
        <w:rFonts w:ascii="Symbol" w:hAnsi="Symbol" w:hint="default"/>
      </w:rPr>
    </w:lvl>
    <w:lvl w:ilvl="7" w:tplc="95F2E3DA">
      <w:start w:val="1"/>
      <w:numFmt w:val="bullet"/>
      <w:lvlText w:val="o"/>
      <w:lvlJc w:val="left"/>
      <w:pPr>
        <w:ind w:left="5760" w:hanging="360"/>
      </w:pPr>
      <w:rPr>
        <w:rFonts w:ascii="Courier New" w:hAnsi="Courier New" w:hint="default"/>
      </w:rPr>
    </w:lvl>
    <w:lvl w:ilvl="8" w:tplc="A17ECF52">
      <w:start w:val="1"/>
      <w:numFmt w:val="bullet"/>
      <w:lvlText w:val=""/>
      <w:lvlJc w:val="left"/>
      <w:pPr>
        <w:ind w:left="6480" w:hanging="360"/>
      </w:pPr>
      <w:rPr>
        <w:rFonts w:ascii="Wingdings" w:hAnsi="Wingdings" w:hint="default"/>
      </w:rPr>
    </w:lvl>
  </w:abstractNum>
  <w:abstractNum w:abstractNumId="3" w15:restartNumberingAfterBreak="0">
    <w:nsid w:val="0A602F89"/>
    <w:multiLevelType w:val="hybridMultilevel"/>
    <w:tmpl w:val="9B5EF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C5D61"/>
    <w:multiLevelType w:val="hybridMultilevel"/>
    <w:tmpl w:val="35EE5E74"/>
    <w:lvl w:ilvl="0" w:tplc="04090005">
      <w:start w:val="1"/>
      <w:numFmt w:val="bullet"/>
      <w:lvlText w:val=""/>
      <w:lvlJc w:val="left"/>
      <w:pPr>
        <w:ind w:left="2592" w:hanging="360"/>
      </w:pPr>
      <w:rPr>
        <w:rFonts w:ascii="Wingdings" w:hAnsi="Wingdings"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5" w15:restartNumberingAfterBreak="0">
    <w:nsid w:val="149F5570"/>
    <w:multiLevelType w:val="hybridMultilevel"/>
    <w:tmpl w:val="CF9AF4EE"/>
    <w:lvl w:ilvl="0" w:tplc="85D265C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41361"/>
    <w:multiLevelType w:val="multilevel"/>
    <w:tmpl w:val="004A67E8"/>
    <w:lvl w:ilvl="0">
      <w:start w:val="2"/>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3960"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7" w15:restartNumberingAfterBreak="0">
    <w:nsid w:val="1A6D00ED"/>
    <w:multiLevelType w:val="multilevel"/>
    <w:tmpl w:val="2208D88A"/>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DC4B63"/>
    <w:multiLevelType w:val="hybridMultilevel"/>
    <w:tmpl w:val="55089CDC"/>
    <w:lvl w:ilvl="0" w:tplc="85D265CA">
      <w:numFmt w:val="bullet"/>
      <w:lvlText w:val="-"/>
      <w:lvlJc w:val="left"/>
      <w:pPr>
        <w:ind w:left="2592" w:hanging="360"/>
      </w:pPr>
      <w:rPr>
        <w:rFonts w:ascii="Arial" w:eastAsia="Arial" w:hAnsi="Arial" w:cs="Aria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9" w15:restartNumberingAfterBreak="0">
    <w:nsid w:val="1FE7205F"/>
    <w:multiLevelType w:val="hybridMultilevel"/>
    <w:tmpl w:val="1E76F1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1B3C93"/>
    <w:multiLevelType w:val="hybridMultilevel"/>
    <w:tmpl w:val="38882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713450"/>
    <w:multiLevelType w:val="multilevel"/>
    <w:tmpl w:val="24A64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A96355"/>
    <w:multiLevelType w:val="multilevel"/>
    <w:tmpl w:val="12D014B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922C14"/>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653D1B"/>
    <w:multiLevelType w:val="hybridMultilevel"/>
    <w:tmpl w:val="A07C56B8"/>
    <w:lvl w:ilvl="0" w:tplc="5FCA425A">
      <w:start w:val="1"/>
      <w:numFmt w:val="upperLetter"/>
      <w:pStyle w:val="Heading4"/>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291737"/>
    <w:multiLevelType w:val="multilevel"/>
    <w:tmpl w:val="0C7E7C98"/>
    <w:lvl w:ilvl="0">
      <w:start w:val="1"/>
      <w:numFmt w:val="decimal"/>
      <w:lvlText w:val="%1."/>
      <w:lvlJc w:val="left"/>
      <w:pPr>
        <w:ind w:left="360" w:hanging="360"/>
      </w:pPr>
      <w:rPr>
        <w:rFonts w:ascii="Times New Roman" w:eastAsia="Arial" w:hAnsi="Times New Roman" w:cs="Times New Roman"/>
        <w:b/>
      </w:rPr>
    </w:lvl>
    <w:lvl w:ilvl="1">
      <w:start w:val="1"/>
      <w:numFmt w:val="decimal"/>
      <w:lvlText w:val="%1.%2."/>
      <w:lvlJc w:val="left"/>
      <w:pPr>
        <w:ind w:left="1188" w:hanging="648"/>
      </w:pPr>
      <w:rPr>
        <w:rFonts w:ascii="Arial" w:hAnsi="Arial" w:cs="Arial" w:hint="default"/>
        <w:b w:val="0"/>
        <w:color w:val="auto"/>
        <w:sz w:val="20"/>
        <w:szCs w:val="20"/>
      </w:rPr>
    </w:lvl>
    <w:lvl w:ilvl="2">
      <w:start w:val="1"/>
      <w:numFmt w:val="decimal"/>
      <w:lvlText w:val="%1.%2.%3."/>
      <w:lvlJc w:val="left"/>
      <w:pPr>
        <w:ind w:left="1800" w:hanging="792"/>
      </w:pPr>
      <w:rPr>
        <w:rFonts w:ascii="Arial" w:hAnsi="Arial" w:cs="Arial" w:hint="default"/>
        <w:b w:val="0"/>
        <w:strike w:val="0"/>
        <w:color w:val="auto"/>
      </w:rPr>
    </w:lvl>
    <w:lvl w:ilvl="3">
      <w:start w:val="1"/>
      <w:numFmt w:val="decimal"/>
      <w:lvlText w:val="%1.%2.%3.%4."/>
      <w:lvlJc w:val="left"/>
      <w:pPr>
        <w:ind w:left="2736" w:hanging="936"/>
      </w:pPr>
      <w:rPr>
        <w:rFonts w:hint="default"/>
        <w:color w:val="000000" w:themeColor="text1"/>
      </w:rPr>
    </w:lvl>
    <w:lvl w:ilvl="4">
      <w:start w:val="1"/>
      <w:numFmt w:val="decimal"/>
      <w:lvlText w:val="%1.%2.%3.%4.%5."/>
      <w:lvlJc w:val="left"/>
      <w:pPr>
        <w:ind w:left="322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15708A"/>
    <w:multiLevelType w:val="hybridMultilevel"/>
    <w:tmpl w:val="9D1A9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DAFEEC"/>
    <w:multiLevelType w:val="hybridMultilevel"/>
    <w:tmpl w:val="FFFFFFFF"/>
    <w:lvl w:ilvl="0" w:tplc="B9C8AAE8">
      <w:start w:val="1"/>
      <w:numFmt w:val="bullet"/>
      <w:lvlText w:val=""/>
      <w:lvlJc w:val="left"/>
      <w:pPr>
        <w:ind w:left="720" w:hanging="360"/>
      </w:pPr>
      <w:rPr>
        <w:rFonts w:ascii="Symbol" w:hAnsi="Symbol" w:hint="default"/>
      </w:rPr>
    </w:lvl>
    <w:lvl w:ilvl="1" w:tplc="04FEC148">
      <w:start w:val="1"/>
      <w:numFmt w:val="bullet"/>
      <w:lvlText w:val="o"/>
      <w:lvlJc w:val="left"/>
      <w:pPr>
        <w:ind w:left="1440" w:hanging="360"/>
      </w:pPr>
      <w:rPr>
        <w:rFonts w:ascii="Courier New" w:hAnsi="Courier New" w:hint="default"/>
      </w:rPr>
    </w:lvl>
    <w:lvl w:ilvl="2" w:tplc="8B1C2962">
      <w:start w:val="1"/>
      <w:numFmt w:val="bullet"/>
      <w:lvlText w:val=""/>
      <w:lvlJc w:val="left"/>
      <w:pPr>
        <w:ind w:left="2160" w:hanging="360"/>
      </w:pPr>
      <w:rPr>
        <w:rFonts w:ascii="Wingdings" w:hAnsi="Wingdings" w:hint="default"/>
      </w:rPr>
    </w:lvl>
    <w:lvl w:ilvl="3" w:tplc="20A81116">
      <w:start w:val="1"/>
      <w:numFmt w:val="bullet"/>
      <w:lvlText w:val=""/>
      <w:lvlJc w:val="left"/>
      <w:pPr>
        <w:ind w:left="2880" w:hanging="360"/>
      </w:pPr>
      <w:rPr>
        <w:rFonts w:ascii="Symbol" w:hAnsi="Symbol" w:hint="default"/>
      </w:rPr>
    </w:lvl>
    <w:lvl w:ilvl="4" w:tplc="F404C4DA">
      <w:start w:val="1"/>
      <w:numFmt w:val="bullet"/>
      <w:lvlText w:val="o"/>
      <w:lvlJc w:val="left"/>
      <w:pPr>
        <w:ind w:left="3600" w:hanging="360"/>
      </w:pPr>
      <w:rPr>
        <w:rFonts w:ascii="Courier New" w:hAnsi="Courier New" w:hint="default"/>
      </w:rPr>
    </w:lvl>
    <w:lvl w:ilvl="5" w:tplc="52ECA270">
      <w:start w:val="1"/>
      <w:numFmt w:val="bullet"/>
      <w:lvlText w:val=""/>
      <w:lvlJc w:val="left"/>
      <w:pPr>
        <w:ind w:left="4320" w:hanging="360"/>
      </w:pPr>
      <w:rPr>
        <w:rFonts w:ascii="Wingdings" w:hAnsi="Wingdings" w:hint="default"/>
      </w:rPr>
    </w:lvl>
    <w:lvl w:ilvl="6" w:tplc="1F426B7A">
      <w:start w:val="1"/>
      <w:numFmt w:val="bullet"/>
      <w:lvlText w:val=""/>
      <w:lvlJc w:val="left"/>
      <w:pPr>
        <w:ind w:left="5040" w:hanging="360"/>
      </w:pPr>
      <w:rPr>
        <w:rFonts w:ascii="Symbol" w:hAnsi="Symbol" w:hint="default"/>
      </w:rPr>
    </w:lvl>
    <w:lvl w:ilvl="7" w:tplc="AED262C4">
      <w:start w:val="1"/>
      <w:numFmt w:val="bullet"/>
      <w:lvlText w:val="o"/>
      <w:lvlJc w:val="left"/>
      <w:pPr>
        <w:ind w:left="5760" w:hanging="360"/>
      </w:pPr>
      <w:rPr>
        <w:rFonts w:ascii="Courier New" w:hAnsi="Courier New" w:hint="default"/>
      </w:rPr>
    </w:lvl>
    <w:lvl w:ilvl="8" w:tplc="5F3CDA22">
      <w:start w:val="1"/>
      <w:numFmt w:val="bullet"/>
      <w:lvlText w:val=""/>
      <w:lvlJc w:val="left"/>
      <w:pPr>
        <w:ind w:left="6480" w:hanging="360"/>
      </w:pPr>
      <w:rPr>
        <w:rFonts w:ascii="Wingdings" w:hAnsi="Wingdings" w:hint="default"/>
      </w:rPr>
    </w:lvl>
  </w:abstractNum>
  <w:abstractNum w:abstractNumId="18" w15:restartNumberingAfterBreak="0">
    <w:nsid w:val="3C7C29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657D2B"/>
    <w:multiLevelType w:val="hybridMultilevel"/>
    <w:tmpl w:val="53B82F4A"/>
    <w:lvl w:ilvl="0" w:tplc="ADECDF1A">
      <w:start w:val="1"/>
      <w:numFmt w:val="bullet"/>
      <w:lvlText w:val="•"/>
      <w:lvlJc w:val="left"/>
      <w:pPr>
        <w:tabs>
          <w:tab w:val="num" w:pos="720"/>
        </w:tabs>
        <w:ind w:left="720" w:hanging="360"/>
      </w:pPr>
      <w:rPr>
        <w:rFonts w:ascii="Arial" w:hAnsi="Arial" w:hint="default"/>
      </w:rPr>
    </w:lvl>
    <w:lvl w:ilvl="1" w:tplc="75DAAE58" w:tentative="1">
      <w:start w:val="1"/>
      <w:numFmt w:val="bullet"/>
      <w:lvlText w:val="•"/>
      <w:lvlJc w:val="left"/>
      <w:pPr>
        <w:tabs>
          <w:tab w:val="num" w:pos="1440"/>
        </w:tabs>
        <w:ind w:left="1440" w:hanging="360"/>
      </w:pPr>
      <w:rPr>
        <w:rFonts w:ascii="Arial" w:hAnsi="Arial" w:hint="default"/>
      </w:rPr>
    </w:lvl>
    <w:lvl w:ilvl="2" w:tplc="FE383244" w:tentative="1">
      <w:start w:val="1"/>
      <w:numFmt w:val="bullet"/>
      <w:lvlText w:val="•"/>
      <w:lvlJc w:val="left"/>
      <w:pPr>
        <w:tabs>
          <w:tab w:val="num" w:pos="2160"/>
        </w:tabs>
        <w:ind w:left="2160" w:hanging="360"/>
      </w:pPr>
      <w:rPr>
        <w:rFonts w:ascii="Arial" w:hAnsi="Arial" w:hint="default"/>
      </w:rPr>
    </w:lvl>
    <w:lvl w:ilvl="3" w:tplc="A1886BCC" w:tentative="1">
      <w:start w:val="1"/>
      <w:numFmt w:val="bullet"/>
      <w:lvlText w:val="•"/>
      <w:lvlJc w:val="left"/>
      <w:pPr>
        <w:tabs>
          <w:tab w:val="num" w:pos="2880"/>
        </w:tabs>
        <w:ind w:left="2880" w:hanging="360"/>
      </w:pPr>
      <w:rPr>
        <w:rFonts w:ascii="Arial" w:hAnsi="Arial" w:hint="default"/>
      </w:rPr>
    </w:lvl>
    <w:lvl w:ilvl="4" w:tplc="F73C6CDC" w:tentative="1">
      <w:start w:val="1"/>
      <w:numFmt w:val="bullet"/>
      <w:lvlText w:val="•"/>
      <w:lvlJc w:val="left"/>
      <w:pPr>
        <w:tabs>
          <w:tab w:val="num" w:pos="3600"/>
        </w:tabs>
        <w:ind w:left="3600" w:hanging="360"/>
      </w:pPr>
      <w:rPr>
        <w:rFonts w:ascii="Arial" w:hAnsi="Arial" w:hint="default"/>
      </w:rPr>
    </w:lvl>
    <w:lvl w:ilvl="5" w:tplc="AFC6BDAA" w:tentative="1">
      <w:start w:val="1"/>
      <w:numFmt w:val="bullet"/>
      <w:lvlText w:val="•"/>
      <w:lvlJc w:val="left"/>
      <w:pPr>
        <w:tabs>
          <w:tab w:val="num" w:pos="4320"/>
        </w:tabs>
        <w:ind w:left="4320" w:hanging="360"/>
      </w:pPr>
      <w:rPr>
        <w:rFonts w:ascii="Arial" w:hAnsi="Arial" w:hint="default"/>
      </w:rPr>
    </w:lvl>
    <w:lvl w:ilvl="6" w:tplc="BC06D5E0" w:tentative="1">
      <w:start w:val="1"/>
      <w:numFmt w:val="bullet"/>
      <w:lvlText w:val="•"/>
      <w:lvlJc w:val="left"/>
      <w:pPr>
        <w:tabs>
          <w:tab w:val="num" w:pos="5040"/>
        </w:tabs>
        <w:ind w:left="5040" w:hanging="360"/>
      </w:pPr>
      <w:rPr>
        <w:rFonts w:ascii="Arial" w:hAnsi="Arial" w:hint="default"/>
      </w:rPr>
    </w:lvl>
    <w:lvl w:ilvl="7" w:tplc="68D42526" w:tentative="1">
      <w:start w:val="1"/>
      <w:numFmt w:val="bullet"/>
      <w:lvlText w:val="•"/>
      <w:lvlJc w:val="left"/>
      <w:pPr>
        <w:tabs>
          <w:tab w:val="num" w:pos="5760"/>
        </w:tabs>
        <w:ind w:left="5760" w:hanging="360"/>
      </w:pPr>
      <w:rPr>
        <w:rFonts w:ascii="Arial" w:hAnsi="Arial" w:hint="default"/>
      </w:rPr>
    </w:lvl>
    <w:lvl w:ilvl="8" w:tplc="9CC00B6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6A3C9C"/>
    <w:multiLevelType w:val="multilevel"/>
    <w:tmpl w:val="004A67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90E2FBA"/>
    <w:multiLevelType w:val="hybridMultilevel"/>
    <w:tmpl w:val="FFFFFFFF"/>
    <w:lvl w:ilvl="0" w:tplc="8138BA86">
      <w:start w:val="1"/>
      <w:numFmt w:val="bullet"/>
      <w:lvlText w:val=""/>
      <w:lvlJc w:val="left"/>
      <w:pPr>
        <w:ind w:left="720" w:hanging="360"/>
      </w:pPr>
      <w:rPr>
        <w:rFonts w:ascii="Symbol" w:hAnsi="Symbol" w:hint="default"/>
      </w:rPr>
    </w:lvl>
    <w:lvl w:ilvl="1" w:tplc="4D4A6770">
      <w:start w:val="1"/>
      <w:numFmt w:val="bullet"/>
      <w:lvlText w:val="o"/>
      <w:lvlJc w:val="left"/>
      <w:pPr>
        <w:ind w:left="1440" w:hanging="360"/>
      </w:pPr>
      <w:rPr>
        <w:rFonts w:ascii="Courier New" w:hAnsi="Courier New" w:hint="default"/>
      </w:rPr>
    </w:lvl>
    <w:lvl w:ilvl="2" w:tplc="C40EEC4E">
      <w:start w:val="1"/>
      <w:numFmt w:val="bullet"/>
      <w:lvlText w:val=""/>
      <w:lvlJc w:val="left"/>
      <w:pPr>
        <w:ind w:left="2160" w:hanging="360"/>
      </w:pPr>
      <w:rPr>
        <w:rFonts w:ascii="Wingdings" w:hAnsi="Wingdings" w:hint="default"/>
      </w:rPr>
    </w:lvl>
    <w:lvl w:ilvl="3" w:tplc="00482572">
      <w:start w:val="1"/>
      <w:numFmt w:val="bullet"/>
      <w:lvlText w:val=""/>
      <w:lvlJc w:val="left"/>
      <w:pPr>
        <w:ind w:left="2880" w:hanging="360"/>
      </w:pPr>
      <w:rPr>
        <w:rFonts w:ascii="Symbol" w:hAnsi="Symbol" w:hint="default"/>
      </w:rPr>
    </w:lvl>
    <w:lvl w:ilvl="4" w:tplc="08E454FA">
      <w:start w:val="1"/>
      <w:numFmt w:val="bullet"/>
      <w:lvlText w:val="o"/>
      <w:lvlJc w:val="left"/>
      <w:pPr>
        <w:ind w:left="3600" w:hanging="360"/>
      </w:pPr>
      <w:rPr>
        <w:rFonts w:ascii="Courier New" w:hAnsi="Courier New" w:hint="default"/>
      </w:rPr>
    </w:lvl>
    <w:lvl w:ilvl="5" w:tplc="6610F3DA">
      <w:start w:val="1"/>
      <w:numFmt w:val="bullet"/>
      <w:lvlText w:val=""/>
      <w:lvlJc w:val="left"/>
      <w:pPr>
        <w:ind w:left="4320" w:hanging="360"/>
      </w:pPr>
      <w:rPr>
        <w:rFonts w:ascii="Wingdings" w:hAnsi="Wingdings" w:hint="default"/>
      </w:rPr>
    </w:lvl>
    <w:lvl w:ilvl="6" w:tplc="8902B0BC">
      <w:start w:val="1"/>
      <w:numFmt w:val="bullet"/>
      <w:lvlText w:val=""/>
      <w:lvlJc w:val="left"/>
      <w:pPr>
        <w:ind w:left="5040" w:hanging="360"/>
      </w:pPr>
      <w:rPr>
        <w:rFonts w:ascii="Symbol" w:hAnsi="Symbol" w:hint="default"/>
      </w:rPr>
    </w:lvl>
    <w:lvl w:ilvl="7" w:tplc="C7EACFCC">
      <w:start w:val="1"/>
      <w:numFmt w:val="bullet"/>
      <w:lvlText w:val="o"/>
      <w:lvlJc w:val="left"/>
      <w:pPr>
        <w:ind w:left="5760" w:hanging="360"/>
      </w:pPr>
      <w:rPr>
        <w:rFonts w:ascii="Courier New" w:hAnsi="Courier New" w:hint="default"/>
      </w:rPr>
    </w:lvl>
    <w:lvl w:ilvl="8" w:tplc="427282FC">
      <w:start w:val="1"/>
      <w:numFmt w:val="bullet"/>
      <w:lvlText w:val=""/>
      <w:lvlJc w:val="left"/>
      <w:pPr>
        <w:ind w:left="6480" w:hanging="360"/>
      </w:pPr>
      <w:rPr>
        <w:rFonts w:ascii="Wingdings" w:hAnsi="Wingdings" w:hint="default"/>
      </w:rPr>
    </w:lvl>
  </w:abstractNum>
  <w:abstractNum w:abstractNumId="23" w15:restartNumberingAfterBreak="0">
    <w:nsid w:val="4B6F25C4"/>
    <w:multiLevelType w:val="hybridMultilevel"/>
    <w:tmpl w:val="23C46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E7B55EE"/>
    <w:multiLevelType w:val="hybridMultilevel"/>
    <w:tmpl w:val="FFFFFFFF"/>
    <w:lvl w:ilvl="0" w:tplc="E78A4778">
      <w:start w:val="1"/>
      <w:numFmt w:val="decimal"/>
      <w:lvlText w:val="%1."/>
      <w:lvlJc w:val="left"/>
      <w:pPr>
        <w:ind w:left="720" w:hanging="360"/>
      </w:pPr>
    </w:lvl>
    <w:lvl w:ilvl="1" w:tplc="3594F2C6">
      <w:start w:val="1"/>
      <w:numFmt w:val="lowerLetter"/>
      <w:lvlText w:val="%2."/>
      <w:lvlJc w:val="left"/>
      <w:pPr>
        <w:ind w:left="1440" w:hanging="360"/>
      </w:pPr>
    </w:lvl>
    <w:lvl w:ilvl="2" w:tplc="235CFB68">
      <w:start w:val="1"/>
      <w:numFmt w:val="lowerRoman"/>
      <w:lvlText w:val="%3."/>
      <w:lvlJc w:val="right"/>
      <w:pPr>
        <w:ind w:left="2160" w:hanging="180"/>
      </w:pPr>
    </w:lvl>
    <w:lvl w:ilvl="3" w:tplc="8BB63512">
      <w:start w:val="1"/>
      <w:numFmt w:val="decimal"/>
      <w:lvlText w:val="%4."/>
      <w:lvlJc w:val="left"/>
      <w:pPr>
        <w:ind w:left="2880" w:hanging="360"/>
      </w:pPr>
    </w:lvl>
    <w:lvl w:ilvl="4" w:tplc="716E0BFA">
      <w:start w:val="1"/>
      <w:numFmt w:val="lowerLetter"/>
      <w:lvlText w:val="%5."/>
      <w:lvlJc w:val="left"/>
      <w:pPr>
        <w:ind w:left="3600" w:hanging="360"/>
      </w:pPr>
    </w:lvl>
    <w:lvl w:ilvl="5" w:tplc="C5BEA84E">
      <w:start w:val="1"/>
      <w:numFmt w:val="lowerRoman"/>
      <w:lvlText w:val="%6."/>
      <w:lvlJc w:val="right"/>
      <w:pPr>
        <w:ind w:left="4320" w:hanging="180"/>
      </w:pPr>
    </w:lvl>
    <w:lvl w:ilvl="6" w:tplc="4CC6BEB6">
      <w:start w:val="1"/>
      <w:numFmt w:val="decimal"/>
      <w:lvlText w:val="%7."/>
      <w:lvlJc w:val="left"/>
      <w:pPr>
        <w:ind w:left="5040" w:hanging="360"/>
      </w:pPr>
    </w:lvl>
    <w:lvl w:ilvl="7" w:tplc="C67277DE">
      <w:start w:val="1"/>
      <w:numFmt w:val="lowerLetter"/>
      <w:lvlText w:val="%8."/>
      <w:lvlJc w:val="left"/>
      <w:pPr>
        <w:ind w:left="5760" w:hanging="360"/>
      </w:pPr>
    </w:lvl>
    <w:lvl w:ilvl="8" w:tplc="00040AE6">
      <w:start w:val="1"/>
      <w:numFmt w:val="lowerRoman"/>
      <w:lvlText w:val="%9."/>
      <w:lvlJc w:val="right"/>
      <w:pPr>
        <w:ind w:left="6480" w:hanging="180"/>
      </w:pPr>
    </w:lvl>
  </w:abstractNum>
  <w:abstractNum w:abstractNumId="25" w15:restartNumberingAfterBreak="0">
    <w:nsid w:val="4F27616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5EC116E"/>
    <w:multiLevelType w:val="hybridMultilevel"/>
    <w:tmpl w:val="DBB42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6931E8"/>
    <w:multiLevelType w:val="hybridMultilevel"/>
    <w:tmpl w:val="81481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DE487F"/>
    <w:multiLevelType w:val="multilevel"/>
    <w:tmpl w:val="90C6894E"/>
    <w:lvl w:ilvl="0">
      <w:start w:val="1"/>
      <w:numFmt w:val="decimal"/>
      <w:lvlText w:val="%1."/>
      <w:lvlJc w:val="left"/>
      <w:pPr>
        <w:ind w:left="360" w:hanging="360"/>
      </w:pPr>
      <w:rPr>
        <w:rFonts w:ascii="Arial" w:eastAsia="Arial" w:hAnsi="Arial" w:cs="Times New Roman"/>
        <w:b/>
      </w:rPr>
    </w:lvl>
    <w:lvl w:ilvl="1">
      <w:start w:val="1"/>
      <w:numFmt w:val="decimal"/>
      <w:lvlText w:val="%1.%2."/>
      <w:lvlJc w:val="left"/>
      <w:pPr>
        <w:ind w:left="1008" w:hanging="648"/>
      </w:pPr>
      <w:rPr>
        <w:rFonts w:ascii="Arial" w:hAnsi="Arial" w:cs="Arial" w:hint="default"/>
        <w:b w:val="0"/>
        <w:color w:val="auto"/>
        <w:sz w:val="20"/>
        <w:szCs w:val="20"/>
      </w:rPr>
    </w:lvl>
    <w:lvl w:ilvl="2">
      <w:start w:val="1"/>
      <w:numFmt w:val="decimal"/>
      <w:lvlText w:val="%1.%2.%3."/>
      <w:lvlJc w:val="left"/>
      <w:pPr>
        <w:ind w:left="1800" w:hanging="792"/>
      </w:pPr>
      <w:rPr>
        <w:rFonts w:ascii="Arial" w:hAnsi="Arial" w:cs="Arial" w:hint="default"/>
        <w:b w:val="0"/>
        <w:color w:val="auto"/>
      </w:rPr>
    </w:lvl>
    <w:lvl w:ilvl="3">
      <w:start w:val="1"/>
      <w:numFmt w:val="decimal"/>
      <w:lvlText w:val="%1.%2.%3.%4."/>
      <w:lvlJc w:val="left"/>
      <w:pPr>
        <w:ind w:left="273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527C39"/>
    <w:multiLevelType w:val="multilevel"/>
    <w:tmpl w:val="2208D88A"/>
    <w:lvl w:ilvl="0">
      <w:start w:val="1"/>
      <w:numFmt w:val="decimal"/>
      <w:lvlText w:val="%1."/>
      <w:lvlJc w:val="left"/>
      <w:pPr>
        <w:ind w:left="720" w:hanging="360"/>
      </w:pPr>
      <w:rPr>
        <w:rFonts w:ascii="Times New Roman" w:hAnsi="Times New Roman" w:cs="Times New Roman" w:hint="default"/>
        <w:b w:val="0"/>
        <w:bCs w: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66C301F8"/>
    <w:multiLevelType w:val="hybridMultilevel"/>
    <w:tmpl w:val="E110C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ED3A76"/>
    <w:multiLevelType w:val="singleLevel"/>
    <w:tmpl w:val="D830537E"/>
    <w:lvl w:ilvl="0">
      <w:start w:val="1"/>
      <w:numFmt w:val="bullet"/>
      <w:pStyle w:val="BulletList1"/>
      <w:lvlText w:val=""/>
      <w:lvlJc w:val="left"/>
      <w:pPr>
        <w:tabs>
          <w:tab w:val="num" w:pos="450"/>
        </w:tabs>
        <w:ind w:left="450" w:hanging="360"/>
      </w:pPr>
      <w:rPr>
        <w:rFonts w:ascii="Symbol" w:hAnsi="Symbol" w:hint="default"/>
        <w:color w:val="auto"/>
        <w:sz w:val="28"/>
      </w:rPr>
    </w:lvl>
  </w:abstractNum>
  <w:abstractNum w:abstractNumId="32" w15:restartNumberingAfterBreak="0">
    <w:nsid w:val="6B2946D7"/>
    <w:multiLevelType w:val="multilevel"/>
    <w:tmpl w:val="004A67E8"/>
    <w:lvl w:ilvl="0">
      <w:start w:val="2"/>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3960"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33" w15:restartNumberingAfterBreak="0">
    <w:nsid w:val="6B8A6613"/>
    <w:multiLevelType w:val="hybridMultilevel"/>
    <w:tmpl w:val="5F12A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D8091B"/>
    <w:multiLevelType w:val="hybridMultilevel"/>
    <w:tmpl w:val="F9443F42"/>
    <w:lvl w:ilvl="0" w:tplc="85D265C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1F4F93"/>
    <w:multiLevelType w:val="multilevel"/>
    <w:tmpl w:val="BF72E8DE"/>
    <w:numStyleLink w:val="111111"/>
  </w:abstractNum>
  <w:abstractNum w:abstractNumId="36" w15:restartNumberingAfterBreak="0">
    <w:nsid w:val="76F36528"/>
    <w:multiLevelType w:val="hybridMultilevel"/>
    <w:tmpl w:val="46EEA750"/>
    <w:lvl w:ilvl="0" w:tplc="3516DDFE">
      <w:start w:val="1"/>
      <w:numFmt w:val="decimal"/>
      <w:lvlText w:val="%1."/>
      <w:lvlJc w:val="left"/>
      <w:pPr>
        <w:ind w:left="720" w:hanging="360"/>
      </w:pPr>
    </w:lvl>
    <w:lvl w:ilvl="1" w:tplc="EC1A580A">
      <w:start w:val="1"/>
      <w:numFmt w:val="lowerLetter"/>
      <w:lvlText w:val="%2."/>
      <w:lvlJc w:val="left"/>
      <w:pPr>
        <w:ind w:left="1440" w:hanging="360"/>
      </w:pPr>
    </w:lvl>
    <w:lvl w:ilvl="2" w:tplc="0E506F2E">
      <w:start w:val="1"/>
      <w:numFmt w:val="lowerRoman"/>
      <w:lvlText w:val="%3."/>
      <w:lvlJc w:val="right"/>
      <w:pPr>
        <w:ind w:left="2160" w:hanging="180"/>
      </w:pPr>
    </w:lvl>
    <w:lvl w:ilvl="3" w:tplc="BACC9890">
      <w:start w:val="1"/>
      <w:numFmt w:val="decimal"/>
      <w:lvlText w:val="%4."/>
      <w:lvlJc w:val="left"/>
      <w:pPr>
        <w:ind w:left="2880" w:hanging="360"/>
      </w:pPr>
    </w:lvl>
    <w:lvl w:ilvl="4" w:tplc="4F4EED04">
      <w:start w:val="1"/>
      <w:numFmt w:val="lowerLetter"/>
      <w:lvlText w:val="%5."/>
      <w:lvlJc w:val="left"/>
      <w:pPr>
        <w:ind w:left="3600" w:hanging="360"/>
      </w:pPr>
    </w:lvl>
    <w:lvl w:ilvl="5" w:tplc="344217EE">
      <w:start w:val="1"/>
      <w:numFmt w:val="lowerRoman"/>
      <w:lvlText w:val="%6."/>
      <w:lvlJc w:val="right"/>
      <w:pPr>
        <w:ind w:left="4320" w:hanging="180"/>
      </w:pPr>
    </w:lvl>
    <w:lvl w:ilvl="6" w:tplc="59403F3C">
      <w:start w:val="1"/>
      <w:numFmt w:val="decimal"/>
      <w:lvlText w:val="%7."/>
      <w:lvlJc w:val="left"/>
      <w:pPr>
        <w:ind w:left="5040" w:hanging="360"/>
      </w:pPr>
    </w:lvl>
    <w:lvl w:ilvl="7" w:tplc="418AD95E">
      <w:start w:val="1"/>
      <w:numFmt w:val="lowerLetter"/>
      <w:lvlText w:val="%8."/>
      <w:lvlJc w:val="left"/>
      <w:pPr>
        <w:ind w:left="5760" w:hanging="360"/>
      </w:pPr>
    </w:lvl>
    <w:lvl w:ilvl="8" w:tplc="82E4D1A2">
      <w:start w:val="1"/>
      <w:numFmt w:val="lowerRoman"/>
      <w:lvlText w:val="%9."/>
      <w:lvlJc w:val="right"/>
      <w:pPr>
        <w:ind w:left="6480" w:hanging="180"/>
      </w:pPr>
    </w:lvl>
  </w:abstractNum>
  <w:abstractNum w:abstractNumId="37" w15:restartNumberingAfterBreak="0">
    <w:nsid w:val="79796FDE"/>
    <w:multiLevelType w:val="multilevel"/>
    <w:tmpl w:val="BF72E8DE"/>
    <w:styleLink w:val="111111"/>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AC121CE"/>
    <w:multiLevelType w:val="hybridMultilevel"/>
    <w:tmpl w:val="78584B22"/>
    <w:lvl w:ilvl="0" w:tplc="AF829A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E06883"/>
    <w:multiLevelType w:val="multilevel"/>
    <w:tmpl w:val="6A84BD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1C5DCA"/>
    <w:multiLevelType w:val="multilevel"/>
    <w:tmpl w:val="BB90F22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DC07178"/>
    <w:multiLevelType w:val="multilevel"/>
    <w:tmpl w:val="D3D87C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64686776">
    <w:abstractNumId w:val="24"/>
  </w:num>
  <w:num w:numId="2" w16cid:durableId="1152524873">
    <w:abstractNumId w:val="14"/>
  </w:num>
  <w:num w:numId="3" w16cid:durableId="142359429">
    <w:abstractNumId w:val="37"/>
  </w:num>
  <w:num w:numId="4" w16cid:durableId="1997294193">
    <w:abstractNumId w:val="25"/>
  </w:num>
  <w:num w:numId="5" w16cid:durableId="1594052018">
    <w:abstractNumId w:val="15"/>
  </w:num>
  <w:num w:numId="6" w16cid:durableId="528572847">
    <w:abstractNumId w:val="38"/>
  </w:num>
  <w:num w:numId="7" w16cid:durableId="44109998">
    <w:abstractNumId w:val="8"/>
  </w:num>
  <w:num w:numId="8" w16cid:durableId="754320749">
    <w:abstractNumId w:val="4"/>
  </w:num>
  <w:num w:numId="9" w16cid:durableId="1924753534">
    <w:abstractNumId w:val="5"/>
  </w:num>
  <w:num w:numId="10" w16cid:durableId="1625161858">
    <w:abstractNumId w:val="34"/>
  </w:num>
  <w:num w:numId="11" w16cid:durableId="332146893">
    <w:abstractNumId w:val="9"/>
  </w:num>
  <w:num w:numId="12" w16cid:durableId="1522548831">
    <w:abstractNumId w:val="16"/>
  </w:num>
  <w:num w:numId="13" w16cid:durableId="807894175">
    <w:abstractNumId w:val="28"/>
  </w:num>
  <w:num w:numId="14" w16cid:durableId="592663662">
    <w:abstractNumId w:val="0"/>
    <w:lvlOverride w:ilvl="0">
      <w:lvl w:ilvl="0">
        <w:start w:val="1"/>
        <w:numFmt w:val="bullet"/>
        <w:pStyle w:val="BulletList2"/>
        <w:lvlText w:val=""/>
        <w:lvlJc w:val="left"/>
        <w:pPr>
          <w:tabs>
            <w:tab w:val="num" w:pos="810"/>
          </w:tabs>
          <w:ind w:left="810" w:hanging="360"/>
        </w:pPr>
        <w:rPr>
          <w:rFonts w:ascii="Symbol" w:hAnsi="Symbol" w:hint="default"/>
        </w:rPr>
      </w:lvl>
    </w:lvlOverride>
  </w:num>
  <w:num w:numId="15" w16cid:durableId="866261911">
    <w:abstractNumId w:val="31"/>
  </w:num>
  <w:num w:numId="16" w16cid:durableId="113209686">
    <w:abstractNumId w:val="23"/>
  </w:num>
  <w:num w:numId="17" w16cid:durableId="1243948510">
    <w:abstractNumId w:val="11"/>
  </w:num>
  <w:num w:numId="18" w16cid:durableId="2026860719">
    <w:abstractNumId w:val="19"/>
  </w:num>
  <w:num w:numId="19" w16cid:durableId="696348225">
    <w:abstractNumId w:val="1"/>
  </w:num>
  <w:num w:numId="20" w16cid:durableId="933365311">
    <w:abstractNumId w:val="17"/>
  </w:num>
  <w:num w:numId="21" w16cid:durableId="1054426576">
    <w:abstractNumId w:val="26"/>
  </w:num>
  <w:num w:numId="22" w16cid:durableId="30423256">
    <w:abstractNumId w:val="13"/>
  </w:num>
  <w:num w:numId="23" w16cid:durableId="1998486465">
    <w:abstractNumId w:val="10"/>
  </w:num>
  <w:num w:numId="24" w16cid:durableId="1714310563">
    <w:abstractNumId w:val="27"/>
  </w:num>
  <w:num w:numId="25" w16cid:durableId="1021855319">
    <w:abstractNumId w:val="30"/>
  </w:num>
  <w:num w:numId="26" w16cid:durableId="812524406">
    <w:abstractNumId w:val="7"/>
  </w:num>
  <w:num w:numId="27" w16cid:durableId="286737027">
    <w:abstractNumId w:val="3"/>
  </w:num>
  <w:num w:numId="28" w16cid:durableId="742684130">
    <w:abstractNumId w:val="39"/>
  </w:num>
  <w:num w:numId="29" w16cid:durableId="397093202">
    <w:abstractNumId w:val="35"/>
  </w:num>
  <w:num w:numId="30" w16cid:durableId="1612542655">
    <w:abstractNumId w:val="2"/>
  </w:num>
  <w:num w:numId="31" w16cid:durableId="1200121078">
    <w:abstractNumId w:val="36"/>
  </w:num>
  <w:num w:numId="32" w16cid:durableId="144325610">
    <w:abstractNumId w:val="22"/>
  </w:num>
  <w:num w:numId="33" w16cid:durableId="1939285442">
    <w:abstractNumId w:val="18"/>
  </w:num>
  <w:num w:numId="34" w16cid:durableId="476069243">
    <w:abstractNumId w:val="29"/>
  </w:num>
  <w:num w:numId="35" w16cid:durableId="1642534388">
    <w:abstractNumId w:val="21"/>
  </w:num>
  <w:num w:numId="36" w16cid:durableId="898982133">
    <w:abstractNumId w:val="32"/>
  </w:num>
  <w:num w:numId="37" w16cid:durableId="578290558">
    <w:abstractNumId w:val="6"/>
  </w:num>
  <w:num w:numId="38" w16cid:durableId="602029508">
    <w:abstractNumId w:val="41"/>
  </w:num>
  <w:num w:numId="39" w16cid:durableId="393158935">
    <w:abstractNumId w:val="12"/>
  </w:num>
  <w:num w:numId="40" w16cid:durableId="671571603">
    <w:abstractNumId w:val="33"/>
  </w:num>
  <w:num w:numId="41" w16cid:durableId="1664624524">
    <w:abstractNumId w:val="40"/>
  </w:num>
  <w:num w:numId="42" w16cid:durableId="22315019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activeWritingStyle w:appName="MSWord" w:lang="es-MX"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56E"/>
    <w:rsid w:val="00000718"/>
    <w:rsid w:val="000008D5"/>
    <w:rsid w:val="00000B6A"/>
    <w:rsid w:val="00000C0A"/>
    <w:rsid w:val="00000CFF"/>
    <w:rsid w:val="0000148F"/>
    <w:rsid w:val="000014CC"/>
    <w:rsid w:val="00001715"/>
    <w:rsid w:val="0000191E"/>
    <w:rsid w:val="00003060"/>
    <w:rsid w:val="00004826"/>
    <w:rsid w:val="0000514F"/>
    <w:rsid w:val="00005857"/>
    <w:rsid w:val="00005F87"/>
    <w:rsid w:val="00007B72"/>
    <w:rsid w:val="00007EC9"/>
    <w:rsid w:val="00010B26"/>
    <w:rsid w:val="00010C17"/>
    <w:rsid w:val="000119EF"/>
    <w:rsid w:val="00013244"/>
    <w:rsid w:val="000155B7"/>
    <w:rsid w:val="00015C50"/>
    <w:rsid w:val="0001601B"/>
    <w:rsid w:val="000167ED"/>
    <w:rsid w:val="00017489"/>
    <w:rsid w:val="000179D1"/>
    <w:rsid w:val="000200BA"/>
    <w:rsid w:val="000206A0"/>
    <w:rsid w:val="00020D74"/>
    <w:rsid w:val="000212B8"/>
    <w:rsid w:val="00021C16"/>
    <w:rsid w:val="0002259D"/>
    <w:rsid w:val="00023926"/>
    <w:rsid w:val="00024AED"/>
    <w:rsid w:val="00025723"/>
    <w:rsid w:val="00025777"/>
    <w:rsid w:val="0002606A"/>
    <w:rsid w:val="000319C0"/>
    <w:rsid w:val="00032128"/>
    <w:rsid w:val="00032CE1"/>
    <w:rsid w:val="00033A80"/>
    <w:rsid w:val="00033C19"/>
    <w:rsid w:val="00035C78"/>
    <w:rsid w:val="00036D60"/>
    <w:rsid w:val="00041C1A"/>
    <w:rsid w:val="0004233E"/>
    <w:rsid w:val="00042B38"/>
    <w:rsid w:val="00042BC0"/>
    <w:rsid w:val="0004332A"/>
    <w:rsid w:val="000440E9"/>
    <w:rsid w:val="000445A4"/>
    <w:rsid w:val="000446C7"/>
    <w:rsid w:val="0004503A"/>
    <w:rsid w:val="0004550B"/>
    <w:rsid w:val="00046841"/>
    <w:rsid w:val="00046FF0"/>
    <w:rsid w:val="0005073D"/>
    <w:rsid w:val="00050D46"/>
    <w:rsid w:val="00051731"/>
    <w:rsid w:val="000521C4"/>
    <w:rsid w:val="000529DA"/>
    <w:rsid w:val="0005313E"/>
    <w:rsid w:val="00053519"/>
    <w:rsid w:val="000540CE"/>
    <w:rsid w:val="000541B6"/>
    <w:rsid w:val="00054B02"/>
    <w:rsid w:val="000552AE"/>
    <w:rsid w:val="00055B7C"/>
    <w:rsid w:val="00056A9E"/>
    <w:rsid w:val="00061B8B"/>
    <w:rsid w:val="00063644"/>
    <w:rsid w:val="0006392D"/>
    <w:rsid w:val="00065AEF"/>
    <w:rsid w:val="00065BAB"/>
    <w:rsid w:val="00066EDB"/>
    <w:rsid w:val="000678E4"/>
    <w:rsid w:val="00070726"/>
    <w:rsid w:val="00072343"/>
    <w:rsid w:val="00073491"/>
    <w:rsid w:val="0007627B"/>
    <w:rsid w:val="000803F1"/>
    <w:rsid w:val="00081C1E"/>
    <w:rsid w:val="00081D24"/>
    <w:rsid w:val="00083D5F"/>
    <w:rsid w:val="00083E53"/>
    <w:rsid w:val="00085B09"/>
    <w:rsid w:val="00086540"/>
    <w:rsid w:val="00087B55"/>
    <w:rsid w:val="000900DA"/>
    <w:rsid w:val="000902E8"/>
    <w:rsid w:val="000925FD"/>
    <w:rsid w:val="00092841"/>
    <w:rsid w:val="000939B0"/>
    <w:rsid w:val="00094CE4"/>
    <w:rsid w:val="00095325"/>
    <w:rsid w:val="00095628"/>
    <w:rsid w:val="00096B7A"/>
    <w:rsid w:val="000A15FE"/>
    <w:rsid w:val="000A2152"/>
    <w:rsid w:val="000A330F"/>
    <w:rsid w:val="000A38F3"/>
    <w:rsid w:val="000A45B1"/>
    <w:rsid w:val="000A5F7F"/>
    <w:rsid w:val="000A73BA"/>
    <w:rsid w:val="000B1074"/>
    <w:rsid w:val="000B1259"/>
    <w:rsid w:val="000B2627"/>
    <w:rsid w:val="000B3F6B"/>
    <w:rsid w:val="000B5B92"/>
    <w:rsid w:val="000B5E22"/>
    <w:rsid w:val="000B6FC6"/>
    <w:rsid w:val="000B7004"/>
    <w:rsid w:val="000B724B"/>
    <w:rsid w:val="000B7E9B"/>
    <w:rsid w:val="000B7F14"/>
    <w:rsid w:val="000C035E"/>
    <w:rsid w:val="000C0541"/>
    <w:rsid w:val="000C1953"/>
    <w:rsid w:val="000C3726"/>
    <w:rsid w:val="000C45E1"/>
    <w:rsid w:val="000C535E"/>
    <w:rsid w:val="000C6395"/>
    <w:rsid w:val="000C63FB"/>
    <w:rsid w:val="000C64A7"/>
    <w:rsid w:val="000C7A03"/>
    <w:rsid w:val="000C7FD5"/>
    <w:rsid w:val="000D0F10"/>
    <w:rsid w:val="000D0FD1"/>
    <w:rsid w:val="000D14F1"/>
    <w:rsid w:val="000D15CA"/>
    <w:rsid w:val="000D266A"/>
    <w:rsid w:val="000D2695"/>
    <w:rsid w:val="000D27ED"/>
    <w:rsid w:val="000D2D57"/>
    <w:rsid w:val="000D375D"/>
    <w:rsid w:val="000D4B15"/>
    <w:rsid w:val="000D4FBF"/>
    <w:rsid w:val="000D57D7"/>
    <w:rsid w:val="000D6121"/>
    <w:rsid w:val="000D7BDD"/>
    <w:rsid w:val="000D7D18"/>
    <w:rsid w:val="000E0231"/>
    <w:rsid w:val="000E034A"/>
    <w:rsid w:val="000E064C"/>
    <w:rsid w:val="000E18F7"/>
    <w:rsid w:val="000E22AF"/>
    <w:rsid w:val="000E29E5"/>
    <w:rsid w:val="000E3264"/>
    <w:rsid w:val="000E33E2"/>
    <w:rsid w:val="000E38BF"/>
    <w:rsid w:val="000E468A"/>
    <w:rsid w:val="000E5DA3"/>
    <w:rsid w:val="000F07D9"/>
    <w:rsid w:val="000F162D"/>
    <w:rsid w:val="000F318B"/>
    <w:rsid w:val="000F4463"/>
    <w:rsid w:val="000F463B"/>
    <w:rsid w:val="000F4A21"/>
    <w:rsid w:val="000F5B57"/>
    <w:rsid w:val="000F671C"/>
    <w:rsid w:val="000F7312"/>
    <w:rsid w:val="000F7622"/>
    <w:rsid w:val="000F7A41"/>
    <w:rsid w:val="00101B38"/>
    <w:rsid w:val="001026C7"/>
    <w:rsid w:val="00103DD8"/>
    <w:rsid w:val="00105406"/>
    <w:rsid w:val="0010708F"/>
    <w:rsid w:val="00107C24"/>
    <w:rsid w:val="00107CBF"/>
    <w:rsid w:val="001119CE"/>
    <w:rsid w:val="001126ED"/>
    <w:rsid w:val="00112A88"/>
    <w:rsid w:val="00114897"/>
    <w:rsid w:val="00114C46"/>
    <w:rsid w:val="00116BD4"/>
    <w:rsid w:val="00117299"/>
    <w:rsid w:val="001174FC"/>
    <w:rsid w:val="001203F5"/>
    <w:rsid w:val="00121998"/>
    <w:rsid w:val="00122195"/>
    <w:rsid w:val="00123099"/>
    <w:rsid w:val="0012482F"/>
    <w:rsid w:val="0012499D"/>
    <w:rsid w:val="00125E69"/>
    <w:rsid w:val="00127663"/>
    <w:rsid w:val="0013093C"/>
    <w:rsid w:val="0013281B"/>
    <w:rsid w:val="001329A3"/>
    <w:rsid w:val="0013330D"/>
    <w:rsid w:val="00133496"/>
    <w:rsid w:val="00133B48"/>
    <w:rsid w:val="00135CDF"/>
    <w:rsid w:val="00136B4D"/>
    <w:rsid w:val="00140B8A"/>
    <w:rsid w:val="00141BBD"/>
    <w:rsid w:val="00142288"/>
    <w:rsid w:val="00142B04"/>
    <w:rsid w:val="0014384F"/>
    <w:rsid w:val="001440C5"/>
    <w:rsid w:val="00144237"/>
    <w:rsid w:val="00144994"/>
    <w:rsid w:val="00145143"/>
    <w:rsid w:val="00147754"/>
    <w:rsid w:val="00147A56"/>
    <w:rsid w:val="00147D42"/>
    <w:rsid w:val="0015123B"/>
    <w:rsid w:val="0015228E"/>
    <w:rsid w:val="00154A6D"/>
    <w:rsid w:val="00155151"/>
    <w:rsid w:val="001558ED"/>
    <w:rsid w:val="00156480"/>
    <w:rsid w:val="00156BBF"/>
    <w:rsid w:val="00156D1D"/>
    <w:rsid w:val="00160136"/>
    <w:rsid w:val="00161722"/>
    <w:rsid w:val="00161C66"/>
    <w:rsid w:val="001626B8"/>
    <w:rsid w:val="001633CE"/>
    <w:rsid w:val="001636C8"/>
    <w:rsid w:val="00163D40"/>
    <w:rsid w:val="001643FD"/>
    <w:rsid w:val="00164D29"/>
    <w:rsid w:val="00165C33"/>
    <w:rsid w:val="00165E02"/>
    <w:rsid w:val="00165E54"/>
    <w:rsid w:val="00167D1D"/>
    <w:rsid w:val="001728DD"/>
    <w:rsid w:val="00173269"/>
    <w:rsid w:val="001739C0"/>
    <w:rsid w:val="00173C52"/>
    <w:rsid w:val="00176B4C"/>
    <w:rsid w:val="00176E15"/>
    <w:rsid w:val="001779DC"/>
    <w:rsid w:val="00177A54"/>
    <w:rsid w:val="00177CDA"/>
    <w:rsid w:val="001815EE"/>
    <w:rsid w:val="00182358"/>
    <w:rsid w:val="00183325"/>
    <w:rsid w:val="00183660"/>
    <w:rsid w:val="00183828"/>
    <w:rsid w:val="00184219"/>
    <w:rsid w:val="00184C5A"/>
    <w:rsid w:val="00185946"/>
    <w:rsid w:val="001864DD"/>
    <w:rsid w:val="00190181"/>
    <w:rsid w:val="001902EF"/>
    <w:rsid w:val="00190D77"/>
    <w:rsid w:val="00191FE8"/>
    <w:rsid w:val="00192277"/>
    <w:rsid w:val="001926DB"/>
    <w:rsid w:val="0019337D"/>
    <w:rsid w:val="001947B6"/>
    <w:rsid w:val="001947E8"/>
    <w:rsid w:val="00194AD1"/>
    <w:rsid w:val="00195216"/>
    <w:rsid w:val="001957F3"/>
    <w:rsid w:val="00196811"/>
    <w:rsid w:val="00196A62"/>
    <w:rsid w:val="00197B90"/>
    <w:rsid w:val="00197D18"/>
    <w:rsid w:val="001A0A68"/>
    <w:rsid w:val="001A14B1"/>
    <w:rsid w:val="001A1A6C"/>
    <w:rsid w:val="001A1F31"/>
    <w:rsid w:val="001A2C16"/>
    <w:rsid w:val="001A3285"/>
    <w:rsid w:val="001A4A1B"/>
    <w:rsid w:val="001A5EEB"/>
    <w:rsid w:val="001A6F04"/>
    <w:rsid w:val="001A784D"/>
    <w:rsid w:val="001B05EF"/>
    <w:rsid w:val="001B1711"/>
    <w:rsid w:val="001B1F50"/>
    <w:rsid w:val="001B22AF"/>
    <w:rsid w:val="001B256A"/>
    <w:rsid w:val="001B275E"/>
    <w:rsid w:val="001B332B"/>
    <w:rsid w:val="001B45EE"/>
    <w:rsid w:val="001B5C6F"/>
    <w:rsid w:val="001B7000"/>
    <w:rsid w:val="001B7ED6"/>
    <w:rsid w:val="001C0F97"/>
    <w:rsid w:val="001C1C44"/>
    <w:rsid w:val="001C2130"/>
    <w:rsid w:val="001C2767"/>
    <w:rsid w:val="001C3F48"/>
    <w:rsid w:val="001C6A9E"/>
    <w:rsid w:val="001C7885"/>
    <w:rsid w:val="001D129A"/>
    <w:rsid w:val="001D595A"/>
    <w:rsid w:val="001D596E"/>
    <w:rsid w:val="001D6A79"/>
    <w:rsid w:val="001D6B19"/>
    <w:rsid w:val="001D718F"/>
    <w:rsid w:val="001E0655"/>
    <w:rsid w:val="001E0917"/>
    <w:rsid w:val="001E0C26"/>
    <w:rsid w:val="001E1EA9"/>
    <w:rsid w:val="001E39F8"/>
    <w:rsid w:val="001E554C"/>
    <w:rsid w:val="001E58FD"/>
    <w:rsid w:val="001E59FE"/>
    <w:rsid w:val="001E6898"/>
    <w:rsid w:val="001E6AF5"/>
    <w:rsid w:val="001E7112"/>
    <w:rsid w:val="001E7595"/>
    <w:rsid w:val="001F4D4D"/>
    <w:rsid w:val="001F5F24"/>
    <w:rsid w:val="001F5FE3"/>
    <w:rsid w:val="001F646B"/>
    <w:rsid w:val="001F6D60"/>
    <w:rsid w:val="001F78CB"/>
    <w:rsid w:val="001F7AEF"/>
    <w:rsid w:val="001F7BD2"/>
    <w:rsid w:val="00200709"/>
    <w:rsid w:val="002015D4"/>
    <w:rsid w:val="002020DF"/>
    <w:rsid w:val="00202575"/>
    <w:rsid w:val="00203A81"/>
    <w:rsid w:val="00203B09"/>
    <w:rsid w:val="00203FE9"/>
    <w:rsid w:val="002067A3"/>
    <w:rsid w:val="00206A97"/>
    <w:rsid w:val="00207304"/>
    <w:rsid w:val="00210608"/>
    <w:rsid w:val="00211B7A"/>
    <w:rsid w:val="00212644"/>
    <w:rsid w:val="00212832"/>
    <w:rsid w:val="00214073"/>
    <w:rsid w:val="002140B4"/>
    <w:rsid w:val="00214661"/>
    <w:rsid w:val="00214B48"/>
    <w:rsid w:val="0021635F"/>
    <w:rsid w:val="00217108"/>
    <w:rsid w:val="00217562"/>
    <w:rsid w:val="002207B8"/>
    <w:rsid w:val="0022288B"/>
    <w:rsid w:val="00225127"/>
    <w:rsid w:val="0022669B"/>
    <w:rsid w:val="00230296"/>
    <w:rsid w:val="0023107C"/>
    <w:rsid w:val="00231122"/>
    <w:rsid w:val="0023117E"/>
    <w:rsid w:val="0023133F"/>
    <w:rsid w:val="00231D09"/>
    <w:rsid w:val="0023200D"/>
    <w:rsid w:val="0023281C"/>
    <w:rsid w:val="00232BE9"/>
    <w:rsid w:val="002334FA"/>
    <w:rsid w:val="00233643"/>
    <w:rsid w:val="0023514E"/>
    <w:rsid w:val="00235150"/>
    <w:rsid w:val="00235713"/>
    <w:rsid w:val="00235E53"/>
    <w:rsid w:val="00236C41"/>
    <w:rsid w:val="00240291"/>
    <w:rsid w:val="00241740"/>
    <w:rsid w:val="0024311A"/>
    <w:rsid w:val="002443E0"/>
    <w:rsid w:val="00244AD2"/>
    <w:rsid w:val="0024791E"/>
    <w:rsid w:val="0025021B"/>
    <w:rsid w:val="00250AF6"/>
    <w:rsid w:val="00253C73"/>
    <w:rsid w:val="00253CD2"/>
    <w:rsid w:val="002552ED"/>
    <w:rsid w:val="002562C5"/>
    <w:rsid w:val="00256588"/>
    <w:rsid w:val="00256C9B"/>
    <w:rsid w:val="00257302"/>
    <w:rsid w:val="00257A1F"/>
    <w:rsid w:val="0026030C"/>
    <w:rsid w:val="00260EBC"/>
    <w:rsid w:val="00261009"/>
    <w:rsid w:val="00261C96"/>
    <w:rsid w:val="002626E1"/>
    <w:rsid w:val="002649BD"/>
    <w:rsid w:val="002654BA"/>
    <w:rsid w:val="002667B7"/>
    <w:rsid w:val="00267765"/>
    <w:rsid w:val="00267FD6"/>
    <w:rsid w:val="002701EB"/>
    <w:rsid w:val="002708EA"/>
    <w:rsid w:val="00271BDF"/>
    <w:rsid w:val="00271F44"/>
    <w:rsid w:val="00272206"/>
    <w:rsid w:val="00273941"/>
    <w:rsid w:val="002751EF"/>
    <w:rsid w:val="002761D1"/>
    <w:rsid w:val="0027767E"/>
    <w:rsid w:val="00277A5A"/>
    <w:rsid w:val="00277F1C"/>
    <w:rsid w:val="00282957"/>
    <w:rsid w:val="00283E9F"/>
    <w:rsid w:val="00284185"/>
    <w:rsid w:val="002846EC"/>
    <w:rsid w:val="00284ADA"/>
    <w:rsid w:val="00284B8F"/>
    <w:rsid w:val="00290D11"/>
    <w:rsid w:val="0029363F"/>
    <w:rsid w:val="002945B2"/>
    <w:rsid w:val="002951C2"/>
    <w:rsid w:val="00296C9C"/>
    <w:rsid w:val="002A0E3D"/>
    <w:rsid w:val="002A1EFB"/>
    <w:rsid w:val="002A2768"/>
    <w:rsid w:val="002A37E7"/>
    <w:rsid w:val="002A3E3F"/>
    <w:rsid w:val="002A4AC0"/>
    <w:rsid w:val="002A52EA"/>
    <w:rsid w:val="002A56C6"/>
    <w:rsid w:val="002A6152"/>
    <w:rsid w:val="002A61B2"/>
    <w:rsid w:val="002A6E7E"/>
    <w:rsid w:val="002B051F"/>
    <w:rsid w:val="002B063E"/>
    <w:rsid w:val="002B2782"/>
    <w:rsid w:val="002B3E20"/>
    <w:rsid w:val="002B4856"/>
    <w:rsid w:val="002B487E"/>
    <w:rsid w:val="002B6DC7"/>
    <w:rsid w:val="002B7AA7"/>
    <w:rsid w:val="002C0057"/>
    <w:rsid w:val="002C0D46"/>
    <w:rsid w:val="002C22FB"/>
    <w:rsid w:val="002C296B"/>
    <w:rsid w:val="002C359E"/>
    <w:rsid w:val="002C3DC0"/>
    <w:rsid w:val="002C456C"/>
    <w:rsid w:val="002C4E07"/>
    <w:rsid w:val="002C547D"/>
    <w:rsid w:val="002C76E6"/>
    <w:rsid w:val="002C76EE"/>
    <w:rsid w:val="002D1703"/>
    <w:rsid w:val="002D1A45"/>
    <w:rsid w:val="002D24B0"/>
    <w:rsid w:val="002D2FB5"/>
    <w:rsid w:val="002D37AB"/>
    <w:rsid w:val="002D3A38"/>
    <w:rsid w:val="002D7316"/>
    <w:rsid w:val="002D75BD"/>
    <w:rsid w:val="002E04B1"/>
    <w:rsid w:val="002E05D2"/>
    <w:rsid w:val="002E0D81"/>
    <w:rsid w:val="002E10A9"/>
    <w:rsid w:val="002E1671"/>
    <w:rsid w:val="002E1B7B"/>
    <w:rsid w:val="002E33DF"/>
    <w:rsid w:val="002E3844"/>
    <w:rsid w:val="002E399D"/>
    <w:rsid w:val="002E50A7"/>
    <w:rsid w:val="002E5663"/>
    <w:rsid w:val="002E5B15"/>
    <w:rsid w:val="002E5BCA"/>
    <w:rsid w:val="002E7417"/>
    <w:rsid w:val="002F016A"/>
    <w:rsid w:val="002F05ED"/>
    <w:rsid w:val="002F0D98"/>
    <w:rsid w:val="002F0FEE"/>
    <w:rsid w:val="002F2526"/>
    <w:rsid w:val="002F30E7"/>
    <w:rsid w:val="002F3EEC"/>
    <w:rsid w:val="002F4C02"/>
    <w:rsid w:val="002F5012"/>
    <w:rsid w:val="002F7A1E"/>
    <w:rsid w:val="00300DAA"/>
    <w:rsid w:val="00301986"/>
    <w:rsid w:val="00301B35"/>
    <w:rsid w:val="00301B91"/>
    <w:rsid w:val="00302907"/>
    <w:rsid w:val="00302931"/>
    <w:rsid w:val="003031CA"/>
    <w:rsid w:val="00303251"/>
    <w:rsid w:val="003037F0"/>
    <w:rsid w:val="00304652"/>
    <w:rsid w:val="00304E32"/>
    <w:rsid w:val="00311383"/>
    <w:rsid w:val="003119FE"/>
    <w:rsid w:val="00311D88"/>
    <w:rsid w:val="0031221F"/>
    <w:rsid w:val="003140E3"/>
    <w:rsid w:val="00314445"/>
    <w:rsid w:val="00315AE4"/>
    <w:rsid w:val="0032353E"/>
    <w:rsid w:val="00323FD9"/>
    <w:rsid w:val="003252A6"/>
    <w:rsid w:val="00326EBB"/>
    <w:rsid w:val="00327989"/>
    <w:rsid w:val="00330061"/>
    <w:rsid w:val="00330B7B"/>
    <w:rsid w:val="003318F4"/>
    <w:rsid w:val="003330A9"/>
    <w:rsid w:val="00333BA9"/>
    <w:rsid w:val="00333FAA"/>
    <w:rsid w:val="00333FDC"/>
    <w:rsid w:val="003401E9"/>
    <w:rsid w:val="00340A49"/>
    <w:rsid w:val="00341951"/>
    <w:rsid w:val="00341BA3"/>
    <w:rsid w:val="00341EFA"/>
    <w:rsid w:val="00343F9D"/>
    <w:rsid w:val="003454CE"/>
    <w:rsid w:val="00346164"/>
    <w:rsid w:val="00350F17"/>
    <w:rsid w:val="0035127A"/>
    <w:rsid w:val="00351D47"/>
    <w:rsid w:val="00352823"/>
    <w:rsid w:val="00354A52"/>
    <w:rsid w:val="00354D0C"/>
    <w:rsid w:val="00354ECC"/>
    <w:rsid w:val="00355499"/>
    <w:rsid w:val="003557BC"/>
    <w:rsid w:val="00355F61"/>
    <w:rsid w:val="00356802"/>
    <w:rsid w:val="00357141"/>
    <w:rsid w:val="003600D3"/>
    <w:rsid w:val="00360738"/>
    <w:rsid w:val="00361B61"/>
    <w:rsid w:val="00363F46"/>
    <w:rsid w:val="00365350"/>
    <w:rsid w:val="00370781"/>
    <w:rsid w:val="00371379"/>
    <w:rsid w:val="00371EED"/>
    <w:rsid w:val="0037293F"/>
    <w:rsid w:val="003739CD"/>
    <w:rsid w:val="003740C9"/>
    <w:rsid w:val="00374265"/>
    <w:rsid w:val="00374848"/>
    <w:rsid w:val="00374FA7"/>
    <w:rsid w:val="00375BFA"/>
    <w:rsid w:val="003760F5"/>
    <w:rsid w:val="003778C3"/>
    <w:rsid w:val="00377A07"/>
    <w:rsid w:val="0038013B"/>
    <w:rsid w:val="0038046F"/>
    <w:rsid w:val="003807A3"/>
    <w:rsid w:val="00380FE9"/>
    <w:rsid w:val="00380FEA"/>
    <w:rsid w:val="00381CFF"/>
    <w:rsid w:val="00387389"/>
    <w:rsid w:val="00387FA1"/>
    <w:rsid w:val="0039040A"/>
    <w:rsid w:val="003909FE"/>
    <w:rsid w:val="00390BDA"/>
    <w:rsid w:val="00391D0E"/>
    <w:rsid w:val="00392D4D"/>
    <w:rsid w:val="00393CB1"/>
    <w:rsid w:val="0039406A"/>
    <w:rsid w:val="00394635"/>
    <w:rsid w:val="003951FE"/>
    <w:rsid w:val="0039690F"/>
    <w:rsid w:val="0039750C"/>
    <w:rsid w:val="003A064D"/>
    <w:rsid w:val="003A083E"/>
    <w:rsid w:val="003A21BA"/>
    <w:rsid w:val="003A26E9"/>
    <w:rsid w:val="003A2E13"/>
    <w:rsid w:val="003A2E1D"/>
    <w:rsid w:val="003A5149"/>
    <w:rsid w:val="003A53D4"/>
    <w:rsid w:val="003A6F87"/>
    <w:rsid w:val="003A7A59"/>
    <w:rsid w:val="003B177B"/>
    <w:rsid w:val="003B2CF5"/>
    <w:rsid w:val="003B385B"/>
    <w:rsid w:val="003B3E1D"/>
    <w:rsid w:val="003B528B"/>
    <w:rsid w:val="003B5359"/>
    <w:rsid w:val="003B53E8"/>
    <w:rsid w:val="003B56B9"/>
    <w:rsid w:val="003B666C"/>
    <w:rsid w:val="003B71A3"/>
    <w:rsid w:val="003B7EED"/>
    <w:rsid w:val="003C03E3"/>
    <w:rsid w:val="003C0B21"/>
    <w:rsid w:val="003C1249"/>
    <w:rsid w:val="003C45EC"/>
    <w:rsid w:val="003C633A"/>
    <w:rsid w:val="003C6601"/>
    <w:rsid w:val="003C6C7C"/>
    <w:rsid w:val="003D0689"/>
    <w:rsid w:val="003D0A35"/>
    <w:rsid w:val="003D333E"/>
    <w:rsid w:val="003D3766"/>
    <w:rsid w:val="003D53B1"/>
    <w:rsid w:val="003D5608"/>
    <w:rsid w:val="003D6BC9"/>
    <w:rsid w:val="003D761C"/>
    <w:rsid w:val="003D774B"/>
    <w:rsid w:val="003D7C6E"/>
    <w:rsid w:val="003E017C"/>
    <w:rsid w:val="003E09BF"/>
    <w:rsid w:val="003E0E8D"/>
    <w:rsid w:val="003E1676"/>
    <w:rsid w:val="003E1916"/>
    <w:rsid w:val="003E2255"/>
    <w:rsid w:val="003E2F23"/>
    <w:rsid w:val="003E330B"/>
    <w:rsid w:val="003E3959"/>
    <w:rsid w:val="003E4DAF"/>
    <w:rsid w:val="003E5F63"/>
    <w:rsid w:val="003E66F2"/>
    <w:rsid w:val="003E7C09"/>
    <w:rsid w:val="003F0C60"/>
    <w:rsid w:val="003F1A45"/>
    <w:rsid w:val="003F2DA6"/>
    <w:rsid w:val="003F3BA2"/>
    <w:rsid w:val="003F43A9"/>
    <w:rsid w:val="003F6655"/>
    <w:rsid w:val="003F6EEC"/>
    <w:rsid w:val="003F7561"/>
    <w:rsid w:val="0040109A"/>
    <w:rsid w:val="00401587"/>
    <w:rsid w:val="00402F1D"/>
    <w:rsid w:val="00402F41"/>
    <w:rsid w:val="004033FB"/>
    <w:rsid w:val="00403D71"/>
    <w:rsid w:val="00405276"/>
    <w:rsid w:val="00405E44"/>
    <w:rsid w:val="004064C7"/>
    <w:rsid w:val="00406A83"/>
    <w:rsid w:val="00407DAD"/>
    <w:rsid w:val="004113DB"/>
    <w:rsid w:val="00411D6D"/>
    <w:rsid w:val="004120E2"/>
    <w:rsid w:val="00412533"/>
    <w:rsid w:val="00412C1D"/>
    <w:rsid w:val="00412DBB"/>
    <w:rsid w:val="0041339E"/>
    <w:rsid w:val="0041353D"/>
    <w:rsid w:val="0041407C"/>
    <w:rsid w:val="004144F4"/>
    <w:rsid w:val="00415839"/>
    <w:rsid w:val="004175E1"/>
    <w:rsid w:val="004200B4"/>
    <w:rsid w:val="0042201F"/>
    <w:rsid w:val="004220E7"/>
    <w:rsid w:val="004223C9"/>
    <w:rsid w:val="00423018"/>
    <w:rsid w:val="00423158"/>
    <w:rsid w:val="0042536D"/>
    <w:rsid w:val="0042585F"/>
    <w:rsid w:val="00425A92"/>
    <w:rsid w:val="00426F05"/>
    <w:rsid w:val="004305BB"/>
    <w:rsid w:val="004312DC"/>
    <w:rsid w:val="00431466"/>
    <w:rsid w:val="00433145"/>
    <w:rsid w:val="00434040"/>
    <w:rsid w:val="004377E1"/>
    <w:rsid w:val="00437AC3"/>
    <w:rsid w:val="004400FD"/>
    <w:rsid w:val="0044166D"/>
    <w:rsid w:val="00444085"/>
    <w:rsid w:val="00445E78"/>
    <w:rsid w:val="00446EC7"/>
    <w:rsid w:val="004477CB"/>
    <w:rsid w:val="00447D23"/>
    <w:rsid w:val="00450BB8"/>
    <w:rsid w:val="00451A15"/>
    <w:rsid w:val="004525A3"/>
    <w:rsid w:val="00453A0B"/>
    <w:rsid w:val="00454557"/>
    <w:rsid w:val="00454832"/>
    <w:rsid w:val="00455BBD"/>
    <w:rsid w:val="00456ABC"/>
    <w:rsid w:val="00456DBC"/>
    <w:rsid w:val="00460041"/>
    <w:rsid w:val="00460DD0"/>
    <w:rsid w:val="004615A1"/>
    <w:rsid w:val="00462827"/>
    <w:rsid w:val="00463F58"/>
    <w:rsid w:val="00466145"/>
    <w:rsid w:val="00466286"/>
    <w:rsid w:val="00466831"/>
    <w:rsid w:val="004668CC"/>
    <w:rsid w:val="00467574"/>
    <w:rsid w:val="004702A8"/>
    <w:rsid w:val="0047047B"/>
    <w:rsid w:val="00471744"/>
    <w:rsid w:val="004727A8"/>
    <w:rsid w:val="00473C42"/>
    <w:rsid w:val="00474FE8"/>
    <w:rsid w:val="004752CF"/>
    <w:rsid w:val="0047647F"/>
    <w:rsid w:val="00477265"/>
    <w:rsid w:val="004804F5"/>
    <w:rsid w:val="00481E19"/>
    <w:rsid w:val="004827F1"/>
    <w:rsid w:val="004856A1"/>
    <w:rsid w:val="00485B9E"/>
    <w:rsid w:val="004867D0"/>
    <w:rsid w:val="0048688C"/>
    <w:rsid w:val="00486EFA"/>
    <w:rsid w:val="00487D13"/>
    <w:rsid w:val="004902A9"/>
    <w:rsid w:val="004908F9"/>
    <w:rsid w:val="004929AA"/>
    <w:rsid w:val="00492BB0"/>
    <w:rsid w:val="00493023"/>
    <w:rsid w:val="0049441A"/>
    <w:rsid w:val="00494DA6"/>
    <w:rsid w:val="00495227"/>
    <w:rsid w:val="00495B22"/>
    <w:rsid w:val="004A0862"/>
    <w:rsid w:val="004A21CF"/>
    <w:rsid w:val="004A32C9"/>
    <w:rsid w:val="004A43E3"/>
    <w:rsid w:val="004A4C9E"/>
    <w:rsid w:val="004A56E6"/>
    <w:rsid w:val="004A6C8C"/>
    <w:rsid w:val="004A744E"/>
    <w:rsid w:val="004A7606"/>
    <w:rsid w:val="004B053B"/>
    <w:rsid w:val="004B0DFC"/>
    <w:rsid w:val="004B2717"/>
    <w:rsid w:val="004B2D8A"/>
    <w:rsid w:val="004B3278"/>
    <w:rsid w:val="004B4C4E"/>
    <w:rsid w:val="004B63DD"/>
    <w:rsid w:val="004C0175"/>
    <w:rsid w:val="004C1612"/>
    <w:rsid w:val="004C1CB8"/>
    <w:rsid w:val="004C2E3F"/>
    <w:rsid w:val="004C3C31"/>
    <w:rsid w:val="004C3CCE"/>
    <w:rsid w:val="004C4810"/>
    <w:rsid w:val="004C5238"/>
    <w:rsid w:val="004C5372"/>
    <w:rsid w:val="004C662C"/>
    <w:rsid w:val="004C7E7F"/>
    <w:rsid w:val="004D015D"/>
    <w:rsid w:val="004D03B6"/>
    <w:rsid w:val="004D0AEF"/>
    <w:rsid w:val="004D0DE4"/>
    <w:rsid w:val="004D0F6B"/>
    <w:rsid w:val="004D11C3"/>
    <w:rsid w:val="004D1924"/>
    <w:rsid w:val="004D1EDB"/>
    <w:rsid w:val="004D2C5B"/>
    <w:rsid w:val="004D7629"/>
    <w:rsid w:val="004D7BA4"/>
    <w:rsid w:val="004D7D3B"/>
    <w:rsid w:val="004E034E"/>
    <w:rsid w:val="004E0676"/>
    <w:rsid w:val="004E19CE"/>
    <w:rsid w:val="004E1ADD"/>
    <w:rsid w:val="004E1F3A"/>
    <w:rsid w:val="004E2351"/>
    <w:rsid w:val="004E33F8"/>
    <w:rsid w:val="004E46B0"/>
    <w:rsid w:val="004E669D"/>
    <w:rsid w:val="004E77B7"/>
    <w:rsid w:val="004E78A1"/>
    <w:rsid w:val="004E7C7E"/>
    <w:rsid w:val="004E7D76"/>
    <w:rsid w:val="004F0CE9"/>
    <w:rsid w:val="004F1D5C"/>
    <w:rsid w:val="004F24AF"/>
    <w:rsid w:val="004F273A"/>
    <w:rsid w:val="004F28C1"/>
    <w:rsid w:val="004F4024"/>
    <w:rsid w:val="004F510D"/>
    <w:rsid w:val="004F67E3"/>
    <w:rsid w:val="004F6D82"/>
    <w:rsid w:val="004F7686"/>
    <w:rsid w:val="004F7739"/>
    <w:rsid w:val="004F78DA"/>
    <w:rsid w:val="00501E45"/>
    <w:rsid w:val="005025ED"/>
    <w:rsid w:val="0050268E"/>
    <w:rsid w:val="005029A4"/>
    <w:rsid w:val="00503535"/>
    <w:rsid w:val="0050366D"/>
    <w:rsid w:val="00504FE4"/>
    <w:rsid w:val="0050666E"/>
    <w:rsid w:val="00506760"/>
    <w:rsid w:val="0050759F"/>
    <w:rsid w:val="005077D1"/>
    <w:rsid w:val="00507B2A"/>
    <w:rsid w:val="00512634"/>
    <w:rsid w:val="00512AAA"/>
    <w:rsid w:val="00514310"/>
    <w:rsid w:val="005155BC"/>
    <w:rsid w:val="00517B23"/>
    <w:rsid w:val="00521DF7"/>
    <w:rsid w:val="00521FEE"/>
    <w:rsid w:val="00524CD7"/>
    <w:rsid w:val="00526603"/>
    <w:rsid w:val="0052682D"/>
    <w:rsid w:val="00526B90"/>
    <w:rsid w:val="00526C3D"/>
    <w:rsid w:val="00526D20"/>
    <w:rsid w:val="00530FC3"/>
    <w:rsid w:val="00532BA2"/>
    <w:rsid w:val="00532CB1"/>
    <w:rsid w:val="00533AC3"/>
    <w:rsid w:val="00533CBB"/>
    <w:rsid w:val="00534A2C"/>
    <w:rsid w:val="0053515F"/>
    <w:rsid w:val="00535DF4"/>
    <w:rsid w:val="00535E36"/>
    <w:rsid w:val="0053629F"/>
    <w:rsid w:val="0053642B"/>
    <w:rsid w:val="0053694B"/>
    <w:rsid w:val="00536B20"/>
    <w:rsid w:val="00536E50"/>
    <w:rsid w:val="00537812"/>
    <w:rsid w:val="00540795"/>
    <w:rsid w:val="00540859"/>
    <w:rsid w:val="005419F3"/>
    <w:rsid w:val="00541D23"/>
    <w:rsid w:val="00545648"/>
    <w:rsid w:val="0054662B"/>
    <w:rsid w:val="00552185"/>
    <w:rsid w:val="00552CC0"/>
    <w:rsid w:val="005530DC"/>
    <w:rsid w:val="00553841"/>
    <w:rsid w:val="005542C8"/>
    <w:rsid w:val="005552ED"/>
    <w:rsid w:val="00555B50"/>
    <w:rsid w:val="00557E2F"/>
    <w:rsid w:val="0056026B"/>
    <w:rsid w:val="00560640"/>
    <w:rsid w:val="00560B86"/>
    <w:rsid w:val="00561923"/>
    <w:rsid w:val="0056192D"/>
    <w:rsid w:val="0056276C"/>
    <w:rsid w:val="005657B0"/>
    <w:rsid w:val="00565A7E"/>
    <w:rsid w:val="00565EE8"/>
    <w:rsid w:val="00566396"/>
    <w:rsid w:val="00567579"/>
    <w:rsid w:val="005701CA"/>
    <w:rsid w:val="0057364E"/>
    <w:rsid w:val="00573D8D"/>
    <w:rsid w:val="005753F3"/>
    <w:rsid w:val="005761FC"/>
    <w:rsid w:val="005764BA"/>
    <w:rsid w:val="00576502"/>
    <w:rsid w:val="005773C2"/>
    <w:rsid w:val="00577EB0"/>
    <w:rsid w:val="005807E2"/>
    <w:rsid w:val="00580DD6"/>
    <w:rsid w:val="005819E4"/>
    <w:rsid w:val="00581F75"/>
    <w:rsid w:val="00582445"/>
    <w:rsid w:val="00583124"/>
    <w:rsid w:val="005839B4"/>
    <w:rsid w:val="005843DE"/>
    <w:rsid w:val="0058483D"/>
    <w:rsid w:val="00584DA0"/>
    <w:rsid w:val="00584DF6"/>
    <w:rsid w:val="005858A9"/>
    <w:rsid w:val="00585979"/>
    <w:rsid w:val="005862CB"/>
    <w:rsid w:val="005866F4"/>
    <w:rsid w:val="00590412"/>
    <w:rsid w:val="00590FAB"/>
    <w:rsid w:val="00591033"/>
    <w:rsid w:val="00591112"/>
    <w:rsid w:val="005911E7"/>
    <w:rsid w:val="0059147B"/>
    <w:rsid w:val="005915E9"/>
    <w:rsid w:val="0059365C"/>
    <w:rsid w:val="00594898"/>
    <w:rsid w:val="00595E2E"/>
    <w:rsid w:val="005972FE"/>
    <w:rsid w:val="0059738A"/>
    <w:rsid w:val="005977FC"/>
    <w:rsid w:val="005A0458"/>
    <w:rsid w:val="005A0A1B"/>
    <w:rsid w:val="005A16B8"/>
    <w:rsid w:val="005A1ECA"/>
    <w:rsid w:val="005A26F5"/>
    <w:rsid w:val="005A520B"/>
    <w:rsid w:val="005A5D71"/>
    <w:rsid w:val="005A722B"/>
    <w:rsid w:val="005B0EAE"/>
    <w:rsid w:val="005B2712"/>
    <w:rsid w:val="005B28F2"/>
    <w:rsid w:val="005B2EBD"/>
    <w:rsid w:val="005B6EEF"/>
    <w:rsid w:val="005B75FA"/>
    <w:rsid w:val="005B766E"/>
    <w:rsid w:val="005B7CC2"/>
    <w:rsid w:val="005C29AE"/>
    <w:rsid w:val="005C2ACE"/>
    <w:rsid w:val="005C3251"/>
    <w:rsid w:val="005C39D4"/>
    <w:rsid w:val="005C568F"/>
    <w:rsid w:val="005C6E74"/>
    <w:rsid w:val="005C79A2"/>
    <w:rsid w:val="005D02D3"/>
    <w:rsid w:val="005D1074"/>
    <w:rsid w:val="005D114C"/>
    <w:rsid w:val="005D1ADA"/>
    <w:rsid w:val="005D1DAC"/>
    <w:rsid w:val="005D1E3E"/>
    <w:rsid w:val="005D2552"/>
    <w:rsid w:val="005D3698"/>
    <w:rsid w:val="005D36CA"/>
    <w:rsid w:val="005D4681"/>
    <w:rsid w:val="005D46E2"/>
    <w:rsid w:val="005D58E1"/>
    <w:rsid w:val="005D5B0A"/>
    <w:rsid w:val="005D5CFD"/>
    <w:rsid w:val="005D60C6"/>
    <w:rsid w:val="005D6ECB"/>
    <w:rsid w:val="005E067F"/>
    <w:rsid w:val="005E097D"/>
    <w:rsid w:val="005E0D81"/>
    <w:rsid w:val="005E2340"/>
    <w:rsid w:val="005E31CD"/>
    <w:rsid w:val="005E36E2"/>
    <w:rsid w:val="005E3AC7"/>
    <w:rsid w:val="005E56EE"/>
    <w:rsid w:val="005E66D7"/>
    <w:rsid w:val="005E69BE"/>
    <w:rsid w:val="005E722F"/>
    <w:rsid w:val="005F0031"/>
    <w:rsid w:val="005F16B3"/>
    <w:rsid w:val="005F394A"/>
    <w:rsid w:val="005F4150"/>
    <w:rsid w:val="005F43D6"/>
    <w:rsid w:val="005F517B"/>
    <w:rsid w:val="005F5275"/>
    <w:rsid w:val="005F5A9A"/>
    <w:rsid w:val="005F5B79"/>
    <w:rsid w:val="005F5DC9"/>
    <w:rsid w:val="005F649A"/>
    <w:rsid w:val="005F66CE"/>
    <w:rsid w:val="0060193C"/>
    <w:rsid w:val="00601D5C"/>
    <w:rsid w:val="00602038"/>
    <w:rsid w:val="00602C58"/>
    <w:rsid w:val="006031B4"/>
    <w:rsid w:val="0060347D"/>
    <w:rsid w:val="00603527"/>
    <w:rsid w:val="00603915"/>
    <w:rsid w:val="006041FA"/>
    <w:rsid w:val="00604BF0"/>
    <w:rsid w:val="00604F43"/>
    <w:rsid w:val="00605DCF"/>
    <w:rsid w:val="0060711F"/>
    <w:rsid w:val="00610F9F"/>
    <w:rsid w:val="006113C7"/>
    <w:rsid w:val="00612FB9"/>
    <w:rsid w:val="0061379B"/>
    <w:rsid w:val="006139F2"/>
    <w:rsid w:val="00613EC1"/>
    <w:rsid w:val="00613F93"/>
    <w:rsid w:val="00614476"/>
    <w:rsid w:val="00614C75"/>
    <w:rsid w:val="00614CD1"/>
    <w:rsid w:val="00615088"/>
    <w:rsid w:val="00615512"/>
    <w:rsid w:val="006171D1"/>
    <w:rsid w:val="006172AC"/>
    <w:rsid w:val="00617650"/>
    <w:rsid w:val="00617AFF"/>
    <w:rsid w:val="0062045A"/>
    <w:rsid w:val="006222EA"/>
    <w:rsid w:val="006227E2"/>
    <w:rsid w:val="00623BFF"/>
    <w:rsid w:val="0062402A"/>
    <w:rsid w:val="00624DF2"/>
    <w:rsid w:val="0062576C"/>
    <w:rsid w:val="0062597E"/>
    <w:rsid w:val="006276FD"/>
    <w:rsid w:val="00627750"/>
    <w:rsid w:val="0063055C"/>
    <w:rsid w:val="006307C6"/>
    <w:rsid w:val="00630A7A"/>
    <w:rsid w:val="00632C6D"/>
    <w:rsid w:val="00633B4C"/>
    <w:rsid w:val="00633CBD"/>
    <w:rsid w:val="00634000"/>
    <w:rsid w:val="00634B1F"/>
    <w:rsid w:val="00635DF4"/>
    <w:rsid w:val="00635EC0"/>
    <w:rsid w:val="006366C4"/>
    <w:rsid w:val="0063777A"/>
    <w:rsid w:val="00640F83"/>
    <w:rsid w:val="00641241"/>
    <w:rsid w:val="006415D9"/>
    <w:rsid w:val="006426E8"/>
    <w:rsid w:val="00646C89"/>
    <w:rsid w:val="00646E57"/>
    <w:rsid w:val="00646FB5"/>
    <w:rsid w:val="006477FE"/>
    <w:rsid w:val="00650B8A"/>
    <w:rsid w:val="00652751"/>
    <w:rsid w:val="006527E1"/>
    <w:rsid w:val="006528A5"/>
    <w:rsid w:val="006536FC"/>
    <w:rsid w:val="00653EC8"/>
    <w:rsid w:val="00655040"/>
    <w:rsid w:val="006554D0"/>
    <w:rsid w:val="00656D72"/>
    <w:rsid w:val="0065718F"/>
    <w:rsid w:val="00657FD0"/>
    <w:rsid w:val="006610C5"/>
    <w:rsid w:val="00661DE5"/>
    <w:rsid w:val="006647E9"/>
    <w:rsid w:val="00664914"/>
    <w:rsid w:val="00664DFE"/>
    <w:rsid w:val="00665871"/>
    <w:rsid w:val="00666D46"/>
    <w:rsid w:val="00666D8E"/>
    <w:rsid w:val="00666DB8"/>
    <w:rsid w:val="00666E4A"/>
    <w:rsid w:val="00667C7E"/>
    <w:rsid w:val="00670083"/>
    <w:rsid w:val="00670B54"/>
    <w:rsid w:val="00671354"/>
    <w:rsid w:val="0067183D"/>
    <w:rsid w:val="0067276B"/>
    <w:rsid w:val="00672CFA"/>
    <w:rsid w:val="0067367B"/>
    <w:rsid w:val="006738C3"/>
    <w:rsid w:val="0067460B"/>
    <w:rsid w:val="006752B2"/>
    <w:rsid w:val="006759E7"/>
    <w:rsid w:val="006761CC"/>
    <w:rsid w:val="00676D8E"/>
    <w:rsid w:val="006777F1"/>
    <w:rsid w:val="00680FD7"/>
    <w:rsid w:val="00682C48"/>
    <w:rsid w:val="00683B28"/>
    <w:rsid w:val="00684F3D"/>
    <w:rsid w:val="00685D15"/>
    <w:rsid w:val="0068620B"/>
    <w:rsid w:val="0069000C"/>
    <w:rsid w:val="00690481"/>
    <w:rsid w:val="00690D91"/>
    <w:rsid w:val="00692541"/>
    <w:rsid w:val="00692663"/>
    <w:rsid w:val="00692D81"/>
    <w:rsid w:val="00694204"/>
    <w:rsid w:val="00694AD6"/>
    <w:rsid w:val="00696978"/>
    <w:rsid w:val="00696C09"/>
    <w:rsid w:val="00696C72"/>
    <w:rsid w:val="006A05F2"/>
    <w:rsid w:val="006A07E2"/>
    <w:rsid w:val="006A0CB7"/>
    <w:rsid w:val="006A143A"/>
    <w:rsid w:val="006A2D89"/>
    <w:rsid w:val="006A37BD"/>
    <w:rsid w:val="006A4E2F"/>
    <w:rsid w:val="006A52AD"/>
    <w:rsid w:val="006A5480"/>
    <w:rsid w:val="006A596F"/>
    <w:rsid w:val="006A5AEF"/>
    <w:rsid w:val="006A643D"/>
    <w:rsid w:val="006A725D"/>
    <w:rsid w:val="006A73E1"/>
    <w:rsid w:val="006A7D26"/>
    <w:rsid w:val="006B15E7"/>
    <w:rsid w:val="006B17E9"/>
    <w:rsid w:val="006B2247"/>
    <w:rsid w:val="006B3BC8"/>
    <w:rsid w:val="006B60B1"/>
    <w:rsid w:val="006C0546"/>
    <w:rsid w:val="006C1306"/>
    <w:rsid w:val="006C1BF8"/>
    <w:rsid w:val="006C30FE"/>
    <w:rsid w:val="006C32BC"/>
    <w:rsid w:val="006C46E7"/>
    <w:rsid w:val="006C4728"/>
    <w:rsid w:val="006C4749"/>
    <w:rsid w:val="006C6820"/>
    <w:rsid w:val="006C6C52"/>
    <w:rsid w:val="006C71A6"/>
    <w:rsid w:val="006C7BA9"/>
    <w:rsid w:val="006D060B"/>
    <w:rsid w:val="006D083B"/>
    <w:rsid w:val="006D0DB8"/>
    <w:rsid w:val="006D2C11"/>
    <w:rsid w:val="006D2EE3"/>
    <w:rsid w:val="006D438A"/>
    <w:rsid w:val="006D4C69"/>
    <w:rsid w:val="006D5AFE"/>
    <w:rsid w:val="006E0709"/>
    <w:rsid w:val="006E0976"/>
    <w:rsid w:val="006E0B87"/>
    <w:rsid w:val="006E15B4"/>
    <w:rsid w:val="006E378D"/>
    <w:rsid w:val="006E3B1D"/>
    <w:rsid w:val="006E6303"/>
    <w:rsid w:val="006E67CC"/>
    <w:rsid w:val="006E6810"/>
    <w:rsid w:val="006E6B10"/>
    <w:rsid w:val="006F04A2"/>
    <w:rsid w:val="006F0AC8"/>
    <w:rsid w:val="006F0BF8"/>
    <w:rsid w:val="006F16EC"/>
    <w:rsid w:val="006F1E82"/>
    <w:rsid w:val="006F1F6F"/>
    <w:rsid w:val="006F2D41"/>
    <w:rsid w:val="006F2F73"/>
    <w:rsid w:val="006F3094"/>
    <w:rsid w:val="006F37E3"/>
    <w:rsid w:val="006F393B"/>
    <w:rsid w:val="006F4307"/>
    <w:rsid w:val="006F57A4"/>
    <w:rsid w:val="006F589C"/>
    <w:rsid w:val="006F5A2B"/>
    <w:rsid w:val="006F62A4"/>
    <w:rsid w:val="006F7096"/>
    <w:rsid w:val="00700F66"/>
    <w:rsid w:val="00701F38"/>
    <w:rsid w:val="00703E1E"/>
    <w:rsid w:val="00704216"/>
    <w:rsid w:val="00704DE4"/>
    <w:rsid w:val="00710226"/>
    <w:rsid w:val="00710917"/>
    <w:rsid w:val="00710E62"/>
    <w:rsid w:val="0071244E"/>
    <w:rsid w:val="007126DE"/>
    <w:rsid w:val="0071641E"/>
    <w:rsid w:val="00717228"/>
    <w:rsid w:val="00720B08"/>
    <w:rsid w:val="00720FC1"/>
    <w:rsid w:val="0072107F"/>
    <w:rsid w:val="0072161D"/>
    <w:rsid w:val="00721AC7"/>
    <w:rsid w:val="00722A77"/>
    <w:rsid w:val="00723D44"/>
    <w:rsid w:val="00723E9D"/>
    <w:rsid w:val="00724060"/>
    <w:rsid w:val="0072585B"/>
    <w:rsid w:val="007271FD"/>
    <w:rsid w:val="0072769D"/>
    <w:rsid w:val="00727FF2"/>
    <w:rsid w:val="00730B02"/>
    <w:rsid w:val="00730B96"/>
    <w:rsid w:val="00730F02"/>
    <w:rsid w:val="0073145E"/>
    <w:rsid w:val="00732442"/>
    <w:rsid w:val="007347A3"/>
    <w:rsid w:val="00734E86"/>
    <w:rsid w:val="00736EE8"/>
    <w:rsid w:val="0073750D"/>
    <w:rsid w:val="00737CB3"/>
    <w:rsid w:val="00742C3B"/>
    <w:rsid w:val="00743A50"/>
    <w:rsid w:val="007457A4"/>
    <w:rsid w:val="007462F4"/>
    <w:rsid w:val="00746EA2"/>
    <w:rsid w:val="00746FED"/>
    <w:rsid w:val="007470AA"/>
    <w:rsid w:val="00747BAF"/>
    <w:rsid w:val="0075082D"/>
    <w:rsid w:val="00750FBE"/>
    <w:rsid w:val="007511CB"/>
    <w:rsid w:val="00752314"/>
    <w:rsid w:val="0075391E"/>
    <w:rsid w:val="00754897"/>
    <w:rsid w:val="00754AFB"/>
    <w:rsid w:val="0075724D"/>
    <w:rsid w:val="00760D44"/>
    <w:rsid w:val="00761376"/>
    <w:rsid w:val="0076154E"/>
    <w:rsid w:val="0076175D"/>
    <w:rsid w:val="00763925"/>
    <w:rsid w:val="00764692"/>
    <w:rsid w:val="00765AB4"/>
    <w:rsid w:val="00765FF4"/>
    <w:rsid w:val="0076600D"/>
    <w:rsid w:val="00767627"/>
    <w:rsid w:val="00767B5C"/>
    <w:rsid w:val="00770A55"/>
    <w:rsid w:val="00770DA1"/>
    <w:rsid w:val="00771B67"/>
    <w:rsid w:val="00771CA0"/>
    <w:rsid w:val="00772EEC"/>
    <w:rsid w:val="00773B91"/>
    <w:rsid w:val="007742E1"/>
    <w:rsid w:val="00774573"/>
    <w:rsid w:val="00774591"/>
    <w:rsid w:val="00775EF0"/>
    <w:rsid w:val="00776D20"/>
    <w:rsid w:val="00777B7E"/>
    <w:rsid w:val="00777F02"/>
    <w:rsid w:val="007808D4"/>
    <w:rsid w:val="00780BC8"/>
    <w:rsid w:val="007810E6"/>
    <w:rsid w:val="007812FF"/>
    <w:rsid w:val="00782EB2"/>
    <w:rsid w:val="007832EA"/>
    <w:rsid w:val="007866E3"/>
    <w:rsid w:val="007872F0"/>
    <w:rsid w:val="00790C76"/>
    <w:rsid w:val="007911D7"/>
    <w:rsid w:val="00791368"/>
    <w:rsid w:val="00791990"/>
    <w:rsid w:val="00792D5F"/>
    <w:rsid w:val="00792F84"/>
    <w:rsid w:val="007947C9"/>
    <w:rsid w:val="0079553B"/>
    <w:rsid w:val="0079576F"/>
    <w:rsid w:val="00795774"/>
    <w:rsid w:val="007979E8"/>
    <w:rsid w:val="007A0A7E"/>
    <w:rsid w:val="007A1055"/>
    <w:rsid w:val="007A26F4"/>
    <w:rsid w:val="007A29F3"/>
    <w:rsid w:val="007A2C02"/>
    <w:rsid w:val="007A312C"/>
    <w:rsid w:val="007A420B"/>
    <w:rsid w:val="007A616D"/>
    <w:rsid w:val="007A63A8"/>
    <w:rsid w:val="007A6510"/>
    <w:rsid w:val="007B0681"/>
    <w:rsid w:val="007B06A5"/>
    <w:rsid w:val="007B16EF"/>
    <w:rsid w:val="007B17BD"/>
    <w:rsid w:val="007B1FFD"/>
    <w:rsid w:val="007B2ED8"/>
    <w:rsid w:val="007B3033"/>
    <w:rsid w:val="007B3BA7"/>
    <w:rsid w:val="007B5AEA"/>
    <w:rsid w:val="007B5CC1"/>
    <w:rsid w:val="007B648A"/>
    <w:rsid w:val="007B6BC5"/>
    <w:rsid w:val="007C0775"/>
    <w:rsid w:val="007C099F"/>
    <w:rsid w:val="007C1495"/>
    <w:rsid w:val="007C1C14"/>
    <w:rsid w:val="007C1E4C"/>
    <w:rsid w:val="007C38F8"/>
    <w:rsid w:val="007C4DDD"/>
    <w:rsid w:val="007D0CBE"/>
    <w:rsid w:val="007D0FD8"/>
    <w:rsid w:val="007D1C21"/>
    <w:rsid w:val="007D5B59"/>
    <w:rsid w:val="007D5B8F"/>
    <w:rsid w:val="007D6CA2"/>
    <w:rsid w:val="007D6D12"/>
    <w:rsid w:val="007E0EE4"/>
    <w:rsid w:val="007E165C"/>
    <w:rsid w:val="007E1CFD"/>
    <w:rsid w:val="007E1D92"/>
    <w:rsid w:val="007E25AB"/>
    <w:rsid w:val="007E2A5A"/>
    <w:rsid w:val="007E4632"/>
    <w:rsid w:val="007E50F2"/>
    <w:rsid w:val="007E6199"/>
    <w:rsid w:val="007E66C0"/>
    <w:rsid w:val="007E6706"/>
    <w:rsid w:val="007E6AD7"/>
    <w:rsid w:val="007E7706"/>
    <w:rsid w:val="007F09D7"/>
    <w:rsid w:val="007F1207"/>
    <w:rsid w:val="007F22BA"/>
    <w:rsid w:val="007F29CA"/>
    <w:rsid w:val="007F3336"/>
    <w:rsid w:val="007F4100"/>
    <w:rsid w:val="007F7327"/>
    <w:rsid w:val="00800399"/>
    <w:rsid w:val="008009C8"/>
    <w:rsid w:val="00801905"/>
    <w:rsid w:val="0080230C"/>
    <w:rsid w:val="008030B6"/>
    <w:rsid w:val="008043D1"/>
    <w:rsid w:val="0080533C"/>
    <w:rsid w:val="008115A8"/>
    <w:rsid w:val="008130FA"/>
    <w:rsid w:val="00813B36"/>
    <w:rsid w:val="00815B12"/>
    <w:rsid w:val="00816B35"/>
    <w:rsid w:val="00816BC5"/>
    <w:rsid w:val="00817D20"/>
    <w:rsid w:val="00817F07"/>
    <w:rsid w:val="0082051E"/>
    <w:rsid w:val="0082179C"/>
    <w:rsid w:val="00821A4B"/>
    <w:rsid w:val="008237C7"/>
    <w:rsid w:val="00823D16"/>
    <w:rsid w:val="00824AF3"/>
    <w:rsid w:val="00825D67"/>
    <w:rsid w:val="00826A91"/>
    <w:rsid w:val="00827B84"/>
    <w:rsid w:val="00831BAE"/>
    <w:rsid w:val="008326F8"/>
    <w:rsid w:val="00832D25"/>
    <w:rsid w:val="00833436"/>
    <w:rsid w:val="00833E27"/>
    <w:rsid w:val="008342C6"/>
    <w:rsid w:val="00834CA6"/>
    <w:rsid w:val="00836E5F"/>
    <w:rsid w:val="00837336"/>
    <w:rsid w:val="00837A10"/>
    <w:rsid w:val="0084055E"/>
    <w:rsid w:val="008417DD"/>
    <w:rsid w:val="008420D8"/>
    <w:rsid w:val="0084254F"/>
    <w:rsid w:val="008432CA"/>
    <w:rsid w:val="00843633"/>
    <w:rsid w:val="0084511A"/>
    <w:rsid w:val="00845FC6"/>
    <w:rsid w:val="008462BC"/>
    <w:rsid w:val="0084762A"/>
    <w:rsid w:val="00850536"/>
    <w:rsid w:val="00852878"/>
    <w:rsid w:val="008531B9"/>
    <w:rsid w:val="0085325F"/>
    <w:rsid w:val="008539AC"/>
    <w:rsid w:val="0085554C"/>
    <w:rsid w:val="008557FC"/>
    <w:rsid w:val="00856A27"/>
    <w:rsid w:val="008575CC"/>
    <w:rsid w:val="0086073D"/>
    <w:rsid w:val="00860E64"/>
    <w:rsid w:val="00861A9C"/>
    <w:rsid w:val="00863FF1"/>
    <w:rsid w:val="008709B2"/>
    <w:rsid w:val="00870C59"/>
    <w:rsid w:val="00871810"/>
    <w:rsid w:val="00871F76"/>
    <w:rsid w:val="0087386C"/>
    <w:rsid w:val="00873AD4"/>
    <w:rsid w:val="00873BCE"/>
    <w:rsid w:val="00876090"/>
    <w:rsid w:val="0087628A"/>
    <w:rsid w:val="00876844"/>
    <w:rsid w:val="008768C1"/>
    <w:rsid w:val="00876D09"/>
    <w:rsid w:val="008771D3"/>
    <w:rsid w:val="00877C23"/>
    <w:rsid w:val="00877D41"/>
    <w:rsid w:val="00877E47"/>
    <w:rsid w:val="008801D7"/>
    <w:rsid w:val="00880594"/>
    <w:rsid w:val="00880EAA"/>
    <w:rsid w:val="00884658"/>
    <w:rsid w:val="00884CE6"/>
    <w:rsid w:val="00887C8A"/>
    <w:rsid w:val="00887FC6"/>
    <w:rsid w:val="008947B8"/>
    <w:rsid w:val="00894B0D"/>
    <w:rsid w:val="00895339"/>
    <w:rsid w:val="008953C4"/>
    <w:rsid w:val="00895777"/>
    <w:rsid w:val="00897021"/>
    <w:rsid w:val="0089765F"/>
    <w:rsid w:val="00897985"/>
    <w:rsid w:val="00897DC2"/>
    <w:rsid w:val="008A0083"/>
    <w:rsid w:val="008A04F2"/>
    <w:rsid w:val="008A1629"/>
    <w:rsid w:val="008A1FD4"/>
    <w:rsid w:val="008A22E7"/>
    <w:rsid w:val="008A31E1"/>
    <w:rsid w:val="008A3331"/>
    <w:rsid w:val="008A4758"/>
    <w:rsid w:val="008A5A29"/>
    <w:rsid w:val="008B3D17"/>
    <w:rsid w:val="008B4123"/>
    <w:rsid w:val="008B4425"/>
    <w:rsid w:val="008B50FB"/>
    <w:rsid w:val="008B6090"/>
    <w:rsid w:val="008B6CE6"/>
    <w:rsid w:val="008B7ED4"/>
    <w:rsid w:val="008C2840"/>
    <w:rsid w:val="008C3788"/>
    <w:rsid w:val="008C4517"/>
    <w:rsid w:val="008C53B3"/>
    <w:rsid w:val="008C5F19"/>
    <w:rsid w:val="008C6929"/>
    <w:rsid w:val="008C7ACB"/>
    <w:rsid w:val="008D1293"/>
    <w:rsid w:val="008D1846"/>
    <w:rsid w:val="008D1942"/>
    <w:rsid w:val="008D2CDB"/>
    <w:rsid w:val="008D339B"/>
    <w:rsid w:val="008D3BFB"/>
    <w:rsid w:val="008D46A3"/>
    <w:rsid w:val="008D487F"/>
    <w:rsid w:val="008D4D91"/>
    <w:rsid w:val="008D5CD6"/>
    <w:rsid w:val="008D62EB"/>
    <w:rsid w:val="008D6889"/>
    <w:rsid w:val="008D773A"/>
    <w:rsid w:val="008D7ECC"/>
    <w:rsid w:val="008E06EE"/>
    <w:rsid w:val="008E0CB1"/>
    <w:rsid w:val="008E0F63"/>
    <w:rsid w:val="008E16E6"/>
    <w:rsid w:val="008E19C6"/>
    <w:rsid w:val="008E2EC7"/>
    <w:rsid w:val="008E3AF7"/>
    <w:rsid w:val="008E41C2"/>
    <w:rsid w:val="008E585C"/>
    <w:rsid w:val="008E5AF9"/>
    <w:rsid w:val="008E6866"/>
    <w:rsid w:val="008E7505"/>
    <w:rsid w:val="008E75D3"/>
    <w:rsid w:val="008F0146"/>
    <w:rsid w:val="008F051D"/>
    <w:rsid w:val="008F219A"/>
    <w:rsid w:val="008F2BE7"/>
    <w:rsid w:val="008F3A05"/>
    <w:rsid w:val="008F3E4D"/>
    <w:rsid w:val="008F4332"/>
    <w:rsid w:val="008F4DD6"/>
    <w:rsid w:val="008F5890"/>
    <w:rsid w:val="008F6D2F"/>
    <w:rsid w:val="008F6E4E"/>
    <w:rsid w:val="008F7250"/>
    <w:rsid w:val="00900042"/>
    <w:rsid w:val="0090011B"/>
    <w:rsid w:val="00900286"/>
    <w:rsid w:val="0090143F"/>
    <w:rsid w:val="009022E7"/>
    <w:rsid w:val="0090324F"/>
    <w:rsid w:val="00904630"/>
    <w:rsid w:val="00904866"/>
    <w:rsid w:val="009049D1"/>
    <w:rsid w:val="00904A63"/>
    <w:rsid w:val="00904B2F"/>
    <w:rsid w:val="00904CB2"/>
    <w:rsid w:val="00906696"/>
    <w:rsid w:val="0090694B"/>
    <w:rsid w:val="00906EB8"/>
    <w:rsid w:val="00910207"/>
    <w:rsid w:val="00910287"/>
    <w:rsid w:val="009103F7"/>
    <w:rsid w:val="0091287E"/>
    <w:rsid w:val="00912988"/>
    <w:rsid w:val="009140B4"/>
    <w:rsid w:val="009149C6"/>
    <w:rsid w:val="009155F5"/>
    <w:rsid w:val="00917563"/>
    <w:rsid w:val="00920185"/>
    <w:rsid w:val="0092018C"/>
    <w:rsid w:val="00920D8E"/>
    <w:rsid w:val="00921CE2"/>
    <w:rsid w:val="00923345"/>
    <w:rsid w:val="00923379"/>
    <w:rsid w:val="00923A0A"/>
    <w:rsid w:val="0092411A"/>
    <w:rsid w:val="009243F9"/>
    <w:rsid w:val="00925B98"/>
    <w:rsid w:val="009267CB"/>
    <w:rsid w:val="00926E5C"/>
    <w:rsid w:val="009270B6"/>
    <w:rsid w:val="00930091"/>
    <w:rsid w:val="0093065F"/>
    <w:rsid w:val="009307C3"/>
    <w:rsid w:val="00930E7F"/>
    <w:rsid w:val="009351F2"/>
    <w:rsid w:val="00937273"/>
    <w:rsid w:val="0093747C"/>
    <w:rsid w:val="00940B3F"/>
    <w:rsid w:val="00941EF2"/>
    <w:rsid w:val="009431A5"/>
    <w:rsid w:val="00944727"/>
    <w:rsid w:val="00944EF1"/>
    <w:rsid w:val="00946481"/>
    <w:rsid w:val="00946B41"/>
    <w:rsid w:val="009478DD"/>
    <w:rsid w:val="00953F27"/>
    <w:rsid w:val="00954865"/>
    <w:rsid w:val="00954AFC"/>
    <w:rsid w:val="00955706"/>
    <w:rsid w:val="00955994"/>
    <w:rsid w:val="009560DA"/>
    <w:rsid w:val="00956222"/>
    <w:rsid w:val="009566F2"/>
    <w:rsid w:val="00956AB7"/>
    <w:rsid w:val="00957022"/>
    <w:rsid w:val="009575B6"/>
    <w:rsid w:val="00962A66"/>
    <w:rsid w:val="00963D76"/>
    <w:rsid w:val="00965205"/>
    <w:rsid w:val="00966018"/>
    <w:rsid w:val="0096658C"/>
    <w:rsid w:val="00966EA1"/>
    <w:rsid w:val="00967356"/>
    <w:rsid w:val="00967399"/>
    <w:rsid w:val="00967BA4"/>
    <w:rsid w:val="00967EE7"/>
    <w:rsid w:val="0097003F"/>
    <w:rsid w:val="00970E46"/>
    <w:rsid w:val="00971543"/>
    <w:rsid w:val="00971D31"/>
    <w:rsid w:val="00972C49"/>
    <w:rsid w:val="00972F39"/>
    <w:rsid w:val="0097382A"/>
    <w:rsid w:val="00974CC2"/>
    <w:rsid w:val="00975547"/>
    <w:rsid w:val="0097612B"/>
    <w:rsid w:val="00976942"/>
    <w:rsid w:val="00977DE1"/>
    <w:rsid w:val="0098024E"/>
    <w:rsid w:val="00980B4A"/>
    <w:rsid w:val="00983187"/>
    <w:rsid w:val="009832F9"/>
    <w:rsid w:val="00983632"/>
    <w:rsid w:val="009838E9"/>
    <w:rsid w:val="009845AE"/>
    <w:rsid w:val="00985222"/>
    <w:rsid w:val="0098535A"/>
    <w:rsid w:val="009857B4"/>
    <w:rsid w:val="00986F6D"/>
    <w:rsid w:val="00987370"/>
    <w:rsid w:val="0099031D"/>
    <w:rsid w:val="00990463"/>
    <w:rsid w:val="00990601"/>
    <w:rsid w:val="009908A1"/>
    <w:rsid w:val="009909ED"/>
    <w:rsid w:val="009960C5"/>
    <w:rsid w:val="0099663E"/>
    <w:rsid w:val="0099675A"/>
    <w:rsid w:val="0099688C"/>
    <w:rsid w:val="00996CF6"/>
    <w:rsid w:val="00996DBD"/>
    <w:rsid w:val="009975FE"/>
    <w:rsid w:val="009A0194"/>
    <w:rsid w:val="009A2669"/>
    <w:rsid w:val="009A2CE2"/>
    <w:rsid w:val="009A2ECF"/>
    <w:rsid w:val="009A34FA"/>
    <w:rsid w:val="009A4489"/>
    <w:rsid w:val="009A4DBE"/>
    <w:rsid w:val="009A599F"/>
    <w:rsid w:val="009A5BBA"/>
    <w:rsid w:val="009A783B"/>
    <w:rsid w:val="009B080E"/>
    <w:rsid w:val="009B0D62"/>
    <w:rsid w:val="009B2FEE"/>
    <w:rsid w:val="009B3CDB"/>
    <w:rsid w:val="009B44D8"/>
    <w:rsid w:val="009B5C19"/>
    <w:rsid w:val="009B6F6C"/>
    <w:rsid w:val="009B73C9"/>
    <w:rsid w:val="009B7616"/>
    <w:rsid w:val="009B7C9A"/>
    <w:rsid w:val="009C1233"/>
    <w:rsid w:val="009C1826"/>
    <w:rsid w:val="009C1DFD"/>
    <w:rsid w:val="009C1F25"/>
    <w:rsid w:val="009C3812"/>
    <w:rsid w:val="009C4D78"/>
    <w:rsid w:val="009C5B7A"/>
    <w:rsid w:val="009D1583"/>
    <w:rsid w:val="009D3FC3"/>
    <w:rsid w:val="009D4A6D"/>
    <w:rsid w:val="009D4ACE"/>
    <w:rsid w:val="009E022A"/>
    <w:rsid w:val="009E083F"/>
    <w:rsid w:val="009E0F06"/>
    <w:rsid w:val="009E157C"/>
    <w:rsid w:val="009E1A4F"/>
    <w:rsid w:val="009E29B8"/>
    <w:rsid w:val="009E328E"/>
    <w:rsid w:val="009E5E53"/>
    <w:rsid w:val="009E6655"/>
    <w:rsid w:val="009E6E69"/>
    <w:rsid w:val="009F1206"/>
    <w:rsid w:val="009F194A"/>
    <w:rsid w:val="009F2B7D"/>
    <w:rsid w:val="009F35B8"/>
    <w:rsid w:val="009F5052"/>
    <w:rsid w:val="009F59EA"/>
    <w:rsid w:val="009F62C0"/>
    <w:rsid w:val="009F6A7B"/>
    <w:rsid w:val="009F6BFC"/>
    <w:rsid w:val="00A00857"/>
    <w:rsid w:val="00A01130"/>
    <w:rsid w:val="00A02132"/>
    <w:rsid w:val="00A03DD7"/>
    <w:rsid w:val="00A05C97"/>
    <w:rsid w:val="00A07A62"/>
    <w:rsid w:val="00A10646"/>
    <w:rsid w:val="00A12925"/>
    <w:rsid w:val="00A13C23"/>
    <w:rsid w:val="00A14557"/>
    <w:rsid w:val="00A14C47"/>
    <w:rsid w:val="00A15948"/>
    <w:rsid w:val="00A15F22"/>
    <w:rsid w:val="00A162CF"/>
    <w:rsid w:val="00A175F6"/>
    <w:rsid w:val="00A21D16"/>
    <w:rsid w:val="00A220F2"/>
    <w:rsid w:val="00A22842"/>
    <w:rsid w:val="00A23E6F"/>
    <w:rsid w:val="00A24323"/>
    <w:rsid w:val="00A255E4"/>
    <w:rsid w:val="00A25AC4"/>
    <w:rsid w:val="00A25AED"/>
    <w:rsid w:val="00A268C9"/>
    <w:rsid w:val="00A30122"/>
    <w:rsid w:val="00A307E3"/>
    <w:rsid w:val="00A30AF4"/>
    <w:rsid w:val="00A3108F"/>
    <w:rsid w:val="00A340A7"/>
    <w:rsid w:val="00A34F7A"/>
    <w:rsid w:val="00A352DC"/>
    <w:rsid w:val="00A3563C"/>
    <w:rsid w:val="00A36DCA"/>
    <w:rsid w:val="00A36DD2"/>
    <w:rsid w:val="00A37998"/>
    <w:rsid w:val="00A40D5C"/>
    <w:rsid w:val="00A4130D"/>
    <w:rsid w:val="00A41DAE"/>
    <w:rsid w:val="00A42FAA"/>
    <w:rsid w:val="00A46112"/>
    <w:rsid w:val="00A475F5"/>
    <w:rsid w:val="00A476CB"/>
    <w:rsid w:val="00A47A3D"/>
    <w:rsid w:val="00A52009"/>
    <w:rsid w:val="00A53901"/>
    <w:rsid w:val="00A542D2"/>
    <w:rsid w:val="00A55377"/>
    <w:rsid w:val="00A558B8"/>
    <w:rsid w:val="00A56C36"/>
    <w:rsid w:val="00A57E63"/>
    <w:rsid w:val="00A612A6"/>
    <w:rsid w:val="00A61C54"/>
    <w:rsid w:val="00A632EA"/>
    <w:rsid w:val="00A64170"/>
    <w:rsid w:val="00A64BAC"/>
    <w:rsid w:val="00A653E8"/>
    <w:rsid w:val="00A65D9F"/>
    <w:rsid w:val="00A662C4"/>
    <w:rsid w:val="00A6689F"/>
    <w:rsid w:val="00A66BB7"/>
    <w:rsid w:val="00A676DF"/>
    <w:rsid w:val="00A703BE"/>
    <w:rsid w:val="00A70A42"/>
    <w:rsid w:val="00A70C24"/>
    <w:rsid w:val="00A716B5"/>
    <w:rsid w:val="00A71CD8"/>
    <w:rsid w:val="00A72358"/>
    <w:rsid w:val="00A72FB0"/>
    <w:rsid w:val="00A73AA7"/>
    <w:rsid w:val="00A7448E"/>
    <w:rsid w:val="00A74D02"/>
    <w:rsid w:val="00A8084C"/>
    <w:rsid w:val="00A80F65"/>
    <w:rsid w:val="00A81DEA"/>
    <w:rsid w:val="00A837B9"/>
    <w:rsid w:val="00A85F86"/>
    <w:rsid w:val="00A86D4B"/>
    <w:rsid w:val="00A942D3"/>
    <w:rsid w:val="00A95475"/>
    <w:rsid w:val="00A954FD"/>
    <w:rsid w:val="00A970F7"/>
    <w:rsid w:val="00A97428"/>
    <w:rsid w:val="00AA0ECF"/>
    <w:rsid w:val="00AA1141"/>
    <w:rsid w:val="00AA252F"/>
    <w:rsid w:val="00AA41B1"/>
    <w:rsid w:val="00AA48D8"/>
    <w:rsid w:val="00AA4CCB"/>
    <w:rsid w:val="00AA59BE"/>
    <w:rsid w:val="00AA59C3"/>
    <w:rsid w:val="00AA5DE0"/>
    <w:rsid w:val="00AA695D"/>
    <w:rsid w:val="00AA7BF4"/>
    <w:rsid w:val="00AB341D"/>
    <w:rsid w:val="00AB508F"/>
    <w:rsid w:val="00AB5FE0"/>
    <w:rsid w:val="00AB67CD"/>
    <w:rsid w:val="00AC1D87"/>
    <w:rsid w:val="00AC2217"/>
    <w:rsid w:val="00AC223E"/>
    <w:rsid w:val="00AC2D37"/>
    <w:rsid w:val="00AC50B6"/>
    <w:rsid w:val="00AC51A0"/>
    <w:rsid w:val="00AC5E3A"/>
    <w:rsid w:val="00AC6116"/>
    <w:rsid w:val="00AC614E"/>
    <w:rsid w:val="00AD1474"/>
    <w:rsid w:val="00AD397E"/>
    <w:rsid w:val="00AD3A8F"/>
    <w:rsid w:val="00AD3FE6"/>
    <w:rsid w:val="00AD573E"/>
    <w:rsid w:val="00AD62ED"/>
    <w:rsid w:val="00AD7C50"/>
    <w:rsid w:val="00AE0120"/>
    <w:rsid w:val="00AE0FCC"/>
    <w:rsid w:val="00AE1D5E"/>
    <w:rsid w:val="00AE1FCC"/>
    <w:rsid w:val="00AE2111"/>
    <w:rsid w:val="00AE2776"/>
    <w:rsid w:val="00AE3915"/>
    <w:rsid w:val="00AE4A7B"/>
    <w:rsid w:val="00AE5713"/>
    <w:rsid w:val="00AE63FB"/>
    <w:rsid w:val="00AF0929"/>
    <w:rsid w:val="00AF0C2F"/>
    <w:rsid w:val="00AF0FFA"/>
    <w:rsid w:val="00AF197D"/>
    <w:rsid w:val="00AF3081"/>
    <w:rsid w:val="00AF3F18"/>
    <w:rsid w:val="00AF3FD3"/>
    <w:rsid w:val="00AF4DF4"/>
    <w:rsid w:val="00AF50B5"/>
    <w:rsid w:val="00AF5233"/>
    <w:rsid w:val="00AF7BE3"/>
    <w:rsid w:val="00AF7D29"/>
    <w:rsid w:val="00B0021F"/>
    <w:rsid w:val="00B0084E"/>
    <w:rsid w:val="00B008DF"/>
    <w:rsid w:val="00B00E30"/>
    <w:rsid w:val="00B020D2"/>
    <w:rsid w:val="00B03112"/>
    <w:rsid w:val="00B0320D"/>
    <w:rsid w:val="00B04205"/>
    <w:rsid w:val="00B04487"/>
    <w:rsid w:val="00B05601"/>
    <w:rsid w:val="00B0575B"/>
    <w:rsid w:val="00B057E3"/>
    <w:rsid w:val="00B06920"/>
    <w:rsid w:val="00B070D6"/>
    <w:rsid w:val="00B14691"/>
    <w:rsid w:val="00B173B7"/>
    <w:rsid w:val="00B22168"/>
    <w:rsid w:val="00B22C6C"/>
    <w:rsid w:val="00B23A6A"/>
    <w:rsid w:val="00B257BF"/>
    <w:rsid w:val="00B25C0B"/>
    <w:rsid w:val="00B267BE"/>
    <w:rsid w:val="00B318DC"/>
    <w:rsid w:val="00B321D4"/>
    <w:rsid w:val="00B34392"/>
    <w:rsid w:val="00B34633"/>
    <w:rsid w:val="00B354A2"/>
    <w:rsid w:val="00B35EFC"/>
    <w:rsid w:val="00B362C5"/>
    <w:rsid w:val="00B36D2B"/>
    <w:rsid w:val="00B4153B"/>
    <w:rsid w:val="00B426CC"/>
    <w:rsid w:val="00B42D9A"/>
    <w:rsid w:val="00B43828"/>
    <w:rsid w:val="00B43F09"/>
    <w:rsid w:val="00B466B8"/>
    <w:rsid w:val="00B46C65"/>
    <w:rsid w:val="00B4791C"/>
    <w:rsid w:val="00B50379"/>
    <w:rsid w:val="00B51A20"/>
    <w:rsid w:val="00B53B0E"/>
    <w:rsid w:val="00B53BA9"/>
    <w:rsid w:val="00B542C7"/>
    <w:rsid w:val="00B549FD"/>
    <w:rsid w:val="00B56148"/>
    <w:rsid w:val="00B565CE"/>
    <w:rsid w:val="00B5697F"/>
    <w:rsid w:val="00B609D1"/>
    <w:rsid w:val="00B61FE4"/>
    <w:rsid w:val="00B6204A"/>
    <w:rsid w:val="00B6207F"/>
    <w:rsid w:val="00B620A7"/>
    <w:rsid w:val="00B62266"/>
    <w:rsid w:val="00B62EE1"/>
    <w:rsid w:val="00B6424B"/>
    <w:rsid w:val="00B645FD"/>
    <w:rsid w:val="00B64897"/>
    <w:rsid w:val="00B64B26"/>
    <w:rsid w:val="00B64C8F"/>
    <w:rsid w:val="00B64F8B"/>
    <w:rsid w:val="00B65AF0"/>
    <w:rsid w:val="00B65DDF"/>
    <w:rsid w:val="00B66BE1"/>
    <w:rsid w:val="00B676E1"/>
    <w:rsid w:val="00B676F1"/>
    <w:rsid w:val="00B67716"/>
    <w:rsid w:val="00B67E91"/>
    <w:rsid w:val="00B70672"/>
    <w:rsid w:val="00B7181B"/>
    <w:rsid w:val="00B71F5F"/>
    <w:rsid w:val="00B72289"/>
    <w:rsid w:val="00B737B9"/>
    <w:rsid w:val="00B7501F"/>
    <w:rsid w:val="00B752B4"/>
    <w:rsid w:val="00B7594D"/>
    <w:rsid w:val="00B76F4D"/>
    <w:rsid w:val="00B77221"/>
    <w:rsid w:val="00B7778E"/>
    <w:rsid w:val="00B77F3F"/>
    <w:rsid w:val="00B80C0D"/>
    <w:rsid w:val="00B80E39"/>
    <w:rsid w:val="00B81753"/>
    <w:rsid w:val="00B83124"/>
    <w:rsid w:val="00B84BA0"/>
    <w:rsid w:val="00B85FA1"/>
    <w:rsid w:val="00B87CAE"/>
    <w:rsid w:val="00B903C1"/>
    <w:rsid w:val="00B90CD4"/>
    <w:rsid w:val="00B92D1E"/>
    <w:rsid w:val="00B9346C"/>
    <w:rsid w:val="00B95A1D"/>
    <w:rsid w:val="00B9662A"/>
    <w:rsid w:val="00B96777"/>
    <w:rsid w:val="00B97031"/>
    <w:rsid w:val="00B971B1"/>
    <w:rsid w:val="00B9746B"/>
    <w:rsid w:val="00BA0701"/>
    <w:rsid w:val="00BA2020"/>
    <w:rsid w:val="00BA3415"/>
    <w:rsid w:val="00BA3449"/>
    <w:rsid w:val="00BA54E4"/>
    <w:rsid w:val="00BA5D79"/>
    <w:rsid w:val="00BB002A"/>
    <w:rsid w:val="00BB09E6"/>
    <w:rsid w:val="00BB0F4A"/>
    <w:rsid w:val="00BB1663"/>
    <w:rsid w:val="00BB18FA"/>
    <w:rsid w:val="00BB2A76"/>
    <w:rsid w:val="00BB4242"/>
    <w:rsid w:val="00BB445F"/>
    <w:rsid w:val="00BB4942"/>
    <w:rsid w:val="00BB5C71"/>
    <w:rsid w:val="00BB7637"/>
    <w:rsid w:val="00BC0147"/>
    <w:rsid w:val="00BC0696"/>
    <w:rsid w:val="00BC080D"/>
    <w:rsid w:val="00BC086A"/>
    <w:rsid w:val="00BC1807"/>
    <w:rsid w:val="00BC1AAE"/>
    <w:rsid w:val="00BC21DB"/>
    <w:rsid w:val="00BC24C2"/>
    <w:rsid w:val="00BC2CC3"/>
    <w:rsid w:val="00BC414D"/>
    <w:rsid w:val="00BC4B29"/>
    <w:rsid w:val="00BC5D05"/>
    <w:rsid w:val="00BC5DC4"/>
    <w:rsid w:val="00BC6A45"/>
    <w:rsid w:val="00BC7E93"/>
    <w:rsid w:val="00BD04A5"/>
    <w:rsid w:val="00BD0F48"/>
    <w:rsid w:val="00BD1604"/>
    <w:rsid w:val="00BD1BB3"/>
    <w:rsid w:val="00BD2CAB"/>
    <w:rsid w:val="00BD349A"/>
    <w:rsid w:val="00BD40AD"/>
    <w:rsid w:val="00BD4380"/>
    <w:rsid w:val="00BD5BAC"/>
    <w:rsid w:val="00BD5D24"/>
    <w:rsid w:val="00BD6279"/>
    <w:rsid w:val="00BD74B8"/>
    <w:rsid w:val="00BD7E25"/>
    <w:rsid w:val="00BE134A"/>
    <w:rsid w:val="00BE2881"/>
    <w:rsid w:val="00BE2D70"/>
    <w:rsid w:val="00BE3170"/>
    <w:rsid w:val="00BE3758"/>
    <w:rsid w:val="00BE4A04"/>
    <w:rsid w:val="00BE5C4E"/>
    <w:rsid w:val="00BE6724"/>
    <w:rsid w:val="00BF11DB"/>
    <w:rsid w:val="00BF22EA"/>
    <w:rsid w:val="00BF2308"/>
    <w:rsid w:val="00BF2505"/>
    <w:rsid w:val="00BF39A1"/>
    <w:rsid w:val="00BF4BF1"/>
    <w:rsid w:val="00BF56D7"/>
    <w:rsid w:val="00BF6792"/>
    <w:rsid w:val="00BF72BE"/>
    <w:rsid w:val="00BF7E0D"/>
    <w:rsid w:val="00C0008C"/>
    <w:rsid w:val="00C007B0"/>
    <w:rsid w:val="00C00874"/>
    <w:rsid w:val="00C014A9"/>
    <w:rsid w:val="00C0163B"/>
    <w:rsid w:val="00C01EF0"/>
    <w:rsid w:val="00C01F01"/>
    <w:rsid w:val="00C0235C"/>
    <w:rsid w:val="00C03A6D"/>
    <w:rsid w:val="00C03BBA"/>
    <w:rsid w:val="00C06194"/>
    <w:rsid w:val="00C068E2"/>
    <w:rsid w:val="00C0717F"/>
    <w:rsid w:val="00C10185"/>
    <w:rsid w:val="00C10802"/>
    <w:rsid w:val="00C1080F"/>
    <w:rsid w:val="00C10BD3"/>
    <w:rsid w:val="00C11CE8"/>
    <w:rsid w:val="00C143BE"/>
    <w:rsid w:val="00C15D48"/>
    <w:rsid w:val="00C1672B"/>
    <w:rsid w:val="00C16807"/>
    <w:rsid w:val="00C16BE7"/>
    <w:rsid w:val="00C16C70"/>
    <w:rsid w:val="00C2056D"/>
    <w:rsid w:val="00C207B7"/>
    <w:rsid w:val="00C221FE"/>
    <w:rsid w:val="00C224D9"/>
    <w:rsid w:val="00C22997"/>
    <w:rsid w:val="00C22C59"/>
    <w:rsid w:val="00C2359C"/>
    <w:rsid w:val="00C2486E"/>
    <w:rsid w:val="00C2766E"/>
    <w:rsid w:val="00C30763"/>
    <w:rsid w:val="00C3091D"/>
    <w:rsid w:val="00C30F0D"/>
    <w:rsid w:val="00C341FB"/>
    <w:rsid w:val="00C3577D"/>
    <w:rsid w:val="00C35B77"/>
    <w:rsid w:val="00C35EB8"/>
    <w:rsid w:val="00C3656E"/>
    <w:rsid w:val="00C40126"/>
    <w:rsid w:val="00C40854"/>
    <w:rsid w:val="00C40D14"/>
    <w:rsid w:val="00C41903"/>
    <w:rsid w:val="00C42345"/>
    <w:rsid w:val="00C426AA"/>
    <w:rsid w:val="00C430C8"/>
    <w:rsid w:val="00C460D0"/>
    <w:rsid w:val="00C4680F"/>
    <w:rsid w:val="00C50B8E"/>
    <w:rsid w:val="00C51760"/>
    <w:rsid w:val="00C522FF"/>
    <w:rsid w:val="00C54286"/>
    <w:rsid w:val="00C542F4"/>
    <w:rsid w:val="00C577D0"/>
    <w:rsid w:val="00C57B75"/>
    <w:rsid w:val="00C604CB"/>
    <w:rsid w:val="00C60F7F"/>
    <w:rsid w:val="00C61BBC"/>
    <w:rsid w:val="00C630FD"/>
    <w:rsid w:val="00C642BF"/>
    <w:rsid w:val="00C64742"/>
    <w:rsid w:val="00C65A5C"/>
    <w:rsid w:val="00C65B4B"/>
    <w:rsid w:val="00C6606A"/>
    <w:rsid w:val="00C75A4B"/>
    <w:rsid w:val="00C76D0B"/>
    <w:rsid w:val="00C76E5E"/>
    <w:rsid w:val="00C76F42"/>
    <w:rsid w:val="00C76F8C"/>
    <w:rsid w:val="00C76FF7"/>
    <w:rsid w:val="00C773F1"/>
    <w:rsid w:val="00C77C95"/>
    <w:rsid w:val="00C83E5C"/>
    <w:rsid w:val="00C83ED2"/>
    <w:rsid w:val="00C8672C"/>
    <w:rsid w:val="00C8705A"/>
    <w:rsid w:val="00C87893"/>
    <w:rsid w:val="00C907EC"/>
    <w:rsid w:val="00C91FC2"/>
    <w:rsid w:val="00C9228E"/>
    <w:rsid w:val="00C932EF"/>
    <w:rsid w:val="00C93723"/>
    <w:rsid w:val="00C93F20"/>
    <w:rsid w:val="00C949BC"/>
    <w:rsid w:val="00C94A02"/>
    <w:rsid w:val="00C94AE4"/>
    <w:rsid w:val="00C94EE6"/>
    <w:rsid w:val="00C96A98"/>
    <w:rsid w:val="00C96FF2"/>
    <w:rsid w:val="00CA1297"/>
    <w:rsid w:val="00CA21D5"/>
    <w:rsid w:val="00CA33A0"/>
    <w:rsid w:val="00CA485F"/>
    <w:rsid w:val="00CA4D76"/>
    <w:rsid w:val="00CA4DE1"/>
    <w:rsid w:val="00CA4E73"/>
    <w:rsid w:val="00CA4FA4"/>
    <w:rsid w:val="00CA5743"/>
    <w:rsid w:val="00CA5983"/>
    <w:rsid w:val="00CA69D2"/>
    <w:rsid w:val="00CA6D23"/>
    <w:rsid w:val="00CB31CE"/>
    <w:rsid w:val="00CB5951"/>
    <w:rsid w:val="00CB6487"/>
    <w:rsid w:val="00CB657B"/>
    <w:rsid w:val="00CB799A"/>
    <w:rsid w:val="00CB7C16"/>
    <w:rsid w:val="00CB7C43"/>
    <w:rsid w:val="00CC0838"/>
    <w:rsid w:val="00CC102F"/>
    <w:rsid w:val="00CC1A6D"/>
    <w:rsid w:val="00CC27B7"/>
    <w:rsid w:val="00CC2838"/>
    <w:rsid w:val="00CC28E3"/>
    <w:rsid w:val="00CC510B"/>
    <w:rsid w:val="00CC5B00"/>
    <w:rsid w:val="00CC5EFD"/>
    <w:rsid w:val="00CC6D66"/>
    <w:rsid w:val="00CD024C"/>
    <w:rsid w:val="00CD069D"/>
    <w:rsid w:val="00CD208F"/>
    <w:rsid w:val="00CD32AA"/>
    <w:rsid w:val="00CD3D5E"/>
    <w:rsid w:val="00CD3EB0"/>
    <w:rsid w:val="00CD4109"/>
    <w:rsid w:val="00CD49A9"/>
    <w:rsid w:val="00CD4B37"/>
    <w:rsid w:val="00CD4DBC"/>
    <w:rsid w:val="00CD4EC4"/>
    <w:rsid w:val="00CD506E"/>
    <w:rsid w:val="00CD5300"/>
    <w:rsid w:val="00CD6906"/>
    <w:rsid w:val="00CD6C24"/>
    <w:rsid w:val="00CD763C"/>
    <w:rsid w:val="00CE0FBD"/>
    <w:rsid w:val="00CE17D1"/>
    <w:rsid w:val="00CE1C2C"/>
    <w:rsid w:val="00CE1DE0"/>
    <w:rsid w:val="00CE26E5"/>
    <w:rsid w:val="00CE39BF"/>
    <w:rsid w:val="00CE4774"/>
    <w:rsid w:val="00CE4881"/>
    <w:rsid w:val="00CE4F06"/>
    <w:rsid w:val="00CE52DC"/>
    <w:rsid w:val="00CE5430"/>
    <w:rsid w:val="00CE784C"/>
    <w:rsid w:val="00CF05E4"/>
    <w:rsid w:val="00CF0C78"/>
    <w:rsid w:val="00CF2045"/>
    <w:rsid w:val="00CF3187"/>
    <w:rsid w:val="00CF37AB"/>
    <w:rsid w:val="00CF4DA8"/>
    <w:rsid w:val="00CF4FCF"/>
    <w:rsid w:val="00CF6AC8"/>
    <w:rsid w:val="00CF7BD2"/>
    <w:rsid w:val="00D00BDD"/>
    <w:rsid w:val="00D00F66"/>
    <w:rsid w:val="00D01F86"/>
    <w:rsid w:val="00D020D4"/>
    <w:rsid w:val="00D02200"/>
    <w:rsid w:val="00D02803"/>
    <w:rsid w:val="00D02B1E"/>
    <w:rsid w:val="00D02E15"/>
    <w:rsid w:val="00D0467F"/>
    <w:rsid w:val="00D04C50"/>
    <w:rsid w:val="00D05FB0"/>
    <w:rsid w:val="00D06B55"/>
    <w:rsid w:val="00D0704B"/>
    <w:rsid w:val="00D07A90"/>
    <w:rsid w:val="00D07D8D"/>
    <w:rsid w:val="00D10167"/>
    <w:rsid w:val="00D112A2"/>
    <w:rsid w:val="00D11716"/>
    <w:rsid w:val="00D1177C"/>
    <w:rsid w:val="00D11B16"/>
    <w:rsid w:val="00D11BFD"/>
    <w:rsid w:val="00D123CD"/>
    <w:rsid w:val="00D149F6"/>
    <w:rsid w:val="00D1530E"/>
    <w:rsid w:val="00D20C15"/>
    <w:rsid w:val="00D21B3C"/>
    <w:rsid w:val="00D21C94"/>
    <w:rsid w:val="00D22514"/>
    <w:rsid w:val="00D238FA"/>
    <w:rsid w:val="00D23C20"/>
    <w:rsid w:val="00D24CB9"/>
    <w:rsid w:val="00D26039"/>
    <w:rsid w:val="00D30D0C"/>
    <w:rsid w:val="00D30E4C"/>
    <w:rsid w:val="00D31689"/>
    <w:rsid w:val="00D31755"/>
    <w:rsid w:val="00D3442E"/>
    <w:rsid w:val="00D35155"/>
    <w:rsid w:val="00D35A48"/>
    <w:rsid w:val="00D40723"/>
    <w:rsid w:val="00D41699"/>
    <w:rsid w:val="00D419DF"/>
    <w:rsid w:val="00D41F02"/>
    <w:rsid w:val="00D42422"/>
    <w:rsid w:val="00D43BD4"/>
    <w:rsid w:val="00D4441A"/>
    <w:rsid w:val="00D44DB5"/>
    <w:rsid w:val="00D44E6B"/>
    <w:rsid w:val="00D45CDA"/>
    <w:rsid w:val="00D463F0"/>
    <w:rsid w:val="00D46902"/>
    <w:rsid w:val="00D47D6F"/>
    <w:rsid w:val="00D51D79"/>
    <w:rsid w:val="00D52B10"/>
    <w:rsid w:val="00D54796"/>
    <w:rsid w:val="00D54A95"/>
    <w:rsid w:val="00D550B6"/>
    <w:rsid w:val="00D5612D"/>
    <w:rsid w:val="00D57C66"/>
    <w:rsid w:val="00D61C2B"/>
    <w:rsid w:val="00D61FE1"/>
    <w:rsid w:val="00D640A9"/>
    <w:rsid w:val="00D64567"/>
    <w:rsid w:val="00D64A56"/>
    <w:rsid w:val="00D64D51"/>
    <w:rsid w:val="00D65B63"/>
    <w:rsid w:val="00D65E97"/>
    <w:rsid w:val="00D675F6"/>
    <w:rsid w:val="00D67E72"/>
    <w:rsid w:val="00D70503"/>
    <w:rsid w:val="00D7100B"/>
    <w:rsid w:val="00D710EA"/>
    <w:rsid w:val="00D712D3"/>
    <w:rsid w:val="00D71D81"/>
    <w:rsid w:val="00D73AAC"/>
    <w:rsid w:val="00D74C78"/>
    <w:rsid w:val="00D75915"/>
    <w:rsid w:val="00D7600D"/>
    <w:rsid w:val="00D76F96"/>
    <w:rsid w:val="00D77983"/>
    <w:rsid w:val="00D80F11"/>
    <w:rsid w:val="00D81D17"/>
    <w:rsid w:val="00D8206F"/>
    <w:rsid w:val="00D827AB"/>
    <w:rsid w:val="00D83228"/>
    <w:rsid w:val="00D8486C"/>
    <w:rsid w:val="00D8631D"/>
    <w:rsid w:val="00D90ECD"/>
    <w:rsid w:val="00D91C69"/>
    <w:rsid w:val="00D91D15"/>
    <w:rsid w:val="00D92080"/>
    <w:rsid w:val="00D9323B"/>
    <w:rsid w:val="00D955A8"/>
    <w:rsid w:val="00D971CF"/>
    <w:rsid w:val="00DA01C4"/>
    <w:rsid w:val="00DA043C"/>
    <w:rsid w:val="00DA0648"/>
    <w:rsid w:val="00DA18B8"/>
    <w:rsid w:val="00DA1BDD"/>
    <w:rsid w:val="00DA2E93"/>
    <w:rsid w:val="00DA2FD0"/>
    <w:rsid w:val="00DA38AB"/>
    <w:rsid w:val="00DA5C0A"/>
    <w:rsid w:val="00DA5E8F"/>
    <w:rsid w:val="00DA609E"/>
    <w:rsid w:val="00DA6D79"/>
    <w:rsid w:val="00DB15AF"/>
    <w:rsid w:val="00DB1B8A"/>
    <w:rsid w:val="00DB1C2F"/>
    <w:rsid w:val="00DB4C3A"/>
    <w:rsid w:val="00DB4FE3"/>
    <w:rsid w:val="00DB58E5"/>
    <w:rsid w:val="00DB5C1D"/>
    <w:rsid w:val="00DB5DF2"/>
    <w:rsid w:val="00DC0EC5"/>
    <w:rsid w:val="00DC1619"/>
    <w:rsid w:val="00DC1DCA"/>
    <w:rsid w:val="00DC260F"/>
    <w:rsid w:val="00DC2AD4"/>
    <w:rsid w:val="00DC2C85"/>
    <w:rsid w:val="00DC4723"/>
    <w:rsid w:val="00DC777C"/>
    <w:rsid w:val="00DD0710"/>
    <w:rsid w:val="00DD0FD0"/>
    <w:rsid w:val="00DD1610"/>
    <w:rsid w:val="00DD18C7"/>
    <w:rsid w:val="00DD1A0B"/>
    <w:rsid w:val="00DD22AD"/>
    <w:rsid w:val="00DD351F"/>
    <w:rsid w:val="00DD5A75"/>
    <w:rsid w:val="00DD5BF5"/>
    <w:rsid w:val="00DD68F3"/>
    <w:rsid w:val="00DD725B"/>
    <w:rsid w:val="00DE0956"/>
    <w:rsid w:val="00DE2BAC"/>
    <w:rsid w:val="00DE3A57"/>
    <w:rsid w:val="00DE459B"/>
    <w:rsid w:val="00DE4FB3"/>
    <w:rsid w:val="00DE6495"/>
    <w:rsid w:val="00DE71BC"/>
    <w:rsid w:val="00DE7646"/>
    <w:rsid w:val="00DE7A20"/>
    <w:rsid w:val="00DE7C01"/>
    <w:rsid w:val="00DF08AC"/>
    <w:rsid w:val="00DF136E"/>
    <w:rsid w:val="00DF1527"/>
    <w:rsid w:val="00DF2798"/>
    <w:rsid w:val="00DF384D"/>
    <w:rsid w:val="00DF4B55"/>
    <w:rsid w:val="00DF66CB"/>
    <w:rsid w:val="00E0067E"/>
    <w:rsid w:val="00E010B3"/>
    <w:rsid w:val="00E02409"/>
    <w:rsid w:val="00E027CF"/>
    <w:rsid w:val="00E02F50"/>
    <w:rsid w:val="00E0369A"/>
    <w:rsid w:val="00E03E66"/>
    <w:rsid w:val="00E064FB"/>
    <w:rsid w:val="00E07BF5"/>
    <w:rsid w:val="00E1059D"/>
    <w:rsid w:val="00E13C3F"/>
    <w:rsid w:val="00E13CFF"/>
    <w:rsid w:val="00E13F78"/>
    <w:rsid w:val="00E142E8"/>
    <w:rsid w:val="00E14588"/>
    <w:rsid w:val="00E1478F"/>
    <w:rsid w:val="00E14E29"/>
    <w:rsid w:val="00E15641"/>
    <w:rsid w:val="00E158AF"/>
    <w:rsid w:val="00E158E7"/>
    <w:rsid w:val="00E167AB"/>
    <w:rsid w:val="00E16824"/>
    <w:rsid w:val="00E170C6"/>
    <w:rsid w:val="00E20457"/>
    <w:rsid w:val="00E20FBE"/>
    <w:rsid w:val="00E21B94"/>
    <w:rsid w:val="00E22D25"/>
    <w:rsid w:val="00E237CD"/>
    <w:rsid w:val="00E23A6D"/>
    <w:rsid w:val="00E23F8D"/>
    <w:rsid w:val="00E2479F"/>
    <w:rsid w:val="00E2556C"/>
    <w:rsid w:val="00E26AD4"/>
    <w:rsid w:val="00E2765D"/>
    <w:rsid w:val="00E27A01"/>
    <w:rsid w:val="00E33C3C"/>
    <w:rsid w:val="00E33F94"/>
    <w:rsid w:val="00E3486D"/>
    <w:rsid w:val="00E35166"/>
    <w:rsid w:val="00E35D26"/>
    <w:rsid w:val="00E361D7"/>
    <w:rsid w:val="00E37749"/>
    <w:rsid w:val="00E40EBC"/>
    <w:rsid w:val="00E42A61"/>
    <w:rsid w:val="00E43521"/>
    <w:rsid w:val="00E4359E"/>
    <w:rsid w:val="00E4360D"/>
    <w:rsid w:val="00E43CD5"/>
    <w:rsid w:val="00E43E9B"/>
    <w:rsid w:val="00E44F59"/>
    <w:rsid w:val="00E4500C"/>
    <w:rsid w:val="00E45406"/>
    <w:rsid w:val="00E4624A"/>
    <w:rsid w:val="00E4690A"/>
    <w:rsid w:val="00E46991"/>
    <w:rsid w:val="00E46BA4"/>
    <w:rsid w:val="00E47D60"/>
    <w:rsid w:val="00E50EA6"/>
    <w:rsid w:val="00E51411"/>
    <w:rsid w:val="00E52441"/>
    <w:rsid w:val="00E52681"/>
    <w:rsid w:val="00E53117"/>
    <w:rsid w:val="00E54659"/>
    <w:rsid w:val="00E56E26"/>
    <w:rsid w:val="00E570FA"/>
    <w:rsid w:val="00E60397"/>
    <w:rsid w:val="00E61E0F"/>
    <w:rsid w:val="00E61F21"/>
    <w:rsid w:val="00E649E3"/>
    <w:rsid w:val="00E65545"/>
    <w:rsid w:val="00E65F6B"/>
    <w:rsid w:val="00E66492"/>
    <w:rsid w:val="00E67174"/>
    <w:rsid w:val="00E71B48"/>
    <w:rsid w:val="00E727E4"/>
    <w:rsid w:val="00E740A4"/>
    <w:rsid w:val="00E7556D"/>
    <w:rsid w:val="00E75D74"/>
    <w:rsid w:val="00E77405"/>
    <w:rsid w:val="00E77412"/>
    <w:rsid w:val="00E777E9"/>
    <w:rsid w:val="00E8178B"/>
    <w:rsid w:val="00E81C44"/>
    <w:rsid w:val="00E82829"/>
    <w:rsid w:val="00E82B00"/>
    <w:rsid w:val="00E82B2B"/>
    <w:rsid w:val="00E82CDC"/>
    <w:rsid w:val="00E833EA"/>
    <w:rsid w:val="00E85311"/>
    <w:rsid w:val="00E86E01"/>
    <w:rsid w:val="00E877FB"/>
    <w:rsid w:val="00E900CE"/>
    <w:rsid w:val="00E90340"/>
    <w:rsid w:val="00E920EF"/>
    <w:rsid w:val="00E93535"/>
    <w:rsid w:val="00E936EE"/>
    <w:rsid w:val="00E9399A"/>
    <w:rsid w:val="00E93B41"/>
    <w:rsid w:val="00E94996"/>
    <w:rsid w:val="00E9554C"/>
    <w:rsid w:val="00E9561A"/>
    <w:rsid w:val="00E962E7"/>
    <w:rsid w:val="00E97A39"/>
    <w:rsid w:val="00E97B8F"/>
    <w:rsid w:val="00EA31D0"/>
    <w:rsid w:val="00EA39B1"/>
    <w:rsid w:val="00EA4430"/>
    <w:rsid w:val="00EA4B1B"/>
    <w:rsid w:val="00EA522D"/>
    <w:rsid w:val="00EA5D2F"/>
    <w:rsid w:val="00EA69C9"/>
    <w:rsid w:val="00EB0D37"/>
    <w:rsid w:val="00EB0FF7"/>
    <w:rsid w:val="00EB2071"/>
    <w:rsid w:val="00EB2163"/>
    <w:rsid w:val="00EB296D"/>
    <w:rsid w:val="00EB333F"/>
    <w:rsid w:val="00EB33A2"/>
    <w:rsid w:val="00EB3655"/>
    <w:rsid w:val="00EB4E16"/>
    <w:rsid w:val="00EB5DB5"/>
    <w:rsid w:val="00EB66AF"/>
    <w:rsid w:val="00EB66E5"/>
    <w:rsid w:val="00EB7599"/>
    <w:rsid w:val="00EC03F5"/>
    <w:rsid w:val="00EC0ABC"/>
    <w:rsid w:val="00EC1009"/>
    <w:rsid w:val="00EC138C"/>
    <w:rsid w:val="00EC1414"/>
    <w:rsid w:val="00EC2761"/>
    <w:rsid w:val="00EC2908"/>
    <w:rsid w:val="00EC2D63"/>
    <w:rsid w:val="00EC5921"/>
    <w:rsid w:val="00EC6C86"/>
    <w:rsid w:val="00EC6D33"/>
    <w:rsid w:val="00EC7332"/>
    <w:rsid w:val="00EC7AF5"/>
    <w:rsid w:val="00ED1F7A"/>
    <w:rsid w:val="00ED28F1"/>
    <w:rsid w:val="00ED2D75"/>
    <w:rsid w:val="00ED3115"/>
    <w:rsid w:val="00ED3BBF"/>
    <w:rsid w:val="00ED3E5C"/>
    <w:rsid w:val="00ED50A0"/>
    <w:rsid w:val="00ED5D7C"/>
    <w:rsid w:val="00ED666F"/>
    <w:rsid w:val="00ED69C5"/>
    <w:rsid w:val="00ED6C97"/>
    <w:rsid w:val="00ED78C2"/>
    <w:rsid w:val="00ED7CDD"/>
    <w:rsid w:val="00EE03E0"/>
    <w:rsid w:val="00EE1D33"/>
    <w:rsid w:val="00EE1F51"/>
    <w:rsid w:val="00EE3855"/>
    <w:rsid w:val="00EE4132"/>
    <w:rsid w:val="00EE49DE"/>
    <w:rsid w:val="00EE5198"/>
    <w:rsid w:val="00EE57F4"/>
    <w:rsid w:val="00EE5E74"/>
    <w:rsid w:val="00EE6165"/>
    <w:rsid w:val="00EE62F6"/>
    <w:rsid w:val="00EE6E58"/>
    <w:rsid w:val="00EF0A13"/>
    <w:rsid w:val="00EF1238"/>
    <w:rsid w:val="00EF1B41"/>
    <w:rsid w:val="00EF28FD"/>
    <w:rsid w:val="00EF36C6"/>
    <w:rsid w:val="00F012D0"/>
    <w:rsid w:val="00F03299"/>
    <w:rsid w:val="00F03AE0"/>
    <w:rsid w:val="00F0479C"/>
    <w:rsid w:val="00F04EFA"/>
    <w:rsid w:val="00F053DC"/>
    <w:rsid w:val="00F061F3"/>
    <w:rsid w:val="00F06B53"/>
    <w:rsid w:val="00F07D2F"/>
    <w:rsid w:val="00F10D09"/>
    <w:rsid w:val="00F11736"/>
    <w:rsid w:val="00F155F4"/>
    <w:rsid w:val="00F15721"/>
    <w:rsid w:val="00F15B63"/>
    <w:rsid w:val="00F15F26"/>
    <w:rsid w:val="00F206D6"/>
    <w:rsid w:val="00F20911"/>
    <w:rsid w:val="00F214FC"/>
    <w:rsid w:val="00F239EF"/>
    <w:rsid w:val="00F25159"/>
    <w:rsid w:val="00F26ACE"/>
    <w:rsid w:val="00F2792B"/>
    <w:rsid w:val="00F279D6"/>
    <w:rsid w:val="00F27FD1"/>
    <w:rsid w:val="00F30C2D"/>
    <w:rsid w:val="00F349D1"/>
    <w:rsid w:val="00F353D9"/>
    <w:rsid w:val="00F361BB"/>
    <w:rsid w:val="00F36841"/>
    <w:rsid w:val="00F3768E"/>
    <w:rsid w:val="00F37825"/>
    <w:rsid w:val="00F37C16"/>
    <w:rsid w:val="00F37CAF"/>
    <w:rsid w:val="00F40E47"/>
    <w:rsid w:val="00F426E6"/>
    <w:rsid w:val="00F43240"/>
    <w:rsid w:val="00F43A28"/>
    <w:rsid w:val="00F44F42"/>
    <w:rsid w:val="00F45784"/>
    <w:rsid w:val="00F460F0"/>
    <w:rsid w:val="00F467AC"/>
    <w:rsid w:val="00F47A93"/>
    <w:rsid w:val="00F51959"/>
    <w:rsid w:val="00F539D3"/>
    <w:rsid w:val="00F53B65"/>
    <w:rsid w:val="00F54097"/>
    <w:rsid w:val="00F5465A"/>
    <w:rsid w:val="00F560A5"/>
    <w:rsid w:val="00F56B6F"/>
    <w:rsid w:val="00F5771F"/>
    <w:rsid w:val="00F60B35"/>
    <w:rsid w:val="00F60CE1"/>
    <w:rsid w:val="00F6110F"/>
    <w:rsid w:val="00F6275B"/>
    <w:rsid w:val="00F62B80"/>
    <w:rsid w:val="00F6390E"/>
    <w:rsid w:val="00F66982"/>
    <w:rsid w:val="00F67C57"/>
    <w:rsid w:val="00F71A5B"/>
    <w:rsid w:val="00F7221F"/>
    <w:rsid w:val="00F75DA6"/>
    <w:rsid w:val="00F761C8"/>
    <w:rsid w:val="00F77962"/>
    <w:rsid w:val="00F77B9B"/>
    <w:rsid w:val="00F8008A"/>
    <w:rsid w:val="00F80FC4"/>
    <w:rsid w:val="00F81AF5"/>
    <w:rsid w:val="00F83361"/>
    <w:rsid w:val="00F8347D"/>
    <w:rsid w:val="00F85884"/>
    <w:rsid w:val="00F85EAC"/>
    <w:rsid w:val="00F86149"/>
    <w:rsid w:val="00F90013"/>
    <w:rsid w:val="00F90B2D"/>
    <w:rsid w:val="00F90B5F"/>
    <w:rsid w:val="00F918D9"/>
    <w:rsid w:val="00F92E83"/>
    <w:rsid w:val="00F94449"/>
    <w:rsid w:val="00F94958"/>
    <w:rsid w:val="00F95C41"/>
    <w:rsid w:val="00F96712"/>
    <w:rsid w:val="00F970BF"/>
    <w:rsid w:val="00FA0470"/>
    <w:rsid w:val="00FA0E87"/>
    <w:rsid w:val="00FA10E8"/>
    <w:rsid w:val="00FA1326"/>
    <w:rsid w:val="00FA1537"/>
    <w:rsid w:val="00FA1762"/>
    <w:rsid w:val="00FA1AE4"/>
    <w:rsid w:val="00FA3489"/>
    <w:rsid w:val="00FA3EC3"/>
    <w:rsid w:val="00FA51B5"/>
    <w:rsid w:val="00FA54D2"/>
    <w:rsid w:val="00FA5BBE"/>
    <w:rsid w:val="00FA687E"/>
    <w:rsid w:val="00FA754C"/>
    <w:rsid w:val="00FB178B"/>
    <w:rsid w:val="00FB2A97"/>
    <w:rsid w:val="00FB2FEE"/>
    <w:rsid w:val="00FB38CC"/>
    <w:rsid w:val="00FB47C6"/>
    <w:rsid w:val="00FB4810"/>
    <w:rsid w:val="00FB51FF"/>
    <w:rsid w:val="00FB5571"/>
    <w:rsid w:val="00FB712B"/>
    <w:rsid w:val="00FB7EBE"/>
    <w:rsid w:val="00FC0D56"/>
    <w:rsid w:val="00FC127A"/>
    <w:rsid w:val="00FC2C63"/>
    <w:rsid w:val="00FC3C2E"/>
    <w:rsid w:val="00FC3CD0"/>
    <w:rsid w:val="00FC4803"/>
    <w:rsid w:val="00FC61B8"/>
    <w:rsid w:val="00FC6E86"/>
    <w:rsid w:val="00FC719F"/>
    <w:rsid w:val="00FC7D2B"/>
    <w:rsid w:val="00FD0B2B"/>
    <w:rsid w:val="00FD1939"/>
    <w:rsid w:val="00FD1DC4"/>
    <w:rsid w:val="00FD2267"/>
    <w:rsid w:val="00FD3B8F"/>
    <w:rsid w:val="00FD410A"/>
    <w:rsid w:val="00FD645C"/>
    <w:rsid w:val="00FD6472"/>
    <w:rsid w:val="00FD6475"/>
    <w:rsid w:val="00FD66B2"/>
    <w:rsid w:val="00FD671F"/>
    <w:rsid w:val="00FD6A63"/>
    <w:rsid w:val="00FE0EE4"/>
    <w:rsid w:val="00FE209A"/>
    <w:rsid w:val="00FE24D4"/>
    <w:rsid w:val="00FE29B4"/>
    <w:rsid w:val="00FE29C6"/>
    <w:rsid w:val="00FE2B82"/>
    <w:rsid w:val="00FE5058"/>
    <w:rsid w:val="00FE7856"/>
    <w:rsid w:val="00FF00AE"/>
    <w:rsid w:val="00FF0C4C"/>
    <w:rsid w:val="00FF12A8"/>
    <w:rsid w:val="00FF1FEC"/>
    <w:rsid w:val="00FF22A1"/>
    <w:rsid w:val="00FF26A9"/>
    <w:rsid w:val="00FF4166"/>
    <w:rsid w:val="00FF5F6E"/>
    <w:rsid w:val="012726B8"/>
    <w:rsid w:val="0141D3BB"/>
    <w:rsid w:val="02572D4C"/>
    <w:rsid w:val="0535BC8A"/>
    <w:rsid w:val="05E4419D"/>
    <w:rsid w:val="06078194"/>
    <w:rsid w:val="075AA584"/>
    <w:rsid w:val="07DEB004"/>
    <w:rsid w:val="09B563E8"/>
    <w:rsid w:val="0AB7B2C0"/>
    <w:rsid w:val="0E2ED456"/>
    <w:rsid w:val="0E44EDD0"/>
    <w:rsid w:val="0F71FB86"/>
    <w:rsid w:val="10FCA52E"/>
    <w:rsid w:val="139436D4"/>
    <w:rsid w:val="16C76E35"/>
    <w:rsid w:val="18820B35"/>
    <w:rsid w:val="19238D48"/>
    <w:rsid w:val="194A6ED5"/>
    <w:rsid w:val="19E2011D"/>
    <w:rsid w:val="1A9D7D60"/>
    <w:rsid w:val="1C69A6EB"/>
    <w:rsid w:val="1C820F97"/>
    <w:rsid w:val="1F40AA09"/>
    <w:rsid w:val="24E44AE4"/>
    <w:rsid w:val="2630DF63"/>
    <w:rsid w:val="268548DE"/>
    <w:rsid w:val="2811BF1F"/>
    <w:rsid w:val="2936EF1C"/>
    <w:rsid w:val="29688025"/>
    <w:rsid w:val="2A9A62EA"/>
    <w:rsid w:val="2B90D50D"/>
    <w:rsid w:val="2C142F38"/>
    <w:rsid w:val="2C22AA54"/>
    <w:rsid w:val="2D5E8898"/>
    <w:rsid w:val="2EBD03B2"/>
    <w:rsid w:val="2FFBCAEE"/>
    <w:rsid w:val="31420101"/>
    <w:rsid w:val="335FD257"/>
    <w:rsid w:val="33C9A6CF"/>
    <w:rsid w:val="34CF3C11"/>
    <w:rsid w:val="3555EB9D"/>
    <w:rsid w:val="36157224"/>
    <w:rsid w:val="366B0C72"/>
    <w:rsid w:val="3A9F4F10"/>
    <w:rsid w:val="3BC15CF3"/>
    <w:rsid w:val="3E2D2ED6"/>
    <w:rsid w:val="3E3DA46B"/>
    <w:rsid w:val="3F7B596C"/>
    <w:rsid w:val="400024F4"/>
    <w:rsid w:val="408ABEE1"/>
    <w:rsid w:val="409AD807"/>
    <w:rsid w:val="40AF57AC"/>
    <w:rsid w:val="42B2DB92"/>
    <w:rsid w:val="440020CB"/>
    <w:rsid w:val="44CDD77A"/>
    <w:rsid w:val="44F3E3BE"/>
    <w:rsid w:val="456A6023"/>
    <w:rsid w:val="459BF12C"/>
    <w:rsid w:val="46839535"/>
    <w:rsid w:val="47063084"/>
    <w:rsid w:val="471E9930"/>
    <w:rsid w:val="47237C2E"/>
    <w:rsid w:val="48BA6991"/>
    <w:rsid w:val="48BF4C8F"/>
    <w:rsid w:val="4B29A6B3"/>
    <w:rsid w:val="4B49FCE5"/>
    <w:rsid w:val="4BF2CA04"/>
    <w:rsid w:val="4C0B32B0"/>
    <w:rsid w:val="4D77C8CD"/>
    <w:rsid w:val="4DA70311"/>
    <w:rsid w:val="4DC351A1"/>
    <w:rsid w:val="4EA06B32"/>
    <w:rsid w:val="4EEAC614"/>
    <w:rsid w:val="4F6A9119"/>
    <w:rsid w:val="4FBD45D0"/>
    <w:rsid w:val="506AE4B9"/>
    <w:rsid w:val="50822691"/>
    <w:rsid w:val="50907DF1"/>
    <w:rsid w:val="50CE3E21"/>
    <w:rsid w:val="521B7D20"/>
    <w:rsid w:val="531DC571"/>
    <w:rsid w:val="5346BDB8"/>
    <w:rsid w:val="53EE0933"/>
    <w:rsid w:val="540509BE"/>
    <w:rsid w:val="54CB1E59"/>
    <w:rsid w:val="57EFED27"/>
    <w:rsid w:val="5A6C6414"/>
    <w:rsid w:val="5ED4F313"/>
    <w:rsid w:val="5F84EE07"/>
    <w:rsid w:val="619DD12A"/>
    <w:rsid w:val="61A1F477"/>
    <w:rsid w:val="61CF6233"/>
    <w:rsid w:val="61EC1217"/>
    <w:rsid w:val="62CFFC8F"/>
    <w:rsid w:val="62F99D09"/>
    <w:rsid w:val="63CF23DA"/>
    <w:rsid w:val="64D99539"/>
    <w:rsid w:val="64F2BD96"/>
    <w:rsid w:val="6671424D"/>
    <w:rsid w:val="66AAC0DC"/>
    <w:rsid w:val="683EA3B7"/>
    <w:rsid w:val="69A8E30F"/>
    <w:rsid w:val="69C93941"/>
    <w:rsid w:val="69D0E627"/>
    <w:rsid w:val="69DA7418"/>
    <w:rsid w:val="6A84EF95"/>
    <w:rsid w:val="6C8EF769"/>
    <w:rsid w:val="6CAB351D"/>
    <w:rsid w:val="6E47057E"/>
    <w:rsid w:val="6E8441B8"/>
    <w:rsid w:val="6F7A2EBF"/>
    <w:rsid w:val="6FC3F1A1"/>
    <w:rsid w:val="73701B87"/>
    <w:rsid w:val="73C87F47"/>
    <w:rsid w:val="74B35B17"/>
    <w:rsid w:val="77DC3CB3"/>
    <w:rsid w:val="782F474B"/>
    <w:rsid w:val="78E0BDA2"/>
    <w:rsid w:val="78F162C4"/>
    <w:rsid w:val="7954488C"/>
    <w:rsid w:val="79DF5D0B"/>
    <w:rsid w:val="7A762FA2"/>
    <w:rsid w:val="7B29E826"/>
    <w:rsid w:val="7B8D3644"/>
    <w:rsid w:val="7CC39248"/>
    <w:rsid w:val="7ED6D7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1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96B"/>
    <w:rPr>
      <w:lang w:eastAsia="de-DE"/>
    </w:rPr>
  </w:style>
  <w:style w:type="paragraph" w:styleId="Heading1">
    <w:name w:val="heading 1"/>
    <w:basedOn w:val="Normal"/>
    <w:next w:val="Normal"/>
    <w:link w:val="Heading1Char"/>
    <w:qFormat/>
    <w:rsid w:val="002C296B"/>
    <w:pPr>
      <w:keepNext/>
      <w:outlineLvl w:val="0"/>
    </w:pPr>
    <w:rPr>
      <w:rFonts w:ascii="Arial" w:hAnsi="Arial"/>
      <w:sz w:val="24"/>
      <w:u w:val="single"/>
    </w:rPr>
  </w:style>
  <w:style w:type="paragraph" w:styleId="Heading2">
    <w:name w:val="heading 2"/>
    <w:basedOn w:val="Normal"/>
    <w:next w:val="Normal"/>
    <w:link w:val="Heading2Char"/>
    <w:qFormat/>
    <w:rsid w:val="002C296B"/>
    <w:pPr>
      <w:keepNext/>
      <w:tabs>
        <w:tab w:val="left" w:pos="900"/>
      </w:tabs>
      <w:outlineLvl w:val="1"/>
    </w:pPr>
    <w:rPr>
      <w:rFonts w:ascii="Arial" w:hAnsi="Arial"/>
      <w:b/>
      <w:sz w:val="24"/>
      <w:u w:val="single"/>
    </w:rPr>
  </w:style>
  <w:style w:type="paragraph" w:styleId="Heading3">
    <w:name w:val="heading 3"/>
    <w:basedOn w:val="Normal"/>
    <w:next w:val="Normal"/>
    <w:link w:val="Heading3Char"/>
    <w:qFormat/>
    <w:rsid w:val="002C296B"/>
    <w:pPr>
      <w:keepNext/>
      <w:outlineLvl w:val="2"/>
    </w:pPr>
    <w:rPr>
      <w:rFonts w:ascii="Arial" w:hAnsi="Arial" w:cs="Arial"/>
      <w:sz w:val="24"/>
      <w:lang w:eastAsia="en-US"/>
    </w:rPr>
  </w:style>
  <w:style w:type="paragraph" w:styleId="Heading4">
    <w:name w:val="heading 4"/>
    <w:basedOn w:val="Normal"/>
    <w:next w:val="Normal"/>
    <w:link w:val="Heading4Char"/>
    <w:qFormat/>
    <w:rsid w:val="002C296B"/>
    <w:pPr>
      <w:keepNext/>
      <w:numPr>
        <w:numId w:val="2"/>
      </w:numPr>
      <w:outlineLvl w:val="3"/>
    </w:pPr>
    <w:rPr>
      <w:rFonts w:ascii="Arial" w:hAnsi="Arial" w:cs="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296B"/>
    <w:pPr>
      <w:tabs>
        <w:tab w:val="center" w:pos="4320"/>
        <w:tab w:val="right" w:pos="8640"/>
      </w:tabs>
    </w:pPr>
  </w:style>
  <w:style w:type="paragraph" w:styleId="Footer">
    <w:name w:val="footer"/>
    <w:basedOn w:val="Normal"/>
    <w:link w:val="FooterChar"/>
    <w:uiPriority w:val="99"/>
    <w:rsid w:val="002C296B"/>
    <w:pPr>
      <w:tabs>
        <w:tab w:val="center" w:pos="4320"/>
        <w:tab w:val="right" w:pos="8640"/>
      </w:tabs>
    </w:pPr>
  </w:style>
  <w:style w:type="character" w:styleId="PageNumber">
    <w:name w:val="page number"/>
    <w:basedOn w:val="DefaultParagraphFont"/>
    <w:rsid w:val="002C296B"/>
  </w:style>
  <w:style w:type="paragraph" w:styleId="Title">
    <w:name w:val="Title"/>
    <w:basedOn w:val="Normal"/>
    <w:qFormat/>
    <w:rsid w:val="002C296B"/>
    <w:pPr>
      <w:jc w:val="center"/>
    </w:pPr>
    <w:rPr>
      <w:rFonts w:ascii="Arial" w:hAnsi="Arial"/>
      <w:b/>
      <w:sz w:val="28"/>
      <w:u w:val="single"/>
    </w:rPr>
  </w:style>
  <w:style w:type="paragraph" w:styleId="BodyText2">
    <w:name w:val="Body Text 2"/>
    <w:basedOn w:val="Normal"/>
    <w:rsid w:val="002C296B"/>
    <w:pPr>
      <w:ind w:left="360"/>
    </w:pPr>
    <w:rPr>
      <w:rFonts w:ascii="Arial" w:hAnsi="Arial"/>
      <w:b/>
    </w:rPr>
  </w:style>
  <w:style w:type="paragraph" w:styleId="BodyTextIndent2">
    <w:name w:val="Body Text Indent 2"/>
    <w:basedOn w:val="Normal"/>
    <w:rsid w:val="002C296B"/>
    <w:pPr>
      <w:ind w:left="360"/>
    </w:pPr>
    <w:rPr>
      <w:rFonts w:ascii="Arial" w:hAnsi="Arial"/>
      <w:sz w:val="24"/>
    </w:rPr>
  </w:style>
  <w:style w:type="paragraph" w:styleId="BodyTextIndent3">
    <w:name w:val="Body Text Indent 3"/>
    <w:basedOn w:val="Normal"/>
    <w:rsid w:val="002C296B"/>
    <w:pPr>
      <w:ind w:left="540"/>
    </w:pPr>
    <w:rPr>
      <w:rFonts w:ascii="Arial" w:hAnsi="Arial"/>
    </w:rPr>
  </w:style>
  <w:style w:type="character" w:styleId="Hyperlink">
    <w:name w:val="Hyperlink"/>
    <w:basedOn w:val="DefaultParagraphFont"/>
    <w:uiPriority w:val="99"/>
    <w:rsid w:val="002C296B"/>
    <w:rPr>
      <w:color w:val="0000FF"/>
      <w:u w:val="single"/>
    </w:rPr>
  </w:style>
  <w:style w:type="paragraph" w:styleId="BodyText">
    <w:name w:val="Body Text"/>
    <w:basedOn w:val="Normal"/>
    <w:rsid w:val="002C296B"/>
    <w:rPr>
      <w:rFonts w:ascii="Arial" w:hAnsi="Arial"/>
      <w:sz w:val="24"/>
    </w:rPr>
  </w:style>
  <w:style w:type="character" w:styleId="FollowedHyperlink">
    <w:name w:val="FollowedHyperlink"/>
    <w:basedOn w:val="DefaultParagraphFont"/>
    <w:rsid w:val="002C296B"/>
    <w:rPr>
      <w:color w:val="800080"/>
      <w:u w:val="single"/>
    </w:rPr>
  </w:style>
  <w:style w:type="paragraph" w:styleId="BodyText3">
    <w:name w:val="Body Text 3"/>
    <w:basedOn w:val="Normal"/>
    <w:rsid w:val="002C296B"/>
    <w:rPr>
      <w:rFonts w:ascii="Arial" w:hAnsi="Arial"/>
      <w:b/>
      <w:i/>
      <w:sz w:val="24"/>
    </w:rPr>
  </w:style>
  <w:style w:type="paragraph" w:styleId="BodyTextIndent">
    <w:name w:val="Body Text Indent"/>
    <w:basedOn w:val="Normal"/>
    <w:rsid w:val="002C296B"/>
    <w:pPr>
      <w:ind w:left="360"/>
    </w:pPr>
    <w:rPr>
      <w:rFonts w:ascii="Arial" w:hAnsi="Arial" w:cs="Arial"/>
      <w:sz w:val="24"/>
      <w:lang w:eastAsia="en-US"/>
    </w:rPr>
  </w:style>
  <w:style w:type="paragraph" w:styleId="BalloonText">
    <w:name w:val="Balloon Text"/>
    <w:basedOn w:val="Normal"/>
    <w:semiHidden/>
    <w:rsid w:val="00D1177C"/>
    <w:rPr>
      <w:rFonts w:ascii="Tahoma" w:hAnsi="Tahoma" w:cs="Tahoma"/>
      <w:sz w:val="16"/>
      <w:szCs w:val="16"/>
    </w:rPr>
  </w:style>
  <w:style w:type="numbering" w:styleId="111111">
    <w:name w:val="Outline List 2"/>
    <w:basedOn w:val="NoList"/>
    <w:rsid w:val="00970E46"/>
    <w:pPr>
      <w:numPr>
        <w:numId w:val="3"/>
      </w:numPr>
    </w:pPr>
  </w:style>
  <w:style w:type="numbering" w:styleId="1ai">
    <w:name w:val="Outline List 1"/>
    <w:basedOn w:val="NoList"/>
    <w:rsid w:val="00A24323"/>
    <w:pPr>
      <w:numPr>
        <w:numId w:val="4"/>
      </w:numPr>
    </w:pPr>
  </w:style>
  <w:style w:type="table" w:styleId="TableGrid">
    <w:name w:val="Table Grid"/>
    <w:basedOn w:val="TableNormal"/>
    <w:uiPriority w:val="39"/>
    <w:rsid w:val="000C7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F5DC9"/>
    <w:rPr>
      <w:lang w:eastAsia="de-DE"/>
    </w:rPr>
  </w:style>
  <w:style w:type="paragraph" w:styleId="NoSpacing">
    <w:name w:val="No Spacing"/>
    <w:link w:val="NoSpacingChar"/>
    <w:uiPriority w:val="1"/>
    <w:qFormat/>
    <w:rsid w:val="00267FD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267FD6"/>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267FD6"/>
    <w:rPr>
      <w:lang w:eastAsia="de-DE"/>
    </w:rPr>
  </w:style>
  <w:style w:type="paragraph" w:styleId="ListParagraph">
    <w:name w:val="List Paragraph"/>
    <w:basedOn w:val="Normal"/>
    <w:uiPriority w:val="34"/>
    <w:qFormat/>
    <w:rsid w:val="00D00F66"/>
    <w:pPr>
      <w:ind w:left="720"/>
      <w:contextualSpacing/>
    </w:pPr>
  </w:style>
  <w:style w:type="paragraph" w:styleId="NormalWeb">
    <w:name w:val="Normal (Web)"/>
    <w:basedOn w:val="Normal"/>
    <w:uiPriority w:val="99"/>
    <w:unhideWhenUsed/>
    <w:rsid w:val="00056A9E"/>
    <w:pPr>
      <w:spacing w:after="150" w:line="285" w:lineRule="atLeast"/>
    </w:pPr>
    <w:rPr>
      <w:lang w:eastAsia="en-US"/>
    </w:rPr>
  </w:style>
  <w:style w:type="paragraph" w:customStyle="1" w:styleId="Default">
    <w:name w:val="Default"/>
    <w:rsid w:val="00A74D02"/>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E167AB"/>
    <w:rPr>
      <w:rFonts w:ascii="Arial" w:hAnsi="Arial"/>
      <w:sz w:val="24"/>
      <w:u w:val="single"/>
      <w:lang w:eastAsia="de-DE"/>
    </w:rPr>
  </w:style>
  <w:style w:type="character" w:customStyle="1" w:styleId="Heading2Char">
    <w:name w:val="Heading 2 Char"/>
    <w:basedOn w:val="DefaultParagraphFont"/>
    <w:link w:val="Heading2"/>
    <w:rsid w:val="00E167AB"/>
    <w:rPr>
      <w:rFonts w:ascii="Arial" w:hAnsi="Arial"/>
      <w:b/>
      <w:sz w:val="24"/>
      <w:u w:val="single"/>
      <w:lang w:eastAsia="de-DE"/>
    </w:rPr>
  </w:style>
  <w:style w:type="character" w:customStyle="1" w:styleId="Heading3Char">
    <w:name w:val="Heading 3 Char"/>
    <w:basedOn w:val="DefaultParagraphFont"/>
    <w:link w:val="Heading3"/>
    <w:rsid w:val="00E167AB"/>
    <w:rPr>
      <w:rFonts w:ascii="Arial" w:hAnsi="Arial" w:cs="Arial"/>
      <w:sz w:val="24"/>
    </w:rPr>
  </w:style>
  <w:style w:type="character" w:customStyle="1" w:styleId="Heading4Char">
    <w:name w:val="Heading 4 Char"/>
    <w:basedOn w:val="DefaultParagraphFont"/>
    <w:link w:val="Heading4"/>
    <w:rsid w:val="00E167AB"/>
    <w:rPr>
      <w:rFonts w:ascii="Arial" w:hAnsi="Arial" w:cs="Arial"/>
      <w:sz w:val="24"/>
    </w:rPr>
  </w:style>
  <w:style w:type="character" w:styleId="CommentReference">
    <w:name w:val="annotation reference"/>
    <w:basedOn w:val="DefaultParagraphFont"/>
    <w:uiPriority w:val="99"/>
    <w:semiHidden/>
    <w:unhideWhenUsed/>
    <w:rsid w:val="00E167AB"/>
    <w:rPr>
      <w:sz w:val="16"/>
      <w:szCs w:val="16"/>
    </w:rPr>
  </w:style>
  <w:style w:type="character" w:customStyle="1" w:styleId="apple-converted-space">
    <w:name w:val="apple-converted-space"/>
    <w:basedOn w:val="DefaultParagraphFont"/>
    <w:rsid w:val="00710E62"/>
  </w:style>
  <w:style w:type="paragraph" w:styleId="TOCHeading">
    <w:name w:val="TOC Heading"/>
    <w:basedOn w:val="Heading1"/>
    <w:next w:val="Normal"/>
    <w:uiPriority w:val="39"/>
    <w:unhideWhenUsed/>
    <w:qFormat/>
    <w:rsid w:val="00AF3F18"/>
    <w:pPr>
      <w:keepLines/>
      <w:spacing w:before="240" w:line="259" w:lineRule="auto"/>
      <w:outlineLvl w:val="9"/>
    </w:pPr>
    <w:rPr>
      <w:rFonts w:asciiTheme="majorHAnsi" w:eastAsiaTheme="majorEastAsia" w:hAnsiTheme="majorHAnsi" w:cstheme="majorBidi"/>
      <w:color w:val="365F91" w:themeColor="accent1" w:themeShade="BF"/>
      <w:sz w:val="32"/>
      <w:szCs w:val="32"/>
      <w:u w:val="none"/>
      <w:lang w:eastAsia="en-US"/>
    </w:rPr>
  </w:style>
  <w:style w:type="paragraph" w:styleId="TOC1">
    <w:name w:val="toc 1"/>
    <w:basedOn w:val="Normal"/>
    <w:next w:val="Normal"/>
    <w:autoRedefine/>
    <w:uiPriority w:val="39"/>
    <w:unhideWhenUsed/>
    <w:rsid w:val="00737CB3"/>
    <w:pPr>
      <w:tabs>
        <w:tab w:val="left" w:pos="390"/>
        <w:tab w:val="left" w:pos="440"/>
        <w:tab w:val="right" w:leader="dot" w:pos="10080"/>
      </w:tabs>
      <w:spacing w:after="100"/>
    </w:pPr>
    <w:rPr>
      <w:rFonts w:eastAsia="Arial" w:cs="Arial"/>
      <w:b/>
      <w:noProof/>
    </w:rPr>
  </w:style>
  <w:style w:type="paragraph" w:styleId="Revision">
    <w:name w:val="Revision"/>
    <w:hidden/>
    <w:uiPriority w:val="99"/>
    <w:semiHidden/>
    <w:rsid w:val="00C0163B"/>
    <w:rPr>
      <w:lang w:eastAsia="de-DE"/>
    </w:rPr>
  </w:style>
  <w:style w:type="character" w:customStyle="1" w:styleId="ms-rtefontsize-3">
    <w:name w:val="ms-rtefontsize-3"/>
    <w:basedOn w:val="DefaultParagraphFont"/>
    <w:rsid w:val="002D7316"/>
  </w:style>
  <w:style w:type="paragraph" w:customStyle="1" w:styleId="Standard1">
    <w:name w:val="Standard1"/>
    <w:rsid w:val="00F95C41"/>
    <w:pPr>
      <w:widowControl w:val="0"/>
      <w:overflowPunct w:val="0"/>
      <w:autoSpaceDE w:val="0"/>
      <w:autoSpaceDN w:val="0"/>
      <w:adjustRightInd w:val="0"/>
      <w:spacing w:after="80"/>
      <w:textAlignment w:val="baseline"/>
    </w:pPr>
    <w:rPr>
      <w:rFonts w:ascii="Arial" w:eastAsia="Batang" w:hAnsi="Arial"/>
      <w:lang w:eastAsia="de-DE"/>
    </w:rPr>
  </w:style>
  <w:style w:type="paragraph" w:customStyle="1" w:styleId="BulletList1">
    <w:name w:val="Bullet List 1"/>
    <w:basedOn w:val="Normal"/>
    <w:rsid w:val="00DD5A75"/>
    <w:pPr>
      <w:numPr>
        <w:numId w:val="15"/>
      </w:numPr>
      <w:tabs>
        <w:tab w:val="clear" w:pos="450"/>
        <w:tab w:val="num" w:pos="360"/>
      </w:tabs>
      <w:spacing w:before="20"/>
      <w:ind w:left="360"/>
    </w:pPr>
    <w:rPr>
      <w:rFonts w:ascii="Arial" w:hAnsi="Arial"/>
      <w:lang w:eastAsia="en-US"/>
    </w:rPr>
  </w:style>
  <w:style w:type="paragraph" w:customStyle="1" w:styleId="BulletList2">
    <w:name w:val="Bullet List 2"/>
    <w:basedOn w:val="Normal"/>
    <w:rsid w:val="00DD5A75"/>
    <w:pPr>
      <w:numPr>
        <w:numId w:val="14"/>
      </w:numPr>
      <w:ind w:left="720"/>
    </w:pPr>
    <w:rPr>
      <w:rFonts w:ascii="Arial" w:hAnsi="Arial"/>
      <w:lang w:eastAsia="en-US"/>
    </w:rPr>
  </w:style>
  <w:style w:type="paragraph" w:styleId="TOC2">
    <w:name w:val="toc 2"/>
    <w:basedOn w:val="Normal"/>
    <w:next w:val="Normal"/>
    <w:autoRedefine/>
    <w:uiPriority w:val="39"/>
    <w:unhideWhenUsed/>
    <w:rsid w:val="006D2EE3"/>
    <w:pPr>
      <w:spacing w:after="100"/>
      <w:ind w:left="200"/>
    </w:pPr>
  </w:style>
  <w:style w:type="paragraph" w:styleId="CommentText">
    <w:name w:val="annotation text"/>
    <w:basedOn w:val="Normal"/>
    <w:link w:val="CommentTextChar"/>
    <w:semiHidden/>
    <w:unhideWhenUsed/>
    <w:rsid w:val="00D51D79"/>
  </w:style>
  <w:style w:type="character" w:customStyle="1" w:styleId="CommentTextChar">
    <w:name w:val="Comment Text Char"/>
    <w:basedOn w:val="DefaultParagraphFont"/>
    <w:link w:val="CommentText"/>
    <w:semiHidden/>
    <w:rsid w:val="00D51D79"/>
    <w:rPr>
      <w:lang w:eastAsia="de-DE"/>
    </w:rPr>
  </w:style>
  <w:style w:type="paragraph" w:styleId="CommentSubject">
    <w:name w:val="annotation subject"/>
    <w:basedOn w:val="CommentText"/>
    <w:next w:val="CommentText"/>
    <w:link w:val="CommentSubjectChar"/>
    <w:semiHidden/>
    <w:unhideWhenUsed/>
    <w:rsid w:val="00D51D79"/>
    <w:rPr>
      <w:b/>
      <w:bCs/>
    </w:rPr>
  </w:style>
  <w:style w:type="character" w:customStyle="1" w:styleId="CommentSubjectChar">
    <w:name w:val="Comment Subject Char"/>
    <w:basedOn w:val="CommentTextChar"/>
    <w:link w:val="CommentSubject"/>
    <w:semiHidden/>
    <w:rsid w:val="00D51D79"/>
    <w:rPr>
      <w:b/>
      <w:bCs/>
      <w:lang w:eastAsia="de-DE"/>
    </w:rPr>
  </w:style>
  <w:style w:type="paragraph" w:customStyle="1" w:styleId="Bullet">
    <w:name w:val="Bullet"/>
    <w:basedOn w:val="Normal"/>
    <w:rsid w:val="00737CB3"/>
    <w:pPr>
      <w:numPr>
        <w:numId w:val="42"/>
      </w:numPr>
      <w:tabs>
        <w:tab w:val="clear" w:pos="360"/>
      </w:tabs>
      <w:ind w:left="360" w:hanging="360"/>
    </w:pPr>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113">
      <w:bodyDiv w:val="1"/>
      <w:marLeft w:val="0"/>
      <w:marRight w:val="0"/>
      <w:marTop w:val="0"/>
      <w:marBottom w:val="0"/>
      <w:divBdr>
        <w:top w:val="none" w:sz="0" w:space="0" w:color="auto"/>
        <w:left w:val="none" w:sz="0" w:space="0" w:color="auto"/>
        <w:bottom w:val="none" w:sz="0" w:space="0" w:color="auto"/>
        <w:right w:val="none" w:sz="0" w:space="0" w:color="auto"/>
      </w:divBdr>
    </w:div>
    <w:div w:id="116487972">
      <w:bodyDiv w:val="1"/>
      <w:marLeft w:val="0"/>
      <w:marRight w:val="0"/>
      <w:marTop w:val="0"/>
      <w:marBottom w:val="0"/>
      <w:divBdr>
        <w:top w:val="none" w:sz="0" w:space="0" w:color="auto"/>
        <w:left w:val="none" w:sz="0" w:space="0" w:color="auto"/>
        <w:bottom w:val="none" w:sz="0" w:space="0" w:color="auto"/>
        <w:right w:val="none" w:sz="0" w:space="0" w:color="auto"/>
      </w:divBdr>
    </w:div>
    <w:div w:id="238297962">
      <w:bodyDiv w:val="1"/>
      <w:marLeft w:val="0"/>
      <w:marRight w:val="0"/>
      <w:marTop w:val="0"/>
      <w:marBottom w:val="0"/>
      <w:divBdr>
        <w:top w:val="none" w:sz="0" w:space="0" w:color="auto"/>
        <w:left w:val="none" w:sz="0" w:space="0" w:color="auto"/>
        <w:bottom w:val="none" w:sz="0" w:space="0" w:color="auto"/>
        <w:right w:val="none" w:sz="0" w:space="0" w:color="auto"/>
      </w:divBdr>
    </w:div>
    <w:div w:id="290331928">
      <w:bodyDiv w:val="1"/>
      <w:marLeft w:val="0"/>
      <w:marRight w:val="0"/>
      <w:marTop w:val="0"/>
      <w:marBottom w:val="0"/>
      <w:divBdr>
        <w:top w:val="none" w:sz="0" w:space="0" w:color="auto"/>
        <w:left w:val="none" w:sz="0" w:space="0" w:color="auto"/>
        <w:bottom w:val="none" w:sz="0" w:space="0" w:color="auto"/>
        <w:right w:val="none" w:sz="0" w:space="0" w:color="auto"/>
      </w:divBdr>
      <w:divsChild>
        <w:div w:id="428085446">
          <w:marLeft w:val="0"/>
          <w:marRight w:val="0"/>
          <w:marTop w:val="0"/>
          <w:marBottom w:val="0"/>
          <w:divBdr>
            <w:top w:val="none" w:sz="0" w:space="0" w:color="auto"/>
            <w:left w:val="none" w:sz="0" w:space="0" w:color="auto"/>
            <w:bottom w:val="none" w:sz="0" w:space="0" w:color="auto"/>
            <w:right w:val="none" w:sz="0" w:space="0" w:color="auto"/>
          </w:divBdr>
          <w:divsChild>
            <w:div w:id="1518347691">
              <w:marLeft w:val="0"/>
              <w:marRight w:val="0"/>
              <w:marTop w:val="0"/>
              <w:marBottom w:val="0"/>
              <w:divBdr>
                <w:top w:val="none" w:sz="0" w:space="0" w:color="auto"/>
                <w:left w:val="none" w:sz="0" w:space="0" w:color="auto"/>
                <w:bottom w:val="none" w:sz="0" w:space="0" w:color="auto"/>
                <w:right w:val="none" w:sz="0" w:space="0" w:color="auto"/>
              </w:divBdr>
              <w:divsChild>
                <w:div w:id="848640904">
                  <w:marLeft w:val="0"/>
                  <w:marRight w:val="0"/>
                  <w:marTop w:val="0"/>
                  <w:marBottom w:val="0"/>
                  <w:divBdr>
                    <w:top w:val="none" w:sz="0" w:space="0" w:color="auto"/>
                    <w:left w:val="none" w:sz="0" w:space="0" w:color="auto"/>
                    <w:bottom w:val="none" w:sz="0" w:space="0" w:color="auto"/>
                    <w:right w:val="none" w:sz="0" w:space="0" w:color="auto"/>
                  </w:divBdr>
                  <w:divsChild>
                    <w:div w:id="109665124">
                      <w:marLeft w:val="0"/>
                      <w:marRight w:val="0"/>
                      <w:marTop w:val="0"/>
                      <w:marBottom w:val="0"/>
                      <w:divBdr>
                        <w:top w:val="none" w:sz="0" w:space="0" w:color="auto"/>
                        <w:left w:val="none" w:sz="0" w:space="0" w:color="auto"/>
                        <w:bottom w:val="none" w:sz="0" w:space="0" w:color="auto"/>
                        <w:right w:val="none" w:sz="0" w:space="0" w:color="auto"/>
                      </w:divBdr>
                      <w:divsChild>
                        <w:div w:id="955255332">
                          <w:marLeft w:val="0"/>
                          <w:marRight w:val="0"/>
                          <w:marTop w:val="0"/>
                          <w:marBottom w:val="0"/>
                          <w:divBdr>
                            <w:top w:val="none" w:sz="0" w:space="0" w:color="auto"/>
                            <w:left w:val="none" w:sz="0" w:space="0" w:color="auto"/>
                            <w:bottom w:val="none" w:sz="0" w:space="0" w:color="auto"/>
                            <w:right w:val="none" w:sz="0" w:space="0" w:color="auto"/>
                          </w:divBdr>
                          <w:divsChild>
                            <w:div w:id="2061128871">
                              <w:marLeft w:val="0"/>
                              <w:marRight w:val="0"/>
                              <w:marTop w:val="0"/>
                              <w:marBottom w:val="0"/>
                              <w:divBdr>
                                <w:top w:val="none" w:sz="0" w:space="0" w:color="auto"/>
                                <w:left w:val="none" w:sz="0" w:space="0" w:color="auto"/>
                                <w:bottom w:val="none" w:sz="0" w:space="0" w:color="auto"/>
                                <w:right w:val="none" w:sz="0" w:space="0" w:color="auto"/>
                              </w:divBdr>
                              <w:divsChild>
                                <w:div w:id="1461805380">
                                  <w:marLeft w:val="0"/>
                                  <w:marRight w:val="0"/>
                                  <w:marTop w:val="0"/>
                                  <w:marBottom w:val="60"/>
                                  <w:divBdr>
                                    <w:top w:val="none" w:sz="0" w:space="0" w:color="auto"/>
                                    <w:left w:val="none" w:sz="0" w:space="0" w:color="auto"/>
                                    <w:bottom w:val="none" w:sz="0" w:space="0" w:color="auto"/>
                                    <w:right w:val="none" w:sz="0" w:space="0" w:color="auto"/>
                                  </w:divBdr>
                                  <w:divsChild>
                                    <w:div w:id="1109622311">
                                      <w:marLeft w:val="0"/>
                                      <w:marRight w:val="0"/>
                                      <w:marTop w:val="0"/>
                                      <w:marBottom w:val="0"/>
                                      <w:divBdr>
                                        <w:top w:val="single" w:sz="12" w:space="2" w:color="0F457A"/>
                                        <w:left w:val="single" w:sz="12" w:space="2" w:color="0F457A"/>
                                        <w:bottom w:val="single" w:sz="12" w:space="2" w:color="0F457A"/>
                                        <w:right w:val="single" w:sz="12" w:space="2" w:color="0F457A"/>
                                      </w:divBdr>
                                      <w:divsChild>
                                        <w:div w:id="1221163515">
                                          <w:marLeft w:val="0"/>
                                          <w:marRight w:val="0"/>
                                          <w:marTop w:val="0"/>
                                          <w:marBottom w:val="0"/>
                                          <w:divBdr>
                                            <w:top w:val="none" w:sz="0" w:space="0" w:color="auto"/>
                                            <w:left w:val="none" w:sz="0" w:space="0" w:color="auto"/>
                                            <w:bottom w:val="none" w:sz="0" w:space="0" w:color="auto"/>
                                            <w:right w:val="none" w:sz="0" w:space="0" w:color="auto"/>
                                          </w:divBdr>
                                          <w:divsChild>
                                            <w:div w:id="164592697">
                                              <w:marLeft w:val="0"/>
                                              <w:marRight w:val="0"/>
                                              <w:marTop w:val="0"/>
                                              <w:marBottom w:val="0"/>
                                              <w:divBdr>
                                                <w:top w:val="none" w:sz="0" w:space="0" w:color="auto"/>
                                                <w:left w:val="none" w:sz="0" w:space="0" w:color="auto"/>
                                                <w:bottom w:val="none" w:sz="0" w:space="0" w:color="auto"/>
                                                <w:right w:val="none" w:sz="0" w:space="0" w:color="auto"/>
                                              </w:divBdr>
                                              <w:divsChild>
                                                <w:div w:id="1314916860">
                                                  <w:marLeft w:val="0"/>
                                                  <w:marRight w:val="0"/>
                                                  <w:marTop w:val="0"/>
                                                  <w:marBottom w:val="0"/>
                                                  <w:divBdr>
                                                    <w:top w:val="none" w:sz="0" w:space="0" w:color="auto"/>
                                                    <w:left w:val="none" w:sz="0" w:space="0" w:color="auto"/>
                                                    <w:bottom w:val="none" w:sz="0" w:space="0" w:color="auto"/>
                                                    <w:right w:val="none" w:sz="0" w:space="0" w:color="auto"/>
                                                  </w:divBdr>
                                                  <w:divsChild>
                                                    <w:div w:id="262039091">
                                                      <w:marLeft w:val="0"/>
                                                      <w:marRight w:val="0"/>
                                                      <w:marTop w:val="0"/>
                                                      <w:marBottom w:val="0"/>
                                                      <w:divBdr>
                                                        <w:top w:val="none" w:sz="0" w:space="0" w:color="auto"/>
                                                        <w:left w:val="none" w:sz="0" w:space="0" w:color="auto"/>
                                                        <w:bottom w:val="none" w:sz="0" w:space="0" w:color="auto"/>
                                                        <w:right w:val="none" w:sz="0" w:space="0" w:color="auto"/>
                                                      </w:divBdr>
                                                      <w:divsChild>
                                                        <w:div w:id="1862012085">
                                                          <w:marLeft w:val="0"/>
                                                          <w:marRight w:val="0"/>
                                                          <w:marTop w:val="0"/>
                                                          <w:marBottom w:val="0"/>
                                                          <w:divBdr>
                                                            <w:top w:val="none" w:sz="0" w:space="0" w:color="auto"/>
                                                            <w:left w:val="none" w:sz="0" w:space="0" w:color="auto"/>
                                                            <w:bottom w:val="none" w:sz="0" w:space="0" w:color="auto"/>
                                                            <w:right w:val="none" w:sz="0" w:space="0" w:color="auto"/>
                                                          </w:divBdr>
                                                          <w:divsChild>
                                                            <w:div w:id="694693056">
                                                              <w:marLeft w:val="0"/>
                                                              <w:marRight w:val="0"/>
                                                              <w:marTop w:val="0"/>
                                                              <w:marBottom w:val="0"/>
                                                              <w:divBdr>
                                                                <w:top w:val="none" w:sz="0" w:space="0" w:color="auto"/>
                                                                <w:left w:val="none" w:sz="0" w:space="0" w:color="auto"/>
                                                                <w:bottom w:val="none" w:sz="0" w:space="0" w:color="auto"/>
                                                                <w:right w:val="none" w:sz="0" w:space="0" w:color="auto"/>
                                                              </w:divBdr>
                                                              <w:divsChild>
                                                                <w:div w:id="288320437">
                                                                  <w:marLeft w:val="0"/>
                                                                  <w:marRight w:val="0"/>
                                                                  <w:marTop w:val="0"/>
                                                                  <w:marBottom w:val="0"/>
                                                                  <w:divBdr>
                                                                    <w:top w:val="none" w:sz="0" w:space="0" w:color="auto"/>
                                                                    <w:left w:val="none" w:sz="0" w:space="0" w:color="auto"/>
                                                                    <w:bottom w:val="none" w:sz="0" w:space="0" w:color="auto"/>
                                                                    <w:right w:val="none" w:sz="0" w:space="0" w:color="auto"/>
                                                                  </w:divBdr>
                                                                  <w:divsChild>
                                                                    <w:div w:id="1082796986">
                                                                      <w:marLeft w:val="0"/>
                                                                      <w:marRight w:val="0"/>
                                                                      <w:marTop w:val="0"/>
                                                                      <w:marBottom w:val="0"/>
                                                                      <w:divBdr>
                                                                        <w:top w:val="none" w:sz="0" w:space="0" w:color="auto"/>
                                                                        <w:left w:val="none" w:sz="0" w:space="0" w:color="auto"/>
                                                                        <w:bottom w:val="none" w:sz="0" w:space="0" w:color="auto"/>
                                                                        <w:right w:val="none" w:sz="0" w:space="0" w:color="auto"/>
                                                                      </w:divBdr>
                                                                      <w:divsChild>
                                                                        <w:div w:id="1852840940">
                                                                          <w:marLeft w:val="0"/>
                                                                          <w:marRight w:val="0"/>
                                                                          <w:marTop w:val="0"/>
                                                                          <w:marBottom w:val="0"/>
                                                                          <w:divBdr>
                                                                            <w:top w:val="none" w:sz="0" w:space="0" w:color="auto"/>
                                                                            <w:left w:val="none" w:sz="0" w:space="0" w:color="auto"/>
                                                                            <w:bottom w:val="none" w:sz="0" w:space="0" w:color="auto"/>
                                                                            <w:right w:val="none" w:sz="0" w:space="0" w:color="auto"/>
                                                                          </w:divBdr>
                                                                          <w:divsChild>
                                                                            <w:div w:id="1050574523">
                                                                              <w:marLeft w:val="0"/>
                                                                              <w:marRight w:val="0"/>
                                                                              <w:marTop w:val="0"/>
                                                                              <w:marBottom w:val="0"/>
                                                                              <w:divBdr>
                                                                                <w:top w:val="none" w:sz="0" w:space="0" w:color="auto"/>
                                                                                <w:left w:val="none" w:sz="0" w:space="0" w:color="auto"/>
                                                                                <w:bottom w:val="none" w:sz="0" w:space="0" w:color="auto"/>
                                                                                <w:right w:val="none" w:sz="0" w:space="0" w:color="auto"/>
                                                                              </w:divBdr>
                                                                              <w:divsChild>
                                                                                <w:div w:id="1140223342">
                                                                                  <w:marLeft w:val="0"/>
                                                                                  <w:marRight w:val="0"/>
                                                                                  <w:marTop w:val="0"/>
                                                                                  <w:marBottom w:val="0"/>
                                                                                  <w:divBdr>
                                                                                    <w:top w:val="none" w:sz="0" w:space="0" w:color="auto"/>
                                                                                    <w:left w:val="none" w:sz="0" w:space="0" w:color="auto"/>
                                                                                    <w:bottom w:val="none" w:sz="0" w:space="0" w:color="auto"/>
                                                                                    <w:right w:val="none" w:sz="0" w:space="0" w:color="auto"/>
                                                                                  </w:divBdr>
                                                                                  <w:divsChild>
                                                                                    <w:div w:id="1983460331">
                                                                                      <w:marLeft w:val="0"/>
                                                                                      <w:marRight w:val="0"/>
                                                                                      <w:marTop w:val="0"/>
                                                                                      <w:marBottom w:val="0"/>
                                                                                      <w:divBdr>
                                                                                        <w:top w:val="none" w:sz="0" w:space="0" w:color="auto"/>
                                                                                        <w:left w:val="none" w:sz="0" w:space="0" w:color="auto"/>
                                                                                        <w:bottom w:val="none" w:sz="0" w:space="0" w:color="auto"/>
                                                                                        <w:right w:val="none" w:sz="0" w:space="0" w:color="auto"/>
                                                                                      </w:divBdr>
                                                                                      <w:divsChild>
                                                                                        <w:div w:id="1263536829">
                                                                                          <w:marLeft w:val="0"/>
                                                                                          <w:marRight w:val="0"/>
                                                                                          <w:marTop w:val="0"/>
                                                                                          <w:marBottom w:val="0"/>
                                                                                          <w:divBdr>
                                                                                            <w:top w:val="none" w:sz="0" w:space="0" w:color="auto"/>
                                                                                            <w:left w:val="none" w:sz="0" w:space="0" w:color="auto"/>
                                                                                            <w:bottom w:val="none" w:sz="0" w:space="0" w:color="auto"/>
                                                                                            <w:right w:val="none" w:sz="0" w:space="0" w:color="auto"/>
                                                                                          </w:divBdr>
                                                                                          <w:divsChild>
                                                                                            <w:div w:id="42558319">
                                                                                              <w:marLeft w:val="0"/>
                                                                                              <w:marRight w:val="0"/>
                                                                                              <w:marTop w:val="0"/>
                                                                                              <w:marBottom w:val="0"/>
                                                                                              <w:divBdr>
                                                                                                <w:top w:val="none" w:sz="0" w:space="0" w:color="auto"/>
                                                                                                <w:left w:val="none" w:sz="0" w:space="0" w:color="auto"/>
                                                                                                <w:bottom w:val="none" w:sz="0" w:space="0" w:color="auto"/>
                                                                                                <w:right w:val="none" w:sz="0" w:space="0" w:color="auto"/>
                                                                                              </w:divBdr>
                                                                                              <w:divsChild>
                                                                                                <w:div w:id="842091392">
                                                                                                  <w:marLeft w:val="0"/>
                                                                                                  <w:marRight w:val="0"/>
                                                                                                  <w:marTop w:val="0"/>
                                                                                                  <w:marBottom w:val="0"/>
                                                                                                  <w:divBdr>
                                                                                                    <w:top w:val="none" w:sz="0" w:space="0" w:color="auto"/>
                                                                                                    <w:left w:val="none" w:sz="0" w:space="0" w:color="auto"/>
                                                                                                    <w:bottom w:val="none" w:sz="0" w:space="0" w:color="auto"/>
                                                                                                    <w:right w:val="none" w:sz="0" w:space="0" w:color="auto"/>
                                                                                                  </w:divBdr>
                                                                                                  <w:divsChild>
                                                                                                    <w:div w:id="1963419123">
                                                                                                      <w:marLeft w:val="0"/>
                                                                                                      <w:marRight w:val="0"/>
                                                                                                      <w:marTop w:val="0"/>
                                                                                                      <w:marBottom w:val="0"/>
                                                                                                      <w:divBdr>
                                                                                                        <w:top w:val="none" w:sz="0" w:space="0" w:color="auto"/>
                                                                                                        <w:left w:val="none" w:sz="0" w:space="0" w:color="auto"/>
                                                                                                        <w:bottom w:val="none" w:sz="0" w:space="0" w:color="auto"/>
                                                                                                        <w:right w:val="none" w:sz="0" w:space="0" w:color="auto"/>
                                                                                                      </w:divBdr>
                                                                                                      <w:divsChild>
                                                                                                        <w:div w:id="1806046970">
                                                                                                          <w:marLeft w:val="0"/>
                                                                                                          <w:marRight w:val="0"/>
                                                                                                          <w:marTop w:val="0"/>
                                                                                                          <w:marBottom w:val="0"/>
                                                                                                          <w:divBdr>
                                                                                                            <w:top w:val="single" w:sz="6" w:space="0" w:color="DDDDDD"/>
                                                                                                            <w:left w:val="single" w:sz="6" w:space="0" w:color="DDDDDD"/>
                                                                                                            <w:bottom w:val="single" w:sz="6" w:space="0" w:color="DDDDDD"/>
                                                                                                            <w:right w:val="single" w:sz="6" w:space="0" w:color="DDDDDD"/>
                                                                                                          </w:divBdr>
                                                                                                          <w:divsChild>
                                                                                                            <w:div w:id="1100758720">
                                                                                                              <w:marLeft w:val="0"/>
                                                                                                              <w:marRight w:val="0"/>
                                                                                                              <w:marTop w:val="0"/>
                                                                                                              <w:marBottom w:val="0"/>
                                                                                                              <w:divBdr>
                                                                                                                <w:top w:val="none" w:sz="0" w:space="0" w:color="auto"/>
                                                                                                                <w:left w:val="none" w:sz="0" w:space="0" w:color="auto"/>
                                                                                                                <w:bottom w:val="none" w:sz="0" w:space="0" w:color="auto"/>
                                                                                                                <w:right w:val="none" w:sz="0" w:space="0" w:color="auto"/>
                                                                                                              </w:divBdr>
                                                                                                              <w:divsChild>
                                                                                                                <w:div w:id="4141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1277263">
      <w:bodyDiv w:val="1"/>
      <w:marLeft w:val="0"/>
      <w:marRight w:val="0"/>
      <w:marTop w:val="0"/>
      <w:marBottom w:val="0"/>
      <w:divBdr>
        <w:top w:val="none" w:sz="0" w:space="0" w:color="auto"/>
        <w:left w:val="none" w:sz="0" w:space="0" w:color="auto"/>
        <w:bottom w:val="none" w:sz="0" w:space="0" w:color="auto"/>
        <w:right w:val="none" w:sz="0" w:space="0" w:color="auto"/>
      </w:divBdr>
      <w:divsChild>
        <w:div w:id="591938328">
          <w:marLeft w:val="547"/>
          <w:marRight w:val="0"/>
          <w:marTop w:val="0"/>
          <w:marBottom w:val="0"/>
          <w:divBdr>
            <w:top w:val="none" w:sz="0" w:space="0" w:color="auto"/>
            <w:left w:val="none" w:sz="0" w:space="0" w:color="auto"/>
            <w:bottom w:val="none" w:sz="0" w:space="0" w:color="auto"/>
            <w:right w:val="none" w:sz="0" w:space="0" w:color="auto"/>
          </w:divBdr>
        </w:div>
        <w:div w:id="1832021030">
          <w:marLeft w:val="547"/>
          <w:marRight w:val="0"/>
          <w:marTop w:val="0"/>
          <w:marBottom w:val="0"/>
          <w:divBdr>
            <w:top w:val="none" w:sz="0" w:space="0" w:color="auto"/>
            <w:left w:val="none" w:sz="0" w:space="0" w:color="auto"/>
            <w:bottom w:val="none" w:sz="0" w:space="0" w:color="auto"/>
            <w:right w:val="none" w:sz="0" w:space="0" w:color="auto"/>
          </w:divBdr>
        </w:div>
      </w:divsChild>
    </w:div>
    <w:div w:id="322469080">
      <w:bodyDiv w:val="1"/>
      <w:marLeft w:val="0"/>
      <w:marRight w:val="0"/>
      <w:marTop w:val="0"/>
      <w:marBottom w:val="0"/>
      <w:divBdr>
        <w:top w:val="none" w:sz="0" w:space="0" w:color="auto"/>
        <w:left w:val="none" w:sz="0" w:space="0" w:color="auto"/>
        <w:bottom w:val="none" w:sz="0" w:space="0" w:color="auto"/>
        <w:right w:val="none" w:sz="0" w:space="0" w:color="auto"/>
      </w:divBdr>
    </w:div>
    <w:div w:id="338191428">
      <w:bodyDiv w:val="1"/>
      <w:marLeft w:val="0"/>
      <w:marRight w:val="0"/>
      <w:marTop w:val="0"/>
      <w:marBottom w:val="0"/>
      <w:divBdr>
        <w:top w:val="none" w:sz="0" w:space="0" w:color="auto"/>
        <w:left w:val="none" w:sz="0" w:space="0" w:color="auto"/>
        <w:bottom w:val="none" w:sz="0" w:space="0" w:color="auto"/>
        <w:right w:val="none" w:sz="0" w:space="0" w:color="auto"/>
      </w:divBdr>
    </w:div>
    <w:div w:id="466975699">
      <w:bodyDiv w:val="1"/>
      <w:marLeft w:val="0"/>
      <w:marRight w:val="0"/>
      <w:marTop w:val="0"/>
      <w:marBottom w:val="0"/>
      <w:divBdr>
        <w:top w:val="none" w:sz="0" w:space="0" w:color="auto"/>
        <w:left w:val="none" w:sz="0" w:space="0" w:color="auto"/>
        <w:bottom w:val="none" w:sz="0" w:space="0" w:color="auto"/>
        <w:right w:val="none" w:sz="0" w:space="0" w:color="auto"/>
      </w:divBdr>
    </w:div>
    <w:div w:id="515121005">
      <w:bodyDiv w:val="1"/>
      <w:marLeft w:val="0"/>
      <w:marRight w:val="0"/>
      <w:marTop w:val="0"/>
      <w:marBottom w:val="0"/>
      <w:divBdr>
        <w:top w:val="none" w:sz="0" w:space="0" w:color="auto"/>
        <w:left w:val="none" w:sz="0" w:space="0" w:color="auto"/>
        <w:bottom w:val="none" w:sz="0" w:space="0" w:color="auto"/>
        <w:right w:val="none" w:sz="0" w:space="0" w:color="auto"/>
      </w:divBdr>
      <w:divsChild>
        <w:div w:id="1856259928">
          <w:marLeft w:val="547"/>
          <w:marRight w:val="0"/>
          <w:marTop w:val="0"/>
          <w:marBottom w:val="0"/>
          <w:divBdr>
            <w:top w:val="none" w:sz="0" w:space="0" w:color="auto"/>
            <w:left w:val="none" w:sz="0" w:space="0" w:color="auto"/>
            <w:bottom w:val="none" w:sz="0" w:space="0" w:color="auto"/>
            <w:right w:val="none" w:sz="0" w:space="0" w:color="auto"/>
          </w:divBdr>
        </w:div>
        <w:div w:id="1893535622">
          <w:marLeft w:val="547"/>
          <w:marRight w:val="0"/>
          <w:marTop w:val="0"/>
          <w:marBottom w:val="0"/>
          <w:divBdr>
            <w:top w:val="none" w:sz="0" w:space="0" w:color="auto"/>
            <w:left w:val="none" w:sz="0" w:space="0" w:color="auto"/>
            <w:bottom w:val="none" w:sz="0" w:space="0" w:color="auto"/>
            <w:right w:val="none" w:sz="0" w:space="0" w:color="auto"/>
          </w:divBdr>
        </w:div>
      </w:divsChild>
    </w:div>
    <w:div w:id="549807681">
      <w:bodyDiv w:val="1"/>
      <w:marLeft w:val="0"/>
      <w:marRight w:val="0"/>
      <w:marTop w:val="0"/>
      <w:marBottom w:val="0"/>
      <w:divBdr>
        <w:top w:val="none" w:sz="0" w:space="0" w:color="auto"/>
        <w:left w:val="none" w:sz="0" w:space="0" w:color="auto"/>
        <w:bottom w:val="none" w:sz="0" w:space="0" w:color="auto"/>
        <w:right w:val="none" w:sz="0" w:space="0" w:color="auto"/>
      </w:divBdr>
    </w:div>
    <w:div w:id="556556305">
      <w:bodyDiv w:val="1"/>
      <w:marLeft w:val="0"/>
      <w:marRight w:val="0"/>
      <w:marTop w:val="0"/>
      <w:marBottom w:val="0"/>
      <w:divBdr>
        <w:top w:val="none" w:sz="0" w:space="0" w:color="auto"/>
        <w:left w:val="none" w:sz="0" w:space="0" w:color="auto"/>
        <w:bottom w:val="none" w:sz="0" w:space="0" w:color="auto"/>
        <w:right w:val="none" w:sz="0" w:space="0" w:color="auto"/>
      </w:divBdr>
    </w:div>
    <w:div w:id="850608221">
      <w:bodyDiv w:val="1"/>
      <w:marLeft w:val="0"/>
      <w:marRight w:val="0"/>
      <w:marTop w:val="0"/>
      <w:marBottom w:val="0"/>
      <w:divBdr>
        <w:top w:val="none" w:sz="0" w:space="0" w:color="auto"/>
        <w:left w:val="none" w:sz="0" w:space="0" w:color="auto"/>
        <w:bottom w:val="none" w:sz="0" w:space="0" w:color="auto"/>
        <w:right w:val="none" w:sz="0" w:space="0" w:color="auto"/>
      </w:divBdr>
      <w:divsChild>
        <w:div w:id="104427160">
          <w:marLeft w:val="446"/>
          <w:marRight w:val="0"/>
          <w:marTop w:val="0"/>
          <w:marBottom w:val="0"/>
          <w:divBdr>
            <w:top w:val="none" w:sz="0" w:space="0" w:color="auto"/>
            <w:left w:val="none" w:sz="0" w:space="0" w:color="auto"/>
            <w:bottom w:val="none" w:sz="0" w:space="0" w:color="auto"/>
            <w:right w:val="none" w:sz="0" w:space="0" w:color="auto"/>
          </w:divBdr>
        </w:div>
        <w:div w:id="331223594">
          <w:marLeft w:val="446"/>
          <w:marRight w:val="0"/>
          <w:marTop w:val="0"/>
          <w:marBottom w:val="0"/>
          <w:divBdr>
            <w:top w:val="none" w:sz="0" w:space="0" w:color="auto"/>
            <w:left w:val="none" w:sz="0" w:space="0" w:color="auto"/>
            <w:bottom w:val="none" w:sz="0" w:space="0" w:color="auto"/>
            <w:right w:val="none" w:sz="0" w:space="0" w:color="auto"/>
          </w:divBdr>
        </w:div>
        <w:div w:id="603730136">
          <w:marLeft w:val="446"/>
          <w:marRight w:val="0"/>
          <w:marTop w:val="0"/>
          <w:marBottom w:val="0"/>
          <w:divBdr>
            <w:top w:val="none" w:sz="0" w:space="0" w:color="auto"/>
            <w:left w:val="none" w:sz="0" w:space="0" w:color="auto"/>
            <w:bottom w:val="none" w:sz="0" w:space="0" w:color="auto"/>
            <w:right w:val="none" w:sz="0" w:space="0" w:color="auto"/>
          </w:divBdr>
        </w:div>
        <w:div w:id="697778134">
          <w:marLeft w:val="446"/>
          <w:marRight w:val="0"/>
          <w:marTop w:val="0"/>
          <w:marBottom w:val="0"/>
          <w:divBdr>
            <w:top w:val="none" w:sz="0" w:space="0" w:color="auto"/>
            <w:left w:val="none" w:sz="0" w:space="0" w:color="auto"/>
            <w:bottom w:val="none" w:sz="0" w:space="0" w:color="auto"/>
            <w:right w:val="none" w:sz="0" w:space="0" w:color="auto"/>
          </w:divBdr>
        </w:div>
        <w:div w:id="787242425">
          <w:marLeft w:val="446"/>
          <w:marRight w:val="0"/>
          <w:marTop w:val="0"/>
          <w:marBottom w:val="0"/>
          <w:divBdr>
            <w:top w:val="none" w:sz="0" w:space="0" w:color="auto"/>
            <w:left w:val="none" w:sz="0" w:space="0" w:color="auto"/>
            <w:bottom w:val="none" w:sz="0" w:space="0" w:color="auto"/>
            <w:right w:val="none" w:sz="0" w:space="0" w:color="auto"/>
          </w:divBdr>
        </w:div>
        <w:div w:id="830755345">
          <w:marLeft w:val="446"/>
          <w:marRight w:val="0"/>
          <w:marTop w:val="0"/>
          <w:marBottom w:val="0"/>
          <w:divBdr>
            <w:top w:val="none" w:sz="0" w:space="0" w:color="auto"/>
            <w:left w:val="none" w:sz="0" w:space="0" w:color="auto"/>
            <w:bottom w:val="none" w:sz="0" w:space="0" w:color="auto"/>
            <w:right w:val="none" w:sz="0" w:space="0" w:color="auto"/>
          </w:divBdr>
        </w:div>
        <w:div w:id="1074203836">
          <w:marLeft w:val="446"/>
          <w:marRight w:val="0"/>
          <w:marTop w:val="0"/>
          <w:marBottom w:val="0"/>
          <w:divBdr>
            <w:top w:val="none" w:sz="0" w:space="0" w:color="auto"/>
            <w:left w:val="none" w:sz="0" w:space="0" w:color="auto"/>
            <w:bottom w:val="none" w:sz="0" w:space="0" w:color="auto"/>
            <w:right w:val="none" w:sz="0" w:space="0" w:color="auto"/>
          </w:divBdr>
        </w:div>
        <w:div w:id="1205144890">
          <w:marLeft w:val="446"/>
          <w:marRight w:val="0"/>
          <w:marTop w:val="0"/>
          <w:marBottom w:val="0"/>
          <w:divBdr>
            <w:top w:val="none" w:sz="0" w:space="0" w:color="auto"/>
            <w:left w:val="none" w:sz="0" w:space="0" w:color="auto"/>
            <w:bottom w:val="none" w:sz="0" w:space="0" w:color="auto"/>
            <w:right w:val="none" w:sz="0" w:space="0" w:color="auto"/>
          </w:divBdr>
        </w:div>
        <w:div w:id="1380863777">
          <w:marLeft w:val="446"/>
          <w:marRight w:val="0"/>
          <w:marTop w:val="0"/>
          <w:marBottom w:val="0"/>
          <w:divBdr>
            <w:top w:val="none" w:sz="0" w:space="0" w:color="auto"/>
            <w:left w:val="none" w:sz="0" w:space="0" w:color="auto"/>
            <w:bottom w:val="none" w:sz="0" w:space="0" w:color="auto"/>
            <w:right w:val="none" w:sz="0" w:space="0" w:color="auto"/>
          </w:divBdr>
        </w:div>
        <w:div w:id="1837724347">
          <w:marLeft w:val="446"/>
          <w:marRight w:val="0"/>
          <w:marTop w:val="0"/>
          <w:marBottom w:val="0"/>
          <w:divBdr>
            <w:top w:val="none" w:sz="0" w:space="0" w:color="auto"/>
            <w:left w:val="none" w:sz="0" w:space="0" w:color="auto"/>
            <w:bottom w:val="none" w:sz="0" w:space="0" w:color="auto"/>
            <w:right w:val="none" w:sz="0" w:space="0" w:color="auto"/>
          </w:divBdr>
        </w:div>
      </w:divsChild>
    </w:div>
    <w:div w:id="901407404">
      <w:bodyDiv w:val="1"/>
      <w:marLeft w:val="0"/>
      <w:marRight w:val="0"/>
      <w:marTop w:val="0"/>
      <w:marBottom w:val="0"/>
      <w:divBdr>
        <w:top w:val="none" w:sz="0" w:space="0" w:color="auto"/>
        <w:left w:val="none" w:sz="0" w:space="0" w:color="auto"/>
        <w:bottom w:val="none" w:sz="0" w:space="0" w:color="auto"/>
        <w:right w:val="none" w:sz="0" w:space="0" w:color="auto"/>
      </w:divBdr>
    </w:div>
    <w:div w:id="927467932">
      <w:bodyDiv w:val="1"/>
      <w:marLeft w:val="0"/>
      <w:marRight w:val="0"/>
      <w:marTop w:val="0"/>
      <w:marBottom w:val="0"/>
      <w:divBdr>
        <w:top w:val="none" w:sz="0" w:space="0" w:color="auto"/>
        <w:left w:val="none" w:sz="0" w:space="0" w:color="auto"/>
        <w:bottom w:val="none" w:sz="0" w:space="0" w:color="auto"/>
        <w:right w:val="none" w:sz="0" w:space="0" w:color="auto"/>
      </w:divBdr>
    </w:div>
    <w:div w:id="985821007">
      <w:bodyDiv w:val="1"/>
      <w:marLeft w:val="0"/>
      <w:marRight w:val="0"/>
      <w:marTop w:val="0"/>
      <w:marBottom w:val="0"/>
      <w:divBdr>
        <w:top w:val="none" w:sz="0" w:space="0" w:color="auto"/>
        <w:left w:val="none" w:sz="0" w:space="0" w:color="auto"/>
        <w:bottom w:val="none" w:sz="0" w:space="0" w:color="auto"/>
        <w:right w:val="none" w:sz="0" w:space="0" w:color="auto"/>
      </w:divBdr>
    </w:div>
    <w:div w:id="1016545148">
      <w:bodyDiv w:val="1"/>
      <w:marLeft w:val="0"/>
      <w:marRight w:val="0"/>
      <w:marTop w:val="0"/>
      <w:marBottom w:val="0"/>
      <w:divBdr>
        <w:top w:val="none" w:sz="0" w:space="0" w:color="auto"/>
        <w:left w:val="none" w:sz="0" w:space="0" w:color="auto"/>
        <w:bottom w:val="none" w:sz="0" w:space="0" w:color="auto"/>
        <w:right w:val="none" w:sz="0" w:space="0" w:color="auto"/>
      </w:divBdr>
    </w:div>
    <w:div w:id="1040937690">
      <w:bodyDiv w:val="1"/>
      <w:marLeft w:val="0"/>
      <w:marRight w:val="0"/>
      <w:marTop w:val="0"/>
      <w:marBottom w:val="0"/>
      <w:divBdr>
        <w:top w:val="none" w:sz="0" w:space="0" w:color="auto"/>
        <w:left w:val="none" w:sz="0" w:space="0" w:color="auto"/>
        <w:bottom w:val="none" w:sz="0" w:space="0" w:color="auto"/>
        <w:right w:val="none" w:sz="0" w:space="0" w:color="auto"/>
      </w:divBdr>
    </w:div>
    <w:div w:id="1088577966">
      <w:bodyDiv w:val="1"/>
      <w:marLeft w:val="0"/>
      <w:marRight w:val="0"/>
      <w:marTop w:val="0"/>
      <w:marBottom w:val="0"/>
      <w:divBdr>
        <w:top w:val="none" w:sz="0" w:space="0" w:color="auto"/>
        <w:left w:val="none" w:sz="0" w:space="0" w:color="auto"/>
        <w:bottom w:val="none" w:sz="0" w:space="0" w:color="auto"/>
        <w:right w:val="none" w:sz="0" w:space="0" w:color="auto"/>
      </w:divBdr>
    </w:div>
    <w:div w:id="1092357462">
      <w:bodyDiv w:val="1"/>
      <w:marLeft w:val="0"/>
      <w:marRight w:val="0"/>
      <w:marTop w:val="0"/>
      <w:marBottom w:val="0"/>
      <w:divBdr>
        <w:top w:val="none" w:sz="0" w:space="0" w:color="auto"/>
        <w:left w:val="none" w:sz="0" w:space="0" w:color="auto"/>
        <w:bottom w:val="none" w:sz="0" w:space="0" w:color="auto"/>
        <w:right w:val="none" w:sz="0" w:space="0" w:color="auto"/>
      </w:divBdr>
    </w:div>
    <w:div w:id="1114979686">
      <w:bodyDiv w:val="1"/>
      <w:marLeft w:val="0"/>
      <w:marRight w:val="0"/>
      <w:marTop w:val="0"/>
      <w:marBottom w:val="0"/>
      <w:divBdr>
        <w:top w:val="none" w:sz="0" w:space="0" w:color="auto"/>
        <w:left w:val="none" w:sz="0" w:space="0" w:color="auto"/>
        <w:bottom w:val="none" w:sz="0" w:space="0" w:color="auto"/>
        <w:right w:val="none" w:sz="0" w:space="0" w:color="auto"/>
      </w:divBdr>
    </w:div>
    <w:div w:id="1124079335">
      <w:bodyDiv w:val="1"/>
      <w:marLeft w:val="0"/>
      <w:marRight w:val="0"/>
      <w:marTop w:val="0"/>
      <w:marBottom w:val="0"/>
      <w:divBdr>
        <w:top w:val="none" w:sz="0" w:space="0" w:color="auto"/>
        <w:left w:val="none" w:sz="0" w:space="0" w:color="auto"/>
        <w:bottom w:val="none" w:sz="0" w:space="0" w:color="auto"/>
        <w:right w:val="none" w:sz="0" w:space="0" w:color="auto"/>
      </w:divBdr>
    </w:div>
    <w:div w:id="1149634307">
      <w:bodyDiv w:val="1"/>
      <w:marLeft w:val="0"/>
      <w:marRight w:val="0"/>
      <w:marTop w:val="0"/>
      <w:marBottom w:val="0"/>
      <w:divBdr>
        <w:top w:val="none" w:sz="0" w:space="0" w:color="auto"/>
        <w:left w:val="none" w:sz="0" w:space="0" w:color="auto"/>
        <w:bottom w:val="none" w:sz="0" w:space="0" w:color="auto"/>
        <w:right w:val="none" w:sz="0" w:space="0" w:color="auto"/>
      </w:divBdr>
    </w:div>
    <w:div w:id="1174223263">
      <w:bodyDiv w:val="1"/>
      <w:marLeft w:val="0"/>
      <w:marRight w:val="0"/>
      <w:marTop w:val="0"/>
      <w:marBottom w:val="0"/>
      <w:divBdr>
        <w:top w:val="none" w:sz="0" w:space="0" w:color="auto"/>
        <w:left w:val="none" w:sz="0" w:space="0" w:color="auto"/>
        <w:bottom w:val="none" w:sz="0" w:space="0" w:color="auto"/>
        <w:right w:val="none" w:sz="0" w:space="0" w:color="auto"/>
      </w:divBdr>
      <w:divsChild>
        <w:div w:id="1367369156">
          <w:marLeft w:val="547"/>
          <w:marRight w:val="0"/>
          <w:marTop w:val="0"/>
          <w:marBottom w:val="0"/>
          <w:divBdr>
            <w:top w:val="none" w:sz="0" w:space="0" w:color="auto"/>
            <w:left w:val="none" w:sz="0" w:space="0" w:color="auto"/>
            <w:bottom w:val="none" w:sz="0" w:space="0" w:color="auto"/>
            <w:right w:val="none" w:sz="0" w:space="0" w:color="auto"/>
          </w:divBdr>
        </w:div>
        <w:div w:id="1896578221">
          <w:marLeft w:val="547"/>
          <w:marRight w:val="0"/>
          <w:marTop w:val="0"/>
          <w:marBottom w:val="0"/>
          <w:divBdr>
            <w:top w:val="none" w:sz="0" w:space="0" w:color="auto"/>
            <w:left w:val="none" w:sz="0" w:space="0" w:color="auto"/>
            <w:bottom w:val="none" w:sz="0" w:space="0" w:color="auto"/>
            <w:right w:val="none" w:sz="0" w:space="0" w:color="auto"/>
          </w:divBdr>
        </w:div>
      </w:divsChild>
    </w:div>
    <w:div w:id="1189177042">
      <w:bodyDiv w:val="1"/>
      <w:marLeft w:val="0"/>
      <w:marRight w:val="0"/>
      <w:marTop w:val="0"/>
      <w:marBottom w:val="0"/>
      <w:divBdr>
        <w:top w:val="none" w:sz="0" w:space="0" w:color="auto"/>
        <w:left w:val="none" w:sz="0" w:space="0" w:color="auto"/>
        <w:bottom w:val="none" w:sz="0" w:space="0" w:color="auto"/>
        <w:right w:val="none" w:sz="0" w:space="0" w:color="auto"/>
      </w:divBdr>
    </w:div>
    <w:div w:id="1407264696">
      <w:bodyDiv w:val="1"/>
      <w:marLeft w:val="0"/>
      <w:marRight w:val="0"/>
      <w:marTop w:val="0"/>
      <w:marBottom w:val="0"/>
      <w:divBdr>
        <w:top w:val="none" w:sz="0" w:space="0" w:color="auto"/>
        <w:left w:val="none" w:sz="0" w:space="0" w:color="auto"/>
        <w:bottom w:val="none" w:sz="0" w:space="0" w:color="auto"/>
        <w:right w:val="none" w:sz="0" w:space="0" w:color="auto"/>
      </w:divBdr>
    </w:div>
    <w:div w:id="1451783669">
      <w:bodyDiv w:val="1"/>
      <w:marLeft w:val="0"/>
      <w:marRight w:val="0"/>
      <w:marTop w:val="0"/>
      <w:marBottom w:val="0"/>
      <w:divBdr>
        <w:top w:val="none" w:sz="0" w:space="0" w:color="auto"/>
        <w:left w:val="none" w:sz="0" w:space="0" w:color="auto"/>
        <w:bottom w:val="none" w:sz="0" w:space="0" w:color="auto"/>
        <w:right w:val="none" w:sz="0" w:space="0" w:color="auto"/>
      </w:divBdr>
    </w:div>
    <w:div w:id="1503008520">
      <w:bodyDiv w:val="1"/>
      <w:marLeft w:val="0"/>
      <w:marRight w:val="0"/>
      <w:marTop w:val="0"/>
      <w:marBottom w:val="0"/>
      <w:divBdr>
        <w:top w:val="none" w:sz="0" w:space="0" w:color="auto"/>
        <w:left w:val="none" w:sz="0" w:space="0" w:color="auto"/>
        <w:bottom w:val="none" w:sz="0" w:space="0" w:color="auto"/>
        <w:right w:val="none" w:sz="0" w:space="0" w:color="auto"/>
      </w:divBdr>
    </w:div>
    <w:div w:id="1567645623">
      <w:bodyDiv w:val="1"/>
      <w:marLeft w:val="0"/>
      <w:marRight w:val="0"/>
      <w:marTop w:val="0"/>
      <w:marBottom w:val="0"/>
      <w:divBdr>
        <w:top w:val="none" w:sz="0" w:space="0" w:color="auto"/>
        <w:left w:val="none" w:sz="0" w:space="0" w:color="auto"/>
        <w:bottom w:val="none" w:sz="0" w:space="0" w:color="auto"/>
        <w:right w:val="none" w:sz="0" w:space="0" w:color="auto"/>
      </w:divBdr>
    </w:div>
    <w:div w:id="1570309518">
      <w:bodyDiv w:val="1"/>
      <w:marLeft w:val="0"/>
      <w:marRight w:val="0"/>
      <w:marTop w:val="0"/>
      <w:marBottom w:val="0"/>
      <w:divBdr>
        <w:top w:val="none" w:sz="0" w:space="0" w:color="auto"/>
        <w:left w:val="none" w:sz="0" w:space="0" w:color="auto"/>
        <w:bottom w:val="none" w:sz="0" w:space="0" w:color="auto"/>
        <w:right w:val="none" w:sz="0" w:space="0" w:color="auto"/>
      </w:divBdr>
    </w:div>
    <w:div w:id="1622347851">
      <w:bodyDiv w:val="1"/>
      <w:marLeft w:val="0"/>
      <w:marRight w:val="0"/>
      <w:marTop w:val="0"/>
      <w:marBottom w:val="0"/>
      <w:divBdr>
        <w:top w:val="none" w:sz="0" w:space="0" w:color="auto"/>
        <w:left w:val="none" w:sz="0" w:space="0" w:color="auto"/>
        <w:bottom w:val="none" w:sz="0" w:space="0" w:color="auto"/>
        <w:right w:val="none" w:sz="0" w:space="0" w:color="auto"/>
      </w:divBdr>
    </w:div>
    <w:div w:id="1667055494">
      <w:bodyDiv w:val="1"/>
      <w:marLeft w:val="0"/>
      <w:marRight w:val="0"/>
      <w:marTop w:val="0"/>
      <w:marBottom w:val="0"/>
      <w:divBdr>
        <w:top w:val="none" w:sz="0" w:space="0" w:color="auto"/>
        <w:left w:val="none" w:sz="0" w:space="0" w:color="auto"/>
        <w:bottom w:val="none" w:sz="0" w:space="0" w:color="auto"/>
        <w:right w:val="none" w:sz="0" w:space="0" w:color="auto"/>
      </w:divBdr>
    </w:div>
    <w:div w:id="1767455905">
      <w:bodyDiv w:val="1"/>
      <w:marLeft w:val="0"/>
      <w:marRight w:val="0"/>
      <w:marTop w:val="0"/>
      <w:marBottom w:val="0"/>
      <w:divBdr>
        <w:top w:val="none" w:sz="0" w:space="0" w:color="auto"/>
        <w:left w:val="none" w:sz="0" w:space="0" w:color="auto"/>
        <w:bottom w:val="none" w:sz="0" w:space="0" w:color="auto"/>
        <w:right w:val="none" w:sz="0" w:space="0" w:color="auto"/>
      </w:divBdr>
    </w:div>
    <w:div w:id="1785071386">
      <w:bodyDiv w:val="1"/>
      <w:marLeft w:val="0"/>
      <w:marRight w:val="0"/>
      <w:marTop w:val="0"/>
      <w:marBottom w:val="0"/>
      <w:divBdr>
        <w:top w:val="none" w:sz="0" w:space="0" w:color="auto"/>
        <w:left w:val="none" w:sz="0" w:space="0" w:color="auto"/>
        <w:bottom w:val="none" w:sz="0" w:space="0" w:color="auto"/>
        <w:right w:val="none" w:sz="0" w:space="0" w:color="auto"/>
      </w:divBdr>
    </w:div>
    <w:div w:id="1805348972">
      <w:bodyDiv w:val="1"/>
      <w:marLeft w:val="0"/>
      <w:marRight w:val="0"/>
      <w:marTop w:val="0"/>
      <w:marBottom w:val="0"/>
      <w:divBdr>
        <w:top w:val="none" w:sz="0" w:space="0" w:color="auto"/>
        <w:left w:val="none" w:sz="0" w:space="0" w:color="auto"/>
        <w:bottom w:val="none" w:sz="0" w:space="0" w:color="auto"/>
        <w:right w:val="none" w:sz="0" w:space="0" w:color="auto"/>
      </w:divBdr>
    </w:div>
    <w:div w:id="1811509842">
      <w:bodyDiv w:val="1"/>
      <w:marLeft w:val="0"/>
      <w:marRight w:val="0"/>
      <w:marTop w:val="0"/>
      <w:marBottom w:val="0"/>
      <w:divBdr>
        <w:top w:val="none" w:sz="0" w:space="0" w:color="auto"/>
        <w:left w:val="none" w:sz="0" w:space="0" w:color="auto"/>
        <w:bottom w:val="none" w:sz="0" w:space="0" w:color="auto"/>
        <w:right w:val="none" w:sz="0" w:space="0" w:color="auto"/>
      </w:divBdr>
    </w:div>
    <w:div w:id="1909607900">
      <w:bodyDiv w:val="1"/>
      <w:marLeft w:val="0"/>
      <w:marRight w:val="0"/>
      <w:marTop w:val="0"/>
      <w:marBottom w:val="0"/>
      <w:divBdr>
        <w:top w:val="none" w:sz="0" w:space="0" w:color="auto"/>
        <w:left w:val="none" w:sz="0" w:space="0" w:color="auto"/>
        <w:bottom w:val="none" w:sz="0" w:space="0" w:color="auto"/>
        <w:right w:val="none" w:sz="0" w:space="0" w:color="auto"/>
      </w:divBdr>
    </w:div>
    <w:div w:id="1922793214">
      <w:bodyDiv w:val="1"/>
      <w:marLeft w:val="0"/>
      <w:marRight w:val="0"/>
      <w:marTop w:val="0"/>
      <w:marBottom w:val="0"/>
      <w:divBdr>
        <w:top w:val="none" w:sz="0" w:space="0" w:color="auto"/>
        <w:left w:val="none" w:sz="0" w:space="0" w:color="auto"/>
        <w:bottom w:val="none" w:sz="0" w:space="0" w:color="auto"/>
        <w:right w:val="none" w:sz="0" w:space="0" w:color="auto"/>
      </w:divBdr>
    </w:div>
    <w:div w:id="1926302809">
      <w:bodyDiv w:val="1"/>
      <w:marLeft w:val="0"/>
      <w:marRight w:val="0"/>
      <w:marTop w:val="0"/>
      <w:marBottom w:val="0"/>
      <w:divBdr>
        <w:top w:val="none" w:sz="0" w:space="0" w:color="auto"/>
        <w:left w:val="none" w:sz="0" w:space="0" w:color="auto"/>
        <w:bottom w:val="none" w:sz="0" w:space="0" w:color="auto"/>
        <w:right w:val="none" w:sz="0" w:space="0" w:color="auto"/>
      </w:divBdr>
    </w:div>
    <w:div w:id="2100640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Min. % Non-discrepant Welds per Weld Destruct Event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a:scene3d>
              <a:camera prst="orthographicFront"/>
              <a:lightRig rig="threePt" dir="t"/>
            </a:scene3d>
            <a:sp3d>
              <a:bevelT/>
            </a:sp3d>
          </c:spPr>
          <c:invertIfNegative val="0"/>
          <c:dPt>
            <c:idx val="0"/>
            <c:invertIfNegative val="0"/>
            <c:bubble3D val="0"/>
            <c:spPr>
              <a:solidFill>
                <a:srgbClr val="FFC000"/>
              </a:solidFill>
              <a:ln>
                <a:noFill/>
              </a:ln>
              <a:effectLst/>
              <a:scene3d>
                <a:camera prst="orthographicFront"/>
                <a:lightRig rig="threePt" dir="t"/>
              </a:scene3d>
              <a:sp3d>
                <a:bevelT/>
              </a:sp3d>
            </c:spPr>
            <c:extLst>
              <c:ext xmlns:c16="http://schemas.microsoft.com/office/drawing/2014/chart" uri="{C3380CC4-5D6E-409C-BE32-E72D297353CC}">
                <c16:uniqueId val="{00000001-0AA0-4AA4-8033-4015C73AA80C}"/>
              </c:ext>
            </c:extLst>
          </c:dPt>
          <c:dPt>
            <c:idx val="1"/>
            <c:invertIfNegative val="0"/>
            <c:bubble3D val="0"/>
            <c:spPr>
              <a:solidFill>
                <a:schemeClr val="accent4">
                  <a:lumMod val="40000"/>
                  <a:lumOff val="60000"/>
                </a:schemeClr>
              </a:solidFill>
              <a:ln>
                <a:noFill/>
              </a:ln>
              <a:effectLst/>
              <a:scene3d>
                <a:camera prst="orthographicFront"/>
                <a:lightRig rig="threePt" dir="t"/>
              </a:scene3d>
              <a:sp3d>
                <a:bevelT/>
              </a:sp3d>
            </c:spPr>
            <c:extLst>
              <c:ext xmlns:c16="http://schemas.microsoft.com/office/drawing/2014/chart" uri="{C3380CC4-5D6E-409C-BE32-E72D297353CC}">
                <c16:uniqueId val="{00000003-0AA0-4AA4-8033-4015C73AA80C}"/>
              </c:ext>
            </c:extLst>
          </c:dPt>
          <c:dPt>
            <c:idx val="2"/>
            <c:invertIfNegative val="0"/>
            <c:bubble3D val="0"/>
            <c:spPr>
              <a:solidFill>
                <a:srgbClr val="FFFF00"/>
              </a:solidFill>
              <a:ln>
                <a:noFill/>
              </a:ln>
              <a:effectLst/>
              <a:scene3d>
                <a:camera prst="orthographicFront"/>
                <a:lightRig rig="threePt" dir="t"/>
              </a:scene3d>
              <a:sp3d>
                <a:bevelT/>
              </a:sp3d>
            </c:spPr>
            <c:extLst>
              <c:ext xmlns:c16="http://schemas.microsoft.com/office/drawing/2014/chart" uri="{C3380CC4-5D6E-409C-BE32-E72D297353CC}">
                <c16:uniqueId val="{00000005-0AA0-4AA4-8033-4015C73AA80C}"/>
              </c:ext>
            </c:extLst>
          </c:dPt>
          <c:dPt>
            <c:idx val="3"/>
            <c:invertIfNegative val="0"/>
            <c:bubble3D val="0"/>
            <c:spPr>
              <a:solidFill>
                <a:srgbClr val="00B0F0"/>
              </a:solidFill>
              <a:ln>
                <a:noFill/>
              </a:ln>
              <a:effectLst/>
              <a:scene3d>
                <a:camera prst="orthographicFront"/>
                <a:lightRig rig="threePt" dir="t"/>
              </a:scene3d>
              <a:sp3d>
                <a:bevelT/>
              </a:sp3d>
            </c:spPr>
            <c:extLst>
              <c:ext xmlns:c16="http://schemas.microsoft.com/office/drawing/2014/chart" uri="{C3380CC4-5D6E-409C-BE32-E72D297353CC}">
                <c16:uniqueId val="{00000007-0AA0-4AA4-8033-4015C73AA80C}"/>
              </c:ext>
            </c:extLst>
          </c:dPt>
          <c:dPt>
            <c:idx val="4"/>
            <c:invertIfNegative val="0"/>
            <c:bubble3D val="0"/>
            <c:spPr>
              <a:solidFill>
                <a:schemeClr val="accent6">
                  <a:lumMod val="60000"/>
                  <a:lumOff val="40000"/>
                </a:schemeClr>
              </a:solidFill>
              <a:ln>
                <a:noFill/>
              </a:ln>
              <a:effectLst/>
              <a:scene3d>
                <a:camera prst="orthographicFront"/>
                <a:lightRig rig="threePt" dir="t"/>
              </a:scene3d>
              <a:sp3d>
                <a:bevelT/>
              </a:sp3d>
            </c:spPr>
            <c:extLst>
              <c:ext xmlns:c16="http://schemas.microsoft.com/office/drawing/2014/chart" uri="{C3380CC4-5D6E-409C-BE32-E72D297353CC}">
                <c16:uniqueId val="{00000009-0AA0-4AA4-8033-4015C73AA80C}"/>
              </c:ext>
            </c:extLst>
          </c:dPt>
          <c:dPt>
            <c:idx val="5"/>
            <c:invertIfNegative val="0"/>
            <c:bubble3D val="0"/>
            <c:spPr>
              <a:solidFill>
                <a:srgbClr val="00B050"/>
              </a:solidFill>
              <a:ln>
                <a:noFill/>
              </a:ln>
              <a:effectLst/>
              <a:scene3d>
                <a:camera prst="orthographicFront"/>
                <a:lightRig rig="threePt" dir="t"/>
              </a:scene3d>
              <a:sp3d>
                <a:bevelT/>
              </a:sp3d>
            </c:spPr>
            <c:extLst>
              <c:ext xmlns:c16="http://schemas.microsoft.com/office/drawing/2014/chart" uri="{C3380CC4-5D6E-409C-BE32-E72D297353CC}">
                <c16:uniqueId val="{0000000B-0AA0-4AA4-8033-4015C73AA80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APPV</c:v>
                </c:pt>
                <c:pt idx="1">
                  <c:v>PPV</c:v>
                </c:pt>
                <c:pt idx="2">
                  <c:v>MRD NS</c:v>
                </c:pt>
                <c:pt idx="3">
                  <c:v>MRD S</c:v>
                </c:pt>
                <c:pt idx="4">
                  <c:v>SORP</c:v>
                </c:pt>
                <c:pt idx="5">
                  <c:v>EOA + 6 Weeks</c:v>
                </c:pt>
              </c:strCache>
            </c:strRef>
          </c:cat>
          <c:val>
            <c:numRef>
              <c:f>Sheet1!$B$2:$B$7</c:f>
              <c:numCache>
                <c:formatCode>General</c:formatCode>
                <c:ptCount val="6"/>
                <c:pt idx="0">
                  <c:v>88</c:v>
                </c:pt>
                <c:pt idx="1">
                  <c:v>90</c:v>
                </c:pt>
                <c:pt idx="2">
                  <c:v>93</c:v>
                </c:pt>
                <c:pt idx="3">
                  <c:v>95</c:v>
                </c:pt>
                <c:pt idx="4">
                  <c:v>95</c:v>
                </c:pt>
                <c:pt idx="5">
                  <c:v>95</c:v>
                </c:pt>
              </c:numCache>
            </c:numRef>
          </c:val>
          <c:extLst>
            <c:ext xmlns:c16="http://schemas.microsoft.com/office/drawing/2014/chart" uri="{C3380CC4-5D6E-409C-BE32-E72D297353CC}">
              <c16:uniqueId val="{0000000C-0AA0-4AA4-8033-4015C73AA80C}"/>
            </c:ext>
          </c:extLst>
        </c:ser>
        <c:dLbls>
          <c:dLblPos val="outEnd"/>
          <c:showLegendKey val="0"/>
          <c:showVal val="1"/>
          <c:showCatName val="0"/>
          <c:showSerName val="0"/>
          <c:showPercent val="0"/>
          <c:showBubbleSize val="0"/>
        </c:dLbls>
        <c:gapWidth val="65"/>
        <c:overlap val="-27"/>
        <c:axId val="473883144"/>
        <c:axId val="653336752"/>
      </c:barChart>
      <c:catAx>
        <c:axId val="4738831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Weld Destruct Event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3336752"/>
        <c:crosses val="autoZero"/>
        <c:auto val="0"/>
        <c:lblAlgn val="ctr"/>
        <c:lblOffset val="100"/>
        <c:noMultiLvlLbl val="0"/>
      </c:catAx>
      <c:valAx>
        <c:axId val="653336752"/>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Minimum % Non-Discrepant Welds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8831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Min. % Non-discrepant Welds per Weld Destruct Event</a:t>
            </a:r>
          </a:p>
          <a:p>
            <a:pPr>
              <a:defRPr/>
            </a:pPr>
            <a:r>
              <a:rPr lang="en-US" sz="800"/>
              <a:t>(GMAW,</a:t>
            </a:r>
            <a:r>
              <a:rPr lang="en-US" sz="800" baseline="0"/>
              <a:t> ABW, TABW, PABW, LBW, LBBW, LWW)</a:t>
            </a:r>
            <a:endParaRPr lang="en-US" sz="800"/>
          </a:p>
        </c:rich>
      </c:tx>
      <c:layout>
        <c:manualLayout>
          <c:xMode val="edge"/>
          <c:yMode val="edge"/>
          <c:x val="0.13711213181685622"/>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a:scene3d>
              <a:camera prst="orthographicFront"/>
              <a:lightRig rig="threePt" dir="t"/>
            </a:scene3d>
            <a:sp3d>
              <a:bevelT/>
            </a:sp3d>
          </c:spPr>
          <c:invertIfNegative val="0"/>
          <c:dPt>
            <c:idx val="0"/>
            <c:invertIfNegative val="0"/>
            <c:bubble3D val="0"/>
            <c:spPr>
              <a:solidFill>
                <a:srgbClr val="FFC000"/>
              </a:solidFill>
              <a:ln>
                <a:noFill/>
              </a:ln>
              <a:effectLst/>
              <a:scene3d>
                <a:camera prst="orthographicFront"/>
                <a:lightRig rig="threePt" dir="t"/>
              </a:scene3d>
              <a:sp3d>
                <a:bevelT/>
              </a:sp3d>
            </c:spPr>
            <c:extLst>
              <c:ext xmlns:c16="http://schemas.microsoft.com/office/drawing/2014/chart" uri="{C3380CC4-5D6E-409C-BE32-E72D297353CC}">
                <c16:uniqueId val="{00000001-46C6-4F56-ACE5-508D71E6A022}"/>
              </c:ext>
            </c:extLst>
          </c:dPt>
          <c:dPt>
            <c:idx val="1"/>
            <c:invertIfNegative val="0"/>
            <c:bubble3D val="0"/>
            <c:spPr>
              <a:solidFill>
                <a:schemeClr val="accent4">
                  <a:lumMod val="40000"/>
                  <a:lumOff val="60000"/>
                </a:schemeClr>
              </a:solidFill>
              <a:ln>
                <a:noFill/>
              </a:ln>
              <a:effectLst/>
              <a:scene3d>
                <a:camera prst="orthographicFront"/>
                <a:lightRig rig="threePt" dir="t"/>
              </a:scene3d>
              <a:sp3d>
                <a:bevelT/>
              </a:sp3d>
            </c:spPr>
            <c:extLst>
              <c:ext xmlns:c16="http://schemas.microsoft.com/office/drawing/2014/chart" uri="{C3380CC4-5D6E-409C-BE32-E72D297353CC}">
                <c16:uniqueId val="{00000003-46C6-4F56-ACE5-508D71E6A022}"/>
              </c:ext>
            </c:extLst>
          </c:dPt>
          <c:dPt>
            <c:idx val="2"/>
            <c:invertIfNegative val="0"/>
            <c:bubble3D val="0"/>
            <c:spPr>
              <a:solidFill>
                <a:srgbClr val="FFFF00"/>
              </a:solidFill>
              <a:ln>
                <a:noFill/>
              </a:ln>
              <a:effectLst/>
              <a:scene3d>
                <a:camera prst="orthographicFront"/>
                <a:lightRig rig="threePt" dir="t"/>
              </a:scene3d>
              <a:sp3d>
                <a:bevelT/>
              </a:sp3d>
            </c:spPr>
            <c:extLst>
              <c:ext xmlns:c16="http://schemas.microsoft.com/office/drawing/2014/chart" uri="{C3380CC4-5D6E-409C-BE32-E72D297353CC}">
                <c16:uniqueId val="{00000005-46C6-4F56-ACE5-508D71E6A022}"/>
              </c:ext>
            </c:extLst>
          </c:dPt>
          <c:dPt>
            <c:idx val="3"/>
            <c:invertIfNegative val="0"/>
            <c:bubble3D val="0"/>
            <c:spPr>
              <a:solidFill>
                <a:srgbClr val="00B0F0"/>
              </a:solidFill>
              <a:ln>
                <a:noFill/>
              </a:ln>
              <a:effectLst/>
              <a:scene3d>
                <a:camera prst="orthographicFront"/>
                <a:lightRig rig="threePt" dir="t"/>
              </a:scene3d>
              <a:sp3d>
                <a:bevelT/>
              </a:sp3d>
            </c:spPr>
            <c:extLst>
              <c:ext xmlns:c16="http://schemas.microsoft.com/office/drawing/2014/chart" uri="{C3380CC4-5D6E-409C-BE32-E72D297353CC}">
                <c16:uniqueId val="{00000007-46C6-4F56-ACE5-508D71E6A022}"/>
              </c:ext>
            </c:extLst>
          </c:dPt>
          <c:dPt>
            <c:idx val="4"/>
            <c:invertIfNegative val="0"/>
            <c:bubble3D val="0"/>
            <c:spPr>
              <a:solidFill>
                <a:schemeClr val="accent6">
                  <a:lumMod val="60000"/>
                  <a:lumOff val="40000"/>
                </a:schemeClr>
              </a:solidFill>
              <a:ln>
                <a:noFill/>
              </a:ln>
              <a:effectLst/>
              <a:scene3d>
                <a:camera prst="orthographicFront"/>
                <a:lightRig rig="threePt" dir="t"/>
              </a:scene3d>
              <a:sp3d>
                <a:bevelT/>
              </a:sp3d>
            </c:spPr>
            <c:extLst>
              <c:ext xmlns:c16="http://schemas.microsoft.com/office/drawing/2014/chart" uri="{C3380CC4-5D6E-409C-BE32-E72D297353CC}">
                <c16:uniqueId val="{00000009-46C6-4F56-ACE5-508D71E6A022}"/>
              </c:ext>
            </c:extLst>
          </c:dPt>
          <c:dPt>
            <c:idx val="5"/>
            <c:invertIfNegative val="0"/>
            <c:bubble3D val="0"/>
            <c:spPr>
              <a:solidFill>
                <a:srgbClr val="00B050"/>
              </a:solidFill>
              <a:ln>
                <a:noFill/>
              </a:ln>
              <a:effectLst/>
              <a:scene3d>
                <a:camera prst="orthographicFront"/>
                <a:lightRig rig="threePt" dir="t"/>
              </a:scene3d>
              <a:sp3d>
                <a:bevelT/>
              </a:sp3d>
            </c:spPr>
            <c:extLst>
              <c:ext xmlns:c16="http://schemas.microsoft.com/office/drawing/2014/chart" uri="{C3380CC4-5D6E-409C-BE32-E72D297353CC}">
                <c16:uniqueId val="{0000000B-46C6-4F56-ACE5-508D71E6A02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APPV</c:v>
                </c:pt>
                <c:pt idx="1">
                  <c:v>PPV</c:v>
                </c:pt>
                <c:pt idx="2">
                  <c:v>MRD NS</c:v>
                </c:pt>
                <c:pt idx="3">
                  <c:v>MRD S</c:v>
                </c:pt>
                <c:pt idx="4">
                  <c:v>SORP</c:v>
                </c:pt>
                <c:pt idx="5">
                  <c:v>EOA + 6 Weeks</c:v>
                </c:pt>
              </c:strCache>
            </c:strRef>
          </c:cat>
          <c:val>
            <c:numRef>
              <c:f>Sheet1!$B$2:$B$7</c:f>
              <c:numCache>
                <c:formatCode>General</c:formatCode>
                <c:ptCount val="6"/>
                <c:pt idx="0">
                  <c:v>88</c:v>
                </c:pt>
                <c:pt idx="1">
                  <c:v>90</c:v>
                </c:pt>
                <c:pt idx="2">
                  <c:v>93</c:v>
                </c:pt>
                <c:pt idx="3">
                  <c:v>95</c:v>
                </c:pt>
                <c:pt idx="4">
                  <c:v>95</c:v>
                </c:pt>
                <c:pt idx="5">
                  <c:v>95</c:v>
                </c:pt>
              </c:numCache>
            </c:numRef>
          </c:val>
          <c:extLst>
            <c:ext xmlns:c16="http://schemas.microsoft.com/office/drawing/2014/chart" uri="{C3380CC4-5D6E-409C-BE32-E72D297353CC}">
              <c16:uniqueId val="{0000000C-46C6-4F56-ACE5-508D71E6A022}"/>
            </c:ext>
          </c:extLst>
        </c:ser>
        <c:dLbls>
          <c:dLblPos val="outEnd"/>
          <c:showLegendKey val="0"/>
          <c:showVal val="1"/>
          <c:showCatName val="0"/>
          <c:showSerName val="0"/>
          <c:showPercent val="0"/>
          <c:showBubbleSize val="0"/>
        </c:dLbls>
        <c:gapWidth val="65"/>
        <c:overlap val="-27"/>
        <c:axId val="473883144"/>
        <c:axId val="653336752"/>
      </c:barChart>
      <c:catAx>
        <c:axId val="4738831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Weld Destruct Event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3336752"/>
        <c:crosses val="autoZero"/>
        <c:auto val="0"/>
        <c:lblAlgn val="ctr"/>
        <c:lblOffset val="100"/>
        <c:noMultiLvlLbl val="0"/>
      </c:catAx>
      <c:valAx>
        <c:axId val="653336752"/>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Minimum % Non-Discrepant Welds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8831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0.42014</cdr:x>
      <cdr:y>0.37455</cdr:y>
    </cdr:from>
    <cdr:to>
      <cdr:x>0.52431</cdr:x>
      <cdr:y>0.86562</cdr:y>
    </cdr:to>
    <cdr:sp macro="" textlink="">
      <cdr:nvSpPr>
        <cdr:cNvPr id="2" name="Text Box 1"/>
        <cdr:cNvSpPr txBox="1"/>
      </cdr:nvSpPr>
      <cdr:spPr>
        <a:xfrm xmlns:a="http://schemas.openxmlformats.org/drawingml/2006/main">
          <a:off x="2305049" y="1544751"/>
          <a:ext cx="571501" cy="2025338"/>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pPr algn="l"/>
          <a:r>
            <a:rPr lang="en-US" sz="1000"/>
            <a:t>Address All Non-Conforming Welds &amp;Patterns</a:t>
          </a:r>
        </a:p>
      </cdr:txBody>
    </cdr:sp>
  </cdr:relSizeAnchor>
  <cdr:relSizeAnchor xmlns:cdr="http://schemas.openxmlformats.org/drawingml/2006/chartDrawing">
    <cdr:from>
      <cdr:x>0.56308</cdr:x>
      <cdr:y>0.26576</cdr:y>
    </cdr:from>
    <cdr:to>
      <cdr:x>0.66725</cdr:x>
      <cdr:y>0.85604</cdr:y>
    </cdr:to>
    <cdr:sp macro="" textlink="">
      <cdr:nvSpPr>
        <cdr:cNvPr id="3" name="Text Box 1"/>
        <cdr:cNvSpPr txBox="1"/>
      </cdr:nvSpPr>
      <cdr:spPr>
        <a:xfrm xmlns:a="http://schemas.openxmlformats.org/drawingml/2006/main">
          <a:off x="3089274" y="1096084"/>
          <a:ext cx="571501" cy="2434497"/>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dr:relSizeAnchor xmlns:cdr="http://schemas.openxmlformats.org/drawingml/2006/chartDrawing">
    <cdr:from>
      <cdr:x>0.70775</cdr:x>
      <cdr:y>0.34317</cdr:y>
    </cdr:from>
    <cdr:to>
      <cdr:x>0.81192</cdr:x>
      <cdr:y>0.85174</cdr:y>
    </cdr:to>
    <cdr:sp macro="" textlink="">
      <cdr:nvSpPr>
        <cdr:cNvPr id="4" name="Text Box 1"/>
        <cdr:cNvSpPr txBox="1"/>
      </cdr:nvSpPr>
      <cdr:spPr>
        <a:xfrm xmlns:a="http://schemas.openxmlformats.org/drawingml/2006/main">
          <a:off x="3883000" y="1415331"/>
          <a:ext cx="571518" cy="209752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dr:relSizeAnchor xmlns:cdr="http://schemas.openxmlformats.org/drawingml/2006/chartDrawing">
    <cdr:from>
      <cdr:x>0.85243</cdr:x>
      <cdr:y>0.25851</cdr:y>
    </cdr:from>
    <cdr:to>
      <cdr:x>0.9566</cdr:x>
      <cdr:y>0.84878</cdr:y>
    </cdr:to>
    <cdr:sp macro="" textlink="">
      <cdr:nvSpPr>
        <cdr:cNvPr id="5" name="Text Box 1"/>
        <cdr:cNvSpPr txBox="1"/>
      </cdr:nvSpPr>
      <cdr:spPr>
        <a:xfrm xmlns:a="http://schemas.openxmlformats.org/drawingml/2006/main">
          <a:off x="4676774" y="1066167"/>
          <a:ext cx="571501" cy="2434497"/>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userShapes>
</file>

<file path=word/drawings/drawing2.xml><?xml version="1.0" encoding="utf-8"?>
<c:userShapes xmlns:c="http://schemas.openxmlformats.org/drawingml/2006/chart">
  <cdr:relSizeAnchor xmlns:cdr="http://schemas.openxmlformats.org/drawingml/2006/chartDrawing">
    <cdr:from>
      <cdr:x>0.42014</cdr:x>
      <cdr:y>0.42992</cdr:y>
    </cdr:from>
    <cdr:to>
      <cdr:x>0.52431</cdr:x>
      <cdr:y>0.86562</cdr:y>
    </cdr:to>
    <cdr:sp macro="" textlink="">
      <cdr:nvSpPr>
        <cdr:cNvPr id="2" name="Text Box 1"/>
        <cdr:cNvSpPr txBox="1"/>
      </cdr:nvSpPr>
      <cdr:spPr>
        <a:xfrm xmlns:a="http://schemas.openxmlformats.org/drawingml/2006/main">
          <a:off x="2305056" y="1773140"/>
          <a:ext cx="571518" cy="1796958"/>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pPr algn="l"/>
          <a:r>
            <a:rPr lang="en-US" sz="1000"/>
            <a:t>Address All Non-Conforming Welds &amp;Patterns</a:t>
          </a:r>
        </a:p>
      </cdr:txBody>
    </cdr:sp>
  </cdr:relSizeAnchor>
  <cdr:relSizeAnchor xmlns:cdr="http://schemas.openxmlformats.org/drawingml/2006/chartDrawing">
    <cdr:from>
      <cdr:x>0.56308</cdr:x>
      <cdr:y>0.35281</cdr:y>
    </cdr:from>
    <cdr:to>
      <cdr:x>0.66725</cdr:x>
      <cdr:y>0.85604</cdr:y>
    </cdr:to>
    <cdr:sp macro="" textlink="">
      <cdr:nvSpPr>
        <cdr:cNvPr id="3" name="Text Box 1"/>
        <cdr:cNvSpPr txBox="1"/>
      </cdr:nvSpPr>
      <cdr:spPr>
        <a:xfrm xmlns:a="http://schemas.openxmlformats.org/drawingml/2006/main">
          <a:off x="3089282" y="1455087"/>
          <a:ext cx="571518" cy="2075499"/>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dr:relSizeAnchor xmlns:cdr="http://schemas.openxmlformats.org/drawingml/2006/chartDrawing">
    <cdr:from>
      <cdr:x>0.70775</cdr:x>
      <cdr:y>0.35473</cdr:y>
    </cdr:from>
    <cdr:to>
      <cdr:x>0.81192</cdr:x>
      <cdr:y>0.85174</cdr:y>
    </cdr:to>
    <cdr:sp macro="" textlink="">
      <cdr:nvSpPr>
        <cdr:cNvPr id="4" name="Text Box 1"/>
        <cdr:cNvSpPr txBox="1"/>
      </cdr:nvSpPr>
      <cdr:spPr>
        <a:xfrm xmlns:a="http://schemas.openxmlformats.org/drawingml/2006/main">
          <a:off x="3883000" y="1463039"/>
          <a:ext cx="571518" cy="2049813"/>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dr:relSizeAnchor xmlns:cdr="http://schemas.openxmlformats.org/drawingml/2006/chartDrawing">
    <cdr:from>
      <cdr:x>0.85243</cdr:x>
      <cdr:y>0.35666</cdr:y>
    </cdr:from>
    <cdr:to>
      <cdr:x>0.9566</cdr:x>
      <cdr:y>0.84878</cdr:y>
    </cdr:to>
    <cdr:sp macro="" textlink="">
      <cdr:nvSpPr>
        <cdr:cNvPr id="5" name="Text Box 1"/>
        <cdr:cNvSpPr txBox="1"/>
      </cdr:nvSpPr>
      <cdr:spPr>
        <a:xfrm xmlns:a="http://schemas.openxmlformats.org/drawingml/2006/main">
          <a:off x="4676772" y="1470991"/>
          <a:ext cx="571518" cy="2029654"/>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1000"/>
            <a:t>Address All Non-Conforming Welds &amp;Patterns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4922ACC0760F4EB0343280E1F9ACF1" ma:contentTypeVersion="1" ma:contentTypeDescription="Create a new document." ma:contentTypeScope="" ma:versionID="40ffe7e842ffe3845a11881c75690cbf">
  <xsd:schema xmlns:xsd="http://www.w3.org/2001/XMLSchema" xmlns:xs="http://www.w3.org/2001/XMLSchema" xmlns:p="http://schemas.microsoft.com/office/2006/metadata/properties" xmlns:ns2="9749f5fa-07a4-4d6b-b45e-016e3bc6d73b" targetNamespace="http://schemas.microsoft.com/office/2006/metadata/properties" ma:root="true" ma:fieldsID="de811e20e0c4293f18f4502b7a432ec9" ns2:_="">
    <xsd:import namespace="9749f5fa-07a4-4d6b-b45e-016e3bc6d73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9f5fa-07a4-4d6b-b45e-016e3bc6d7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E6964C-EDB5-4CC5-AFAD-E7738B8697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EDE453-BE47-4138-8B48-090C6F13B6CB}">
  <ds:schemaRefs>
    <ds:schemaRef ds:uri="http://schemas.openxmlformats.org/officeDocument/2006/bibliography"/>
  </ds:schemaRefs>
</ds:datastoreItem>
</file>

<file path=customXml/itemProps3.xml><?xml version="1.0" encoding="utf-8"?>
<ds:datastoreItem xmlns:ds="http://schemas.openxmlformats.org/officeDocument/2006/customXml" ds:itemID="{BF50DF70-BFA5-43F4-BD79-80CB8303AF8E}">
  <ds:schemaRefs>
    <ds:schemaRef ds:uri="http://schemas.microsoft.com/sharepoint/v3/contenttype/forms"/>
  </ds:schemaRefs>
</ds:datastoreItem>
</file>

<file path=customXml/itemProps4.xml><?xml version="1.0" encoding="utf-8"?>
<ds:datastoreItem xmlns:ds="http://schemas.openxmlformats.org/officeDocument/2006/customXml" ds:itemID="{8BF80046-6E1A-4986-94F3-8F9BCAF3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9f5fa-07a4-4d6b-b45e-016e3bc6d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3605</Words>
  <Characters>20553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2024-01-23T13:22:00Z</dcterms:created>
  <dcterms:modified xsi:type="dcterms:W3CDTF">2024-01-23T13:22:00Z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0x010100ED4922ACC0760F4EB0343280E1F9ACF1</vt:lpwstr>
  </property>
  <property fmtid="{D5CDD505-2E9C-101B-9397-08002B2CF9AE}" pid="3" name="_DocHome">
    <vt:i4>2091234883</vt:i4>
  </property>
  <property fmtid="{D5CDD505-2E9C-101B-9397-08002B2CF9AE}" pid="4" name="MSIP_Label_4996c9c4-3724-4123-bc5e-292b72636728_Enabled">
    <vt:lpwstr>true</vt:lpwstr>
  </property>
  <property fmtid="{D5CDD505-2E9C-101B-9397-08002B2CF9AE}" pid="5" name="MSIP_Label_4996c9c4-3724-4123-bc5e-292b72636728_SetDate">
    <vt:lpwstr>2023-08-01T22:53:36Z</vt:lpwstr>
  </property>
  <property fmtid="{D5CDD505-2E9C-101B-9397-08002B2CF9AE}" pid="6" name="MSIP_Label_4996c9c4-3724-4123-bc5e-292b72636728_Method">
    <vt:lpwstr>Privileged</vt:lpwstr>
  </property>
  <property fmtid="{D5CDD505-2E9C-101B-9397-08002B2CF9AE}" pid="7" name="MSIP_Label_4996c9c4-3724-4123-bc5e-292b72636728_Name">
    <vt:lpwstr>4996c9c4-3724-4123-bc5e-292b72636728</vt:lpwstr>
  </property>
  <property fmtid="{D5CDD505-2E9C-101B-9397-08002B2CF9AE}" pid="8" name="MSIP_Label_4996c9c4-3724-4123-bc5e-292b72636728_SiteId">
    <vt:lpwstr>5de110f8-2e0f-4d45-891d-bcf2218e253d</vt:lpwstr>
  </property>
  <property fmtid="{D5CDD505-2E9C-101B-9397-08002B2CF9AE}" pid="9" name="MSIP_Label_4996c9c4-3724-4123-bc5e-292b72636728_ActionId">
    <vt:lpwstr>08e0b57d-6556-454c-a2d6-07fba04451bd</vt:lpwstr>
  </property>
  <property fmtid="{D5CDD505-2E9C-101B-9397-08002B2CF9AE}" pid="10" name="MSIP_Label_4996c9c4-3724-4123-bc5e-292b72636728_ContentBits">
    <vt:lpwstr>0</vt:lpwstr>
  </property>
</Properties>
</file>